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3E605" w14:textId="77777777" w:rsidR="0098060E" w:rsidRPr="00502FB9" w:rsidRDefault="0098060E">
      <w:pPr>
        <w:jc w:val="center"/>
        <w:rPr>
          <w:rFonts w:asciiTheme="minorHAnsi" w:hAnsiTheme="minorHAnsi"/>
          <w:b/>
          <w:sz w:val="72"/>
          <w:lang w:val="en-US"/>
        </w:rPr>
      </w:pPr>
    </w:p>
    <w:p w14:paraId="7FCC21F5" w14:textId="77777777" w:rsidR="0098060E" w:rsidRPr="00502FB9" w:rsidRDefault="0098060E">
      <w:pPr>
        <w:jc w:val="center"/>
        <w:rPr>
          <w:rFonts w:asciiTheme="minorHAnsi" w:hAnsiTheme="minorHAnsi"/>
          <w:b/>
          <w:sz w:val="72"/>
          <w:lang w:val="en-US"/>
        </w:rPr>
      </w:pPr>
    </w:p>
    <w:p w14:paraId="553FB388" w14:textId="2E1D009C" w:rsidR="0098060E" w:rsidRPr="00502FB9" w:rsidRDefault="0098060E">
      <w:pPr>
        <w:jc w:val="center"/>
        <w:rPr>
          <w:rFonts w:asciiTheme="minorHAnsi" w:hAnsiTheme="minorHAnsi"/>
          <w:b/>
          <w:color w:val="0000FF"/>
          <w:sz w:val="72"/>
          <w:lang w:val="en-US"/>
        </w:rPr>
      </w:pPr>
      <w:r w:rsidRPr="00502FB9">
        <w:rPr>
          <w:rFonts w:asciiTheme="minorHAnsi" w:hAnsiTheme="minorHAnsi"/>
          <w:b/>
          <w:color w:val="0000FF"/>
          <w:sz w:val="72"/>
          <w:lang w:val="en-US"/>
        </w:rPr>
        <w:t>ANNUAL REPORT 20</w:t>
      </w:r>
      <w:r w:rsidR="00844E59" w:rsidRPr="00502FB9">
        <w:rPr>
          <w:rFonts w:asciiTheme="minorHAnsi" w:hAnsiTheme="minorHAnsi"/>
          <w:b/>
          <w:color w:val="0000FF"/>
          <w:sz w:val="72"/>
          <w:lang w:val="en-US"/>
        </w:rPr>
        <w:t>2</w:t>
      </w:r>
      <w:r w:rsidR="009F7BA1">
        <w:rPr>
          <w:rFonts w:asciiTheme="minorHAnsi" w:hAnsiTheme="minorHAnsi"/>
          <w:b/>
          <w:color w:val="0000FF"/>
          <w:sz w:val="72"/>
          <w:lang w:val="en-US"/>
        </w:rPr>
        <w:t>1</w:t>
      </w:r>
    </w:p>
    <w:p w14:paraId="07D7483E" w14:textId="77777777" w:rsidR="0098060E" w:rsidRPr="00502FB9" w:rsidRDefault="0098060E">
      <w:pPr>
        <w:jc w:val="center"/>
        <w:rPr>
          <w:rFonts w:asciiTheme="minorHAnsi" w:hAnsiTheme="minorHAnsi"/>
          <w:color w:val="0000FF"/>
          <w:sz w:val="72"/>
          <w:lang w:val="en-US"/>
        </w:rPr>
      </w:pPr>
    </w:p>
    <w:p w14:paraId="68FB3236" w14:textId="77777777" w:rsidR="0098060E" w:rsidRPr="00502FB9" w:rsidRDefault="0098060E">
      <w:pPr>
        <w:jc w:val="center"/>
        <w:rPr>
          <w:rFonts w:asciiTheme="minorHAnsi" w:hAnsiTheme="minorHAnsi"/>
          <w:b/>
          <w:color w:val="0000FF"/>
          <w:sz w:val="72"/>
          <w:lang w:val="en-US"/>
        </w:rPr>
      </w:pPr>
      <w:r w:rsidRPr="00502FB9">
        <w:rPr>
          <w:rFonts w:asciiTheme="minorHAnsi" w:hAnsiTheme="minorHAnsi"/>
          <w:b/>
          <w:color w:val="0000FF"/>
          <w:sz w:val="72"/>
          <w:lang w:val="en-US"/>
        </w:rPr>
        <w:t xml:space="preserve">The </w:t>
      </w:r>
    </w:p>
    <w:p w14:paraId="07C22A98" w14:textId="77777777" w:rsidR="0098060E" w:rsidRPr="00502FB9" w:rsidRDefault="0098060E">
      <w:pPr>
        <w:jc w:val="center"/>
        <w:rPr>
          <w:rFonts w:asciiTheme="minorHAnsi" w:hAnsiTheme="minorHAnsi"/>
          <w:b/>
          <w:color w:val="0000FF"/>
          <w:sz w:val="72"/>
          <w:lang w:val="en-US"/>
        </w:rPr>
      </w:pPr>
      <w:r w:rsidRPr="00502FB9">
        <w:rPr>
          <w:rFonts w:asciiTheme="minorHAnsi" w:hAnsiTheme="minorHAnsi"/>
          <w:b/>
          <w:color w:val="0000FF"/>
          <w:sz w:val="72"/>
          <w:lang w:val="en-US"/>
        </w:rPr>
        <w:t>Norwegian Renal Registry</w:t>
      </w:r>
    </w:p>
    <w:p w14:paraId="3EE8CF0D" w14:textId="77777777" w:rsidR="0098060E" w:rsidRPr="00502FB9" w:rsidRDefault="0098060E">
      <w:pPr>
        <w:jc w:val="center"/>
        <w:rPr>
          <w:rFonts w:asciiTheme="minorHAnsi" w:hAnsiTheme="minorHAnsi"/>
          <w:b/>
          <w:color w:val="0000FF"/>
          <w:sz w:val="72"/>
          <w:lang w:val="en-US"/>
        </w:rPr>
      </w:pPr>
    </w:p>
    <w:p w14:paraId="045C0AA8" w14:textId="77777777" w:rsidR="0098060E" w:rsidRPr="00502FB9" w:rsidRDefault="0098060E">
      <w:pPr>
        <w:jc w:val="center"/>
        <w:rPr>
          <w:rFonts w:asciiTheme="minorHAnsi" w:hAnsiTheme="minorHAnsi"/>
          <w:b/>
          <w:color w:val="0000FF"/>
          <w:sz w:val="72"/>
          <w:lang w:val="en-US"/>
        </w:rPr>
      </w:pPr>
      <w:r w:rsidRPr="00502FB9">
        <w:rPr>
          <w:rFonts w:asciiTheme="minorHAnsi" w:hAnsiTheme="minorHAnsi"/>
          <w:b/>
          <w:color w:val="0000FF"/>
          <w:sz w:val="72"/>
          <w:lang w:val="en-US"/>
        </w:rPr>
        <w:t>(</w:t>
      </w:r>
      <w:proofErr w:type="spellStart"/>
      <w:r w:rsidRPr="00502FB9">
        <w:rPr>
          <w:rFonts w:asciiTheme="minorHAnsi" w:hAnsiTheme="minorHAnsi"/>
          <w:b/>
          <w:color w:val="0000FF"/>
          <w:sz w:val="72"/>
          <w:lang w:val="en-US"/>
        </w:rPr>
        <w:t>Norsk</w:t>
      </w:r>
      <w:proofErr w:type="spellEnd"/>
      <w:r w:rsidRPr="00502FB9">
        <w:rPr>
          <w:rFonts w:asciiTheme="minorHAnsi" w:hAnsiTheme="minorHAnsi"/>
          <w:b/>
          <w:color w:val="0000FF"/>
          <w:sz w:val="72"/>
          <w:lang w:val="en-US"/>
        </w:rPr>
        <w:t xml:space="preserve"> </w:t>
      </w:r>
      <w:proofErr w:type="spellStart"/>
      <w:r w:rsidR="00FD4357" w:rsidRPr="00502FB9">
        <w:rPr>
          <w:rFonts w:asciiTheme="minorHAnsi" w:hAnsiTheme="minorHAnsi"/>
          <w:b/>
          <w:color w:val="0000FF"/>
          <w:sz w:val="72"/>
          <w:lang w:val="en-US"/>
        </w:rPr>
        <w:t>Nyreregister</w:t>
      </w:r>
      <w:proofErr w:type="spellEnd"/>
      <w:r w:rsidRPr="00502FB9">
        <w:rPr>
          <w:rFonts w:asciiTheme="minorHAnsi" w:hAnsiTheme="minorHAnsi"/>
          <w:b/>
          <w:color w:val="0000FF"/>
          <w:sz w:val="72"/>
          <w:lang w:val="en-US"/>
        </w:rPr>
        <w:t>)</w:t>
      </w:r>
    </w:p>
    <w:p w14:paraId="5A1175D8" w14:textId="77777777" w:rsidR="0098060E" w:rsidRPr="00502FB9" w:rsidRDefault="0098060E">
      <w:pPr>
        <w:rPr>
          <w:rFonts w:asciiTheme="minorHAnsi" w:hAnsiTheme="minorHAnsi"/>
          <w:sz w:val="40"/>
          <w:lang w:val="en-US"/>
        </w:rPr>
      </w:pPr>
    </w:p>
    <w:p w14:paraId="6AE2BCC1" w14:textId="77777777" w:rsidR="0098060E" w:rsidRPr="00502FB9" w:rsidRDefault="0098060E">
      <w:pPr>
        <w:rPr>
          <w:rFonts w:asciiTheme="minorHAnsi" w:hAnsiTheme="minorHAnsi"/>
          <w:sz w:val="40"/>
          <w:lang w:val="en-US"/>
        </w:rPr>
      </w:pPr>
    </w:p>
    <w:p w14:paraId="1770176D" w14:textId="77777777" w:rsidR="0098060E" w:rsidRPr="00502FB9" w:rsidRDefault="0098060E">
      <w:pPr>
        <w:rPr>
          <w:rFonts w:asciiTheme="minorHAnsi" w:hAnsiTheme="minorHAnsi"/>
          <w:sz w:val="40"/>
          <w:lang w:val="en-US"/>
        </w:rPr>
      </w:pPr>
    </w:p>
    <w:p w14:paraId="423F65DF" w14:textId="77777777" w:rsidR="0098060E" w:rsidRPr="00502FB9" w:rsidRDefault="0098060E">
      <w:pPr>
        <w:rPr>
          <w:rFonts w:asciiTheme="minorHAnsi" w:hAnsiTheme="minorHAnsi"/>
          <w:sz w:val="40"/>
          <w:lang w:val="en-US"/>
        </w:rPr>
      </w:pPr>
    </w:p>
    <w:p w14:paraId="1533FB79" w14:textId="77777777" w:rsidR="0098060E" w:rsidRPr="00502FB9" w:rsidRDefault="0098060E">
      <w:pPr>
        <w:rPr>
          <w:rFonts w:asciiTheme="minorHAnsi" w:hAnsiTheme="minorHAnsi"/>
          <w:sz w:val="40"/>
          <w:lang w:val="en-US"/>
        </w:rPr>
      </w:pPr>
    </w:p>
    <w:p w14:paraId="0643142C" w14:textId="77777777" w:rsidR="0098060E" w:rsidRPr="00502FB9" w:rsidRDefault="0098060E">
      <w:pPr>
        <w:rPr>
          <w:rFonts w:asciiTheme="minorHAnsi" w:hAnsiTheme="minorHAnsi"/>
          <w:sz w:val="40"/>
          <w:lang w:val="en-US"/>
        </w:rPr>
      </w:pPr>
    </w:p>
    <w:p w14:paraId="56698CD6" w14:textId="77777777" w:rsidR="0098060E" w:rsidRPr="00502FB9" w:rsidRDefault="0098060E">
      <w:pPr>
        <w:rPr>
          <w:rFonts w:asciiTheme="minorHAnsi" w:hAnsiTheme="minorHAnsi"/>
          <w:sz w:val="40"/>
          <w:lang w:val="en-US"/>
        </w:rPr>
      </w:pPr>
    </w:p>
    <w:p w14:paraId="2A4CD811" w14:textId="77777777" w:rsidR="0098060E" w:rsidRPr="00502FB9" w:rsidRDefault="0098060E">
      <w:pPr>
        <w:rPr>
          <w:rFonts w:asciiTheme="minorHAnsi" w:hAnsiTheme="minorHAnsi"/>
          <w:sz w:val="40"/>
          <w:lang w:val="en-US"/>
        </w:rPr>
      </w:pPr>
    </w:p>
    <w:p w14:paraId="6109D459" w14:textId="77777777" w:rsidR="0098060E" w:rsidRPr="00502FB9" w:rsidRDefault="0098060E">
      <w:pPr>
        <w:rPr>
          <w:rFonts w:asciiTheme="minorHAnsi" w:hAnsiTheme="minorHAnsi"/>
          <w:sz w:val="40"/>
          <w:lang w:val="en-US"/>
        </w:rPr>
      </w:pPr>
    </w:p>
    <w:p w14:paraId="512441CF" w14:textId="77777777" w:rsidR="0098060E" w:rsidRPr="00502FB9" w:rsidRDefault="0098060E">
      <w:pPr>
        <w:rPr>
          <w:rFonts w:asciiTheme="minorHAnsi" w:hAnsiTheme="minorHAnsi"/>
          <w:sz w:val="24"/>
          <w:lang w:val="en-US"/>
        </w:rPr>
      </w:pPr>
      <w:r w:rsidRPr="00502FB9">
        <w:rPr>
          <w:rFonts w:asciiTheme="minorHAnsi" w:hAnsiTheme="minorHAnsi"/>
          <w:sz w:val="24"/>
          <w:lang w:val="en-US"/>
        </w:rPr>
        <w:t>________________________________________________________________________</w:t>
      </w:r>
    </w:p>
    <w:p w14:paraId="76FD761E" w14:textId="77777777" w:rsidR="0098060E" w:rsidRPr="00502FB9" w:rsidRDefault="0098060E">
      <w:pPr>
        <w:rPr>
          <w:rFonts w:asciiTheme="minorHAnsi" w:hAnsiTheme="minorHAnsi"/>
          <w:sz w:val="24"/>
          <w:lang w:val="en-US"/>
        </w:rPr>
      </w:pPr>
    </w:p>
    <w:p w14:paraId="74A94785" w14:textId="77777777" w:rsidR="0098060E" w:rsidRPr="00502FB9" w:rsidRDefault="0098060E">
      <w:pPr>
        <w:rPr>
          <w:rFonts w:asciiTheme="minorHAnsi" w:hAnsiTheme="minorHAnsi"/>
          <w:sz w:val="24"/>
          <w:lang w:val="en-US"/>
        </w:rPr>
      </w:pPr>
      <w:r w:rsidRPr="00502FB9">
        <w:rPr>
          <w:rFonts w:asciiTheme="minorHAnsi" w:hAnsiTheme="minorHAnsi"/>
          <w:sz w:val="24"/>
          <w:lang w:val="en-US"/>
        </w:rPr>
        <w:t xml:space="preserve">This report will also be available on: </w:t>
      </w:r>
    </w:p>
    <w:p w14:paraId="1D29A571" w14:textId="77777777" w:rsidR="0098060E" w:rsidRPr="00502FB9" w:rsidRDefault="0098060E">
      <w:pPr>
        <w:rPr>
          <w:rFonts w:asciiTheme="minorHAnsi" w:hAnsiTheme="minorHAnsi"/>
          <w:sz w:val="24"/>
          <w:lang w:val="en-US"/>
        </w:rPr>
      </w:pPr>
      <w:r w:rsidRPr="00502FB9">
        <w:rPr>
          <w:rFonts w:asciiTheme="minorHAnsi" w:hAnsiTheme="minorHAnsi"/>
          <w:sz w:val="24"/>
          <w:lang w:val="en-US"/>
        </w:rPr>
        <w:t>http://www.nephro.no/registry.html</w:t>
      </w:r>
    </w:p>
    <w:p w14:paraId="61BC97B9" w14:textId="77777777" w:rsidR="0098060E" w:rsidRPr="00502FB9" w:rsidRDefault="0098060E">
      <w:pPr>
        <w:rPr>
          <w:rFonts w:asciiTheme="minorHAnsi" w:hAnsiTheme="minorHAnsi"/>
          <w:sz w:val="24"/>
          <w:lang w:val="en-US"/>
        </w:rPr>
      </w:pPr>
    </w:p>
    <w:p w14:paraId="1B156C7A" w14:textId="77777777" w:rsidR="0098060E" w:rsidRPr="00502FB9" w:rsidRDefault="002E3102">
      <w:pPr>
        <w:rPr>
          <w:rFonts w:asciiTheme="minorHAnsi" w:hAnsiTheme="minorHAnsi"/>
          <w:sz w:val="24"/>
          <w:lang w:val="en-US"/>
        </w:rPr>
      </w:pPr>
      <w:r w:rsidRPr="00502FB9">
        <w:rPr>
          <w:rFonts w:asciiTheme="minorHAnsi" w:hAnsiTheme="minorHAnsi"/>
          <w:sz w:val="24"/>
          <w:lang w:val="en-US"/>
        </w:rPr>
        <w:t>Registry Chairperson</w:t>
      </w:r>
      <w:r w:rsidR="0098060E" w:rsidRPr="00502FB9">
        <w:rPr>
          <w:rFonts w:asciiTheme="minorHAnsi" w:hAnsiTheme="minorHAnsi"/>
          <w:sz w:val="24"/>
          <w:lang w:val="en-US"/>
        </w:rPr>
        <w:t>:</w:t>
      </w:r>
      <w:r w:rsidRPr="00502FB9">
        <w:rPr>
          <w:rFonts w:asciiTheme="minorHAnsi" w:hAnsiTheme="minorHAnsi"/>
          <w:sz w:val="24"/>
          <w:lang w:val="en-US"/>
        </w:rPr>
        <w:t xml:space="preserve"> Anna V. </w:t>
      </w:r>
      <w:proofErr w:type="spellStart"/>
      <w:r w:rsidRPr="00502FB9">
        <w:rPr>
          <w:rFonts w:asciiTheme="minorHAnsi" w:hAnsiTheme="minorHAnsi"/>
          <w:sz w:val="24"/>
          <w:lang w:val="en-US"/>
        </w:rPr>
        <w:t>Reisæter</w:t>
      </w:r>
      <w:proofErr w:type="spellEnd"/>
      <w:r w:rsidRPr="00502FB9">
        <w:rPr>
          <w:rFonts w:asciiTheme="minorHAnsi" w:hAnsiTheme="minorHAnsi"/>
          <w:sz w:val="24"/>
          <w:lang w:val="en-US"/>
        </w:rPr>
        <w:t xml:space="preserve"> (areisate@ous-hf.no)</w:t>
      </w:r>
    </w:p>
    <w:p w14:paraId="1FEF36C0" w14:textId="77777777" w:rsidR="0098060E" w:rsidRPr="00502FB9" w:rsidRDefault="002E3102">
      <w:pPr>
        <w:rPr>
          <w:rFonts w:asciiTheme="minorHAnsi" w:hAnsiTheme="minorHAnsi"/>
          <w:sz w:val="24"/>
          <w:lang w:val="en-US"/>
        </w:rPr>
      </w:pPr>
      <w:r w:rsidRPr="00502FB9">
        <w:rPr>
          <w:rFonts w:asciiTheme="minorHAnsi" w:hAnsiTheme="minorHAnsi"/>
          <w:sz w:val="24"/>
          <w:lang w:val="en-US"/>
        </w:rPr>
        <w:t>D</w:t>
      </w:r>
      <w:r w:rsidR="001C028A" w:rsidRPr="00502FB9">
        <w:rPr>
          <w:rFonts w:asciiTheme="minorHAnsi" w:hAnsiTheme="minorHAnsi"/>
          <w:sz w:val="24"/>
          <w:lang w:val="en-US"/>
        </w:rPr>
        <w:t>i</w:t>
      </w:r>
      <w:r w:rsidRPr="00502FB9">
        <w:rPr>
          <w:rFonts w:asciiTheme="minorHAnsi" w:hAnsiTheme="minorHAnsi"/>
          <w:sz w:val="24"/>
          <w:lang w:val="en-US"/>
        </w:rPr>
        <w:t>r</w:t>
      </w:r>
      <w:r w:rsidR="001C028A" w:rsidRPr="00502FB9">
        <w:rPr>
          <w:rFonts w:asciiTheme="minorHAnsi" w:hAnsiTheme="minorHAnsi"/>
          <w:sz w:val="24"/>
          <w:lang w:val="en-US"/>
        </w:rPr>
        <w:t>ector of Registry</w:t>
      </w:r>
      <w:r w:rsidRPr="00502FB9">
        <w:rPr>
          <w:rFonts w:asciiTheme="minorHAnsi" w:hAnsiTheme="minorHAnsi"/>
          <w:sz w:val="24"/>
          <w:lang w:val="en-US"/>
        </w:rPr>
        <w:t xml:space="preserve">: Anders </w:t>
      </w:r>
      <w:r w:rsidR="00FD4357" w:rsidRPr="00502FB9">
        <w:rPr>
          <w:rFonts w:asciiTheme="minorHAnsi" w:hAnsiTheme="minorHAnsi"/>
          <w:sz w:val="24"/>
          <w:lang w:val="en-US"/>
        </w:rPr>
        <w:t>Å</w:t>
      </w:r>
      <w:r w:rsidRPr="00502FB9">
        <w:rPr>
          <w:rFonts w:asciiTheme="minorHAnsi" w:hAnsiTheme="minorHAnsi"/>
          <w:sz w:val="24"/>
          <w:lang w:val="en-US"/>
        </w:rPr>
        <w:t>sberg (aaasbe@ous-hf.no)</w:t>
      </w:r>
    </w:p>
    <w:p w14:paraId="37142098" w14:textId="77777777" w:rsidR="002E3102" w:rsidRPr="00502FB9" w:rsidRDefault="002E3102">
      <w:pPr>
        <w:rPr>
          <w:rFonts w:asciiTheme="minorHAnsi" w:hAnsiTheme="minorHAnsi"/>
          <w:sz w:val="24"/>
          <w:lang w:val="en-US"/>
        </w:rPr>
      </w:pPr>
    </w:p>
    <w:p w14:paraId="1A332D94" w14:textId="77777777" w:rsidR="0098060E" w:rsidRPr="008C127F" w:rsidRDefault="002E3102" w:rsidP="002462F4">
      <w:pPr>
        <w:ind w:left="990" w:hanging="990"/>
        <w:rPr>
          <w:rFonts w:asciiTheme="minorHAnsi" w:hAnsiTheme="minorHAnsi"/>
          <w:sz w:val="24"/>
          <w:szCs w:val="24"/>
        </w:rPr>
      </w:pPr>
      <w:proofErr w:type="spellStart"/>
      <w:r w:rsidRPr="008C127F">
        <w:rPr>
          <w:rFonts w:asciiTheme="minorHAnsi" w:hAnsiTheme="minorHAnsi"/>
          <w:sz w:val="24"/>
          <w:szCs w:val="24"/>
        </w:rPr>
        <w:t>Ad</w:t>
      </w:r>
      <w:r w:rsidR="002C7CB4" w:rsidRPr="008C127F">
        <w:rPr>
          <w:rFonts w:asciiTheme="minorHAnsi" w:hAnsiTheme="minorHAnsi"/>
          <w:sz w:val="24"/>
          <w:szCs w:val="24"/>
        </w:rPr>
        <w:t>d</w:t>
      </w:r>
      <w:r w:rsidRPr="008C127F">
        <w:rPr>
          <w:rFonts w:asciiTheme="minorHAnsi" w:hAnsiTheme="minorHAnsi"/>
          <w:sz w:val="24"/>
          <w:szCs w:val="24"/>
        </w:rPr>
        <w:t>ress</w:t>
      </w:r>
      <w:proofErr w:type="spellEnd"/>
      <w:r w:rsidRPr="008C127F">
        <w:rPr>
          <w:rFonts w:asciiTheme="minorHAnsi" w:hAnsiTheme="minorHAnsi"/>
          <w:sz w:val="24"/>
          <w:szCs w:val="24"/>
        </w:rPr>
        <w:t>:</w:t>
      </w:r>
      <w:r w:rsidR="00FD4357" w:rsidRPr="008C127F">
        <w:rPr>
          <w:rFonts w:asciiTheme="minorHAnsi" w:hAnsiTheme="minorHAnsi"/>
          <w:sz w:val="24"/>
          <w:szCs w:val="24"/>
        </w:rPr>
        <w:tab/>
        <w:t>Norsk Nyreregister, ATX-Nyreseksjonen, OUS Rikshospitalet, Pb. 4950 Nydalen,</w:t>
      </w:r>
      <w:r w:rsidR="00FD4357" w:rsidRPr="008C127F">
        <w:rPr>
          <w:rFonts w:asciiTheme="minorHAnsi" w:hAnsiTheme="minorHAnsi"/>
          <w:sz w:val="24"/>
          <w:szCs w:val="24"/>
        </w:rPr>
        <w:br/>
        <w:t>0424 Oslo</w:t>
      </w:r>
      <w:r w:rsidR="0098060E" w:rsidRPr="008C127F">
        <w:rPr>
          <w:rFonts w:asciiTheme="minorHAnsi" w:hAnsiTheme="minorHAnsi"/>
          <w:sz w:val="24"/>
          <w:szCs w:val="24"/>
        </w:rPr>
        <w:t>, Norway.</w:t>
      </w:r>
    </w:p>
    <w:p w14:paraId="38684FBF" w14:textId="77777777" w:rsidR="00B87D00" w:rsidRPr="008C127F" w:rsidRDefault="0098060E">
      <w:r w:rsidRPr="008C127F">
        <w:br w:type="page"/>
      </w:r>
    </w:p>
    <w:bookmarkStart w:id="0" w:name="_Toc121814349" w:displacedByCustomXml="next"/>
    <w:sdt>
      <w:sdtPr>
        <w:rPr>
          <w:rFonts w:ascii="Times New Roman" w:eastAsiaTheme="majorEastAsia" w:hAnsi="Times New Roman"/>
          <w:b w:val="0"/>
          <w:color w:val="auto"/>
          <w:sz w:val="20"/>
          <w:u w:val="none"/>
          <w:lang w:val="en-US"/>
        </w:rPr>
        <w:id w:val="-188376681"/>
        <w:docPartObj>
          <w:docPartGallery w:val="Table of Contents"/>
          <w:docPartUnique/>
        </w:docPartObj>
      </w:sdtPr>
      <w:sdtEndPr>
        <w:rPr>
          <w:rFonts w:eastAsia="Times New Roman"/>
          <w:bCs/>
          <w:noProof/>
          <w:sz w:val="24"/>
          <w:szCs w:val="24"/>
        </w:rPr>
      </w:sdtEndPr>
      <w:sdtContent>
        <w:p w14:paraId="14C82915" w14:textId="77777777" w:rsidR="00B87D00" w:rsidRPr="00502FB9" w:rsidRDefault="00B87D00" w:rsidP="00B87D00">
          <w:pPr>
            <w:pStyle w:val="Heading1"/>
            <w:rPr>
              <w:rFonts w:eastAsiaTheme="majorEastAsia"/>
              <w:lang w:val="en-US"/>
            </w:rPr>
          </w:pPr>
          <w:r w:rsidRPr="00225409">
            <w:rPr>
              <w:rFonts w:eastAsiaTheme="majorEastAsia"/>
              <w:lang w:val="en-US"/>
            </w:rPr>
            <w:t>Table of Contents</w:t>
          </w:r>
          <w:bookmarkEnd w:id="0"/>
        </w:p>
        <w:p w14:paraId="05FA175C" w14:textId="60C1BECD" w:rsidR="00C701FD" w:rsidRDefault="00B87D00">
          <w:pPr>
            <w:pStyle w:val="TOC1"/>
            <w:tabs>
              <w:tab w:val="right" w:leader="dot" w:pos="9486"/>
            </w:tabs>
            <w:rPr>
              <w:rFonts w:eastAsiaTheme="minorEastAsia" w:cstheme="minorBidi"/>
              <w:b w:val="0"/>
              <w:bCs w:val="0"/>
              <w:caps w:val="0"/>
              <w:noProof/>
              <w:sz w:val="24"/>
              <w:szCs w:val="24"/>
              <w:lang w:val="en-US" w:eastAsia="en-US"/>
            </w:rPr>
          </w:pPr>
          <w:r w:rsidRPr="00502FB9">
            <w:rPr>
              <w:b w:val="0"/>
              <w:bCs w:val="0"/>
              <w:sz w:val="24"/>
              <w:szCs w:val="24"/>
              <w:lang w:val="en-US"/>
            </w:rPr>
            <w:fldChar w:fldCharType="begin"/>
          </w:r>
          <w:r w:rsidRPr="00502FB9">
            <w:rPr>
              <w:sz w:val="24"/>
              <w:szCs w:val="24"/>
              <w:lang w:val="en-US"/>
            </w:rPr>
            <w:instrText xml:space="preserve"> TOC \o "1-3" \h \z \u </w:instrText>
          </w:r>
          <w:r w:rsidRPr="00502FB9">
            <w:rPr>
              <w:b w:val="0"/>
              <w:bCs w:val="0"/>
              <w:sz w:val="24"/>
              <w:szCs w:val="24"/>
              <w:lang w:val="en-US"/>
            </w:rPr>
            <w:fldChar w:fldCharType="separate"/>
          </w:r>
          <w:hyperlink w:anchor="_Toc121814349" w:history="1">
            <w:r w:rsidR="00C701FD" w:rsidRPr="009644A9">
              <w:rPr>
                <w:rStyle w:val="Hyperlink"/>
                <w:rFonts w:eastAsiaTheme="majorEastAsia"/>
                <w:noProof/>
                <w:lang w:val="en-US"/>
              </w:rPr>
              <w:t>Table of Contents</w:t>
            </w:r>
            <w:r w:rsidR="00C701FD">
              <w:rPr>
                <w:noProof/>
                <w:webHidden/>
              </w:rPr>
              <w:tab/>
            </w:r>
            <w:r w:rsidR="00C701FD">
              <w:rPr>
                <w:noProof/>
                <w:webHidden/>
              </w:rPr>
              <w:fldChar w:fldCharType="begin"/>
            </w:r>
            <w:r w:rsidR="00C701FD">
              <w:rPr>
                <w:noProof/>
                <w:webHidden/>
              </w:rPr>
              <w:instrText xml:space="preserve"> PAGEREF _Toc121814349 \h </w:instrText>
            </w:r>
            <w:r w:rsidR="00C701FD">
              <w:rPr>
                <w:noProof/>
                <w:webHidden/>
              </w:rPr>
            </w:r>
            <w:r w:rsidR="00C701FD">
              <w:rPr>
                <w:noProof/>
                <w:webHidden/>
              </w:rPr>
              <w:fldChar w:fldCharType="separate"/>
            </w:r>
            <w:r w:rsidR="00C701FD">
              <w:rPr>
                <w:noProof/>
                <w:webHidden/>
              </w:rPr>
              <w:t>2</w:t>
            </w:r>
            <w:r w:rsidR="00C701FD">
              <w:rPr>
                <w:noProof/>
                <w:webHidden/>
              </w:rPr>
              <w:fldChar w:fldCharType="end"/>
            </w:r>
          </w:hyperlink>
        </w:p>
        <w:p w14:paraId="665ED460" w14:textId="14C8B5F3" w:rsidR="00C701FD" w:rsidRDefault="00C701FD">
          <w:pPr>
            <w:pStyle w:val="TOC1"/>
            <w:tabs>
              <w:tab w:val="right" w:leader="dot" w:pos="9486"/>
            </w:tabs>
            <w:rPr>
              <w:rFonts w:eastAsiaTheme="minorEastAsia" w:cstheme="minorBidi"/>
              <w:b w:val="0"/>
              <w:bCs w:val="0"/>
              <w:caps w:val="0"/>
              <w:noProof/>
              <w:sz w:val="24"/>
              <w:szCs w:val="24"/>
              <w:lang w:val="en-US" w:eastAsia="en-US"/>
            </w:rPr>
          </w:pPr>
          <w:hyperlink w:anchor="_Toc121814350" w:history="1">
            <w:r w:rsidRPr="009644A9">
              <w:rPr>
                <w:rStyle w:val="Hyperlink"/>
                <w:rFonts w:eastAsiaTheme="majorEastAsia"/>
                <w:noProof/>
                <w:lang w:val="en-US"/>
              </w:rPr>
              <w:t>History and Organization of Norwegian Renal Registry (NRR)</w:t>
            </w:r>
            <w:r>
              <w:rPr>
                <w:noProof/>
                <w:webHidden/>
              </w:rPr>
              <w:tab/>
            </w:r>
            <w:r>
              <w:rPr>
                <w:noProof/>
                <w:webHidden/>
              </w:rPr>
              <w:fldChar w:fldCharType="begin"/>
            </w:r>
            <w:r>
              <w:rPr>
                <w:noProof/>
                <w:webHidden/>
              </w:rPr>
              <w:instrText xml:space="preserve"> PAGEREF _Toc121814350 \h </w:instrText>
            </w:r>
            <w:r>
              <w:rPr>
                <w:noProof/>
                <w:webHidden/>
              </w:rPr>
            </w:r>
            <w:r>
              <w:rPr>
                <w:noProof/>
                <w:webHidden/>
              </w:rPr>
              <w:fldChar w:fldCharType="separate"/>
            </w:r>
            <w:r>
              <w:rPr>
                <w:noProof/>
                <w:webHidden/>
              </w:rPr>
              <w:t>3</w:t>
            </w:r>
            <w:r>
              <w:rPr>
                <w:noProof/>
                <w:webHidden/>
              </w:rPr>
              <w:fldChar w:fldCharType="end"/>
            </w:r>
          </w:hyperlink>
        </w:p>
        <w:p w14:paraId="5F064A4E" w14:textId="4677CDB2" w:rsidR="00C701FD" w:rsidRDefault="00C701FD">
          <w:pPr>
            <w:pStyle w:val="TOC3"/>
            <w:tabs>
              <w:tab w:val="right" w:leader="dot" w:pos="9486"/>
            </w:tabs>
            <w:rPr>
              <w:rFonts w:eastAsiaTheme="minorEastAsia" w:cstheme="minorBidi"/>
              <w:i w:val="0"/>
              <w:iCs w:val="0"/>
              <w:noProof/>
              <w:sz w:val="24"/>
              <w:szCs w:val="24"/>
              <w:lang w:val="en-US" w:eastAsia="en-US"/>
            </w:rPr>
          </w:pPr>
          <w:hyperlink w:anchor="_Toc121814351" w:history="1">
            <w:r w:rsidRPr="009644A9">
              <w:rPr>
                <w:rStyle w:val="Hyperlink"/>
                <w:noProof/>
                <w:lang w:val="en-US"/>
              </w:rPr>
              <w:t>National organization and policy</w:t>
            </w:r>
            <w:r>
              <w:rPr>
                <w:noProof/>
                <w:webHidden/>
              </w:rPr>
              <w:tab/>
            </w:r>
            <w:r>
              <w:rPr>
                <w:noProof/>
                <w:webHidden/>
              </w:rPr>
              <w:fldChar w:fldCharType="begin"/>
            </w:r>
            <w:r>
              <w:rPr>
                <w:noProof/>
                <w:webHidden/>
              </w:rPr>
              <w:instrText xml:space="preserve"> PAGEREF _Toc121814351 \h </w:instrText>
            </w:r>
            <w:r>
              <w:rPr>
                <w:noProof/>
                <w:webHidden/>
              </w:rPr>
            </w:r>
            <w:r>
              <w:rPr>
                <w:noProof/>
                <w:webHidden/>
              </w:rPr>
              <w:fldChar w:fldCharType="separate"/>
            </w:r>
            <w:r>
              <w:rPr>
                <w:noProof/>
                <w:webHidden/>
              </w:rPr>
              <w:t>3</w:t>
            </w:r>
            <w:r>
              <w:rPr>
                <w:noProof/>
                <w:webHidden/>
              </w:rPr>
              <w:fldChar w:fldCharType="end"/>
            </w:r>
          </w:hyperlink>
        </w:p>
        <w:p w14:paraId="0F5D6D9A" w14:textId="2D1F8806" w:rsidR="00C701FD" w:rsidRDefault="00C701FD">
          <w:pPr>
            <w:pStyle w:val="TOC1"/>
            <w:tabs>
              <w:tab w:val="right" w:leader="dot" w:pos="9486"/>
            </w:tabs>
            <w:rPr>
              <w:rFonts w:eastAsiaTheme="minorEastAsia" w:cstheme="minorBidi"/>
              <w:b w:val="0"/>
              <w:bCs w:val="0"/>
              <w:caps w:val="0"/>
              <w:noProof/>
              <w:sz w:val="24"/>
              <w:szCs w:val="24"/>
              <w:lang w:val="en-US" w:eastAsia="en-US"/>
            </w:rPr>
          </w:pPr>
          <w:hyperlink w:anchor="_Toc121814352" w:history="1">
            <w:r w:rsidRPr="009644A9">
              <w:rPr>
                <w:rStyle w:val="Hyperlink"/>
                <w:noProof/>
                <w:lang w:val="en-US"/>
              </w:rPr>
              <w:t>Incidence data 2021</w:t>
            </w:r>
            <w:r>
              <w:rPr>
                <w:noProof/>
                <w:webHidden/>
              </w:rPr>
              <w:tab/>
            </w:r>
            <w:r>
              <w:rPr>
                <w:noProof/>
                <w:webHidden/>
              </w:rPr>
              <w:fldChar w:fldCharType="begin"/>
            </w:r>
            <w:r>
              <w:rPr>
                <w:noProof/>
                <w:webHidden/>
              </w:rPr>
              <w:instrText xml:space="preserve"> PAGEREF _Toc121814352 \h </w:instrText>
            </w:r>
            <w:r>
              <w:rPr>
                <w:noProof/>
                <w:webHidden/>
              </w:rPr>
            </w:r>
            <w:r>
              <w:rPr>
                <w:noProof/>
                <w:webHidden/>
              </w:rPr>
              <w:fldChar w:fldCharType="separate"/>
            </w:r>
            <w:r>
              <w:rPr>
                <w:noProof/>
                <w:webHidden/>
              </w:rPr>
              <w:t>5</w:t>
            </w:r>
            <w:r>
              <w:rPr>
                <w:noProof/>
                <w:webHidden/>
              </w:rPr>
              <w:fldChar w:fldCharType="end"/>
            </w:r>
          </w:hyperlink>
        </w:p>
        <w:p w14:paraId="0E426991" w14:textId="40AA3D91" w:rsidR="00C701FD" w:rsidRDefault="00C701FD">
          <w:pPr>
            <w:pStyle w:val="TOC1"/>
            <w:tabs>
              <w:tab w:val="right" w:leader="dot" w:pos="9486"/>
            </w:tabs>
            <w:rPr>
              <w:rFonts w:eastAsiaTheme="minorEastAsia" w:cstheme="minorBidi"/>
              <w:b w:val="0"/>
              <w:bCs w:val="0"/>
              <w:caps w:val="0"/>
              <w:noProof/>
              <w:sz w:val="24"/>
              <w:szCs w:val="24"/>
              <w:lang w:val="en-US" w:eastAsia="en-US"/>
            </w:rPr>
          </w:pPr>
          <w:hyperlink w:anchor="_Toc121814353" w:history="1">
            <w:r w:rsidRPr="009644A9">
              <w:rPr>
                <w:rStyle w:val="Hyperlink"/>
                <w:noProof/>
                <w:lang w:val="en-US"/>
              </w:rPr>
              <w:t>Biopsy</w:t>
            </w:r>
            <w:r>
              <w:rPr>
                <w:noProof/>
                <w:webHidden/>
              </w:rPr>
              <w:tab/>
            </w:r>
            <w:r>
              <w:rPr>
                <w:noProof/>
                <w:webHidden/>
              </w:rPr>
              <w:fldChar w:fldCharType="begin"/>
            </w:r>
            <w:r>
              <w:rPr>
                <w:noProof/>
                <w:webHidden/>
              </w:rPr>
              <w:instrText xml:space="preserve"> PAGEREF _Toc121814353 \h </w:instrText>
            </w:r>
            <w:r>
              <w:rPr>
                <w:noProof/>
                <w:webHidden/>
              </w:rPr>
            </w:r>
            <w:r>
              <w:rPr>
                <w:noProof/>
                <w:webHidden/>
              </w:rPr>
              <w:fldChar w:fldCharType="separate"/>
            </w:r>
            <w:r>
              <w:rPr>
                <w:noProof/>
                <w:webHidden/>
              </w:rPr>
              <w:t>5</w:t>
            </w:r>
            <w:r>
              <w:rPr>
                <w:noProof/>
                <w:webHidden/>
              </w:rPr>
              <w:fldChar w:fldCharType="end"/>
            </w:r>
          </w:hyperlink>
        </w:p>
        <w:p w14:paraId="24D89121" w14:textId="17D9934E" w:rsidR="00C701FD" w:rsidRDefault="00C701FD">
          <w:pPr>
            <w:pStyle w:val="TOC3"/>
            <w:tabs>
              <w:tab w:val="right" w:leader="dot" w:pos="9486"/>
            </w:tabs>
            <w:rPr>
              <w:rFonts w:eastAsiaTheme="minorEastAsia" w:cstheme="minorBidi"/>
              <w:i w:val="0"/>
              <w:iCs w:val="0"/>
              <w:noProof/>
              <w:sz w:val="24"/>
              <w:szCs w:val="24"/>
              <w:lang w:val="en-US" w:eastAsia="en-US"/>
            </w:rPr>
          </w:pPr>
          <w:hyperlink w:anchor="_Toc121814354" w:history="1">
            <w:r w:rsidRPr="009644A9">
              <w:rPr>
                <w:rStyle w:val="Hyperlink"/>
                <w:noProof/>
                <w:lang w:val="en-US"/>
              </w:rPr>
              <w:t>Serious complications</w:t>
            </w:r>
            <w:r>
              <w:rPr>
                <w:noProof/>
                <w:webHidden/>
              </w:rPr>
              <w:tab/>
            </w:r>
            <w:r>
              <w:rPr>
                <w:noProof/>
                <w:webHidden/>
              </w:rPr>
              <w:fldChar w:fldCharType="begin"/>
            </w:r>
            <w:r>
              <w:rPr>
                <w:noProof/>
                <w:webHidden/>
              </w:rPr>
              <w:instrText xml:space="preserve"> PAGEREF _Toc121814354 \h </w:instrText>
            </w:r>
            <w:r>
              <w:rPr>
                <w:noProof/>
                <w:webHidden/>
              </w:rPr>
            </w:r>
            <w:r>
              <w:rPr>
                <w:noProof/>
                <w:webHidden/>
              </w:rPr>
              <w:fldChar w:fldCharType="separate"/>
            </w:r>
            <w:r>
              <w:rPr>
                <w:noProof/>
                <w:webHidden/>
              </w:rPr>
              <w:t>9</w:t>
            </w:r>
            <w:r>
              <w:rPr>
                <w:noProof/>
                <w:webHidden/>
              </w:rPr>
              <w:fldChar w:fldCharType="end"/>
            </w:r>
          </w:hyperlink>
        </w:p>
        <w:p w14:paraId="23447455" w14:textId="6E46520B" w:rsidR="00C701FD" w:rsidRDefault="00C701FD">
          <w:pPr>
            <w:pStyle w:val="TOC3"/>
            <w:tabs>
              <w:tab w:val="right" w:leader="dot" w:pos="9486"/>
            </w:tabs>
            <w:rPr>
              <w:rFonts w:eastAsiaTheme="minorEastAsia" w:cstheme="minorBidi"/>
              <w:i w:val="0"/>
              <w:iCs w:val="0"/>
              <w:noProof/>
              <w:sz w:val="24"/>
              <w:szCs w:val="24"/>
              <w:lang w:val="en-US" w:eastAsia="en-US"/>
            </w:rPr>
          </w:pPr>
          <w:hyperlink w:anchor="_Toc121814355" w:history="1">
            <w:r w:rsidRPr="009644A9">
              <w:rPr>
                <w:rStyle w:val="Hyperlink"/>
                <w:noProof/>
                <w:lang w:val="en-US"/>
              </w:rPr>
              <w:t>Percentage of kidney biopsies with 10 or more glomeruli</w:t>
            </w:r>
            <w:r>
              <w:rPr>
                <w:noProof/>
                <w:webHidden/>
              </w:rPr>
              <w:tab/>
            </w:r>
            <w:r>
              <w:rPr>
                <w:noProof/>
                <w:webHidden/>
              </w:rPr>
              <w:fldChar w:fldCharType="begin"/>
            </w:r>
            <w:r>
              <w:rPr>
                <w:noProof/>
                <w:webHidden/>
              </w:rPr>
              <w:instrText xml:space="preserve"> PAGEREF _Toc121814355 \h </w:instrText>
            </w:r>
            <w:r>
              <w:rPr>
                <w:noProof/>
                <w:webHidden/>
              </w:rPr>
            </w:r>
            <w:r>
              <w:rPr>
                <w:noProof/>
                <w:webHidden/>
              </w:rPr>
              <w:fldChar w:fldCharType="separate"/>
            </w:r>
            <w:r>
              <w:rPr>
                <w:noProof/>
                <w:webHidden/>
              </w:rPr>
              <w:t>11</w:t>
            </w:r>
            <w:r>
              <w:rPr>
                <w:noProof/>
                <w:webHidden/>
              </w:rPr>
              <w:fldChar w:fldCharType="end"/>
            </w:r>
          </w:hyperlink>
        </w:p>
        <w:p w14:paraId="142FB673" w14:textId="2F84E608" w:rsidR="00C701FD" w:rsidRDefault="00C701FD">
          <w:pPr>
            <w:pStyle w:val="TOC3"/>
            <w:tabs>
              <w:tab w:val="right" w:leader="dot" w:pos="9486"/>
            </w:tabs>
            <w:rPr>
              <w:rFonts w:eastAsiaTheme="minorEastAsia" w:cstheme="minorBidi"/>
              <w:i w:val="0"/>
              <w:iCs w:val="0"/>
              <w:noProof/>
              <w:sz w:val="24"/>
              <w:szCs w:val="24"/>
              <w:lang w:val="en-US" w:eastAsia="en-US"/>
            </w:rPr>
          </w:pPr>
          <w:hyperlink w:anchor="_Toc121814356" w:history="1">
            <w:r w:rsidRPr="009644A9">
              <w:rPr>
                <w:rStyle w:val="Hyperlink"/>
                <w:noProof/>
                <w:lang w:val="en-US"/>
              </w:rPr>
              <w:t>Number of primary kidney biopsies with moderate to severe chronic changes</w:t>
            </w:r>
            <w:r>
              <w:rPr>
                <w:noProof/>
                <w:webHidden/>
              </w:rPr>
              <w:tab/>
            </w:r>
            <w:r>
              <w:rPr>
                <w:noProof/>
                <w:webHidden/>
              </w:rPr>
              <w:fldChar w:fldCharType="begin"/>
            </w:r>
            <w:r>
              <w:rPr>
                <w:noProof/>
                <w:webHidden/>
              </w:rPr>
              <w:instrText xml:space="preserve"> PAGEREF _Toc121814356 \h </w:instrText>
            </w:r>
            <w:r>
              <w:rPr>
                <w:noProof/>
                <w:webHidden/>
              </w:rPr>
            </w:r>
            <w:r>
              <w:rPr>
                <w:noProof/>
                <w:webHidden/>
              </w:rPr>
              <w:fldChar w:fldCharType="separate"/>
            </w:r>
            <w:r>
              <w:rPr>
                <w:noProof/>
                <w:webHidden/>
              </w:rPr>
              <w:t>13</w:t>
            </w:r>
            <w:r>
              <w:rPr>
                <w:noProof/>
                <w:webHidden/>
              </w:rPr>
              <w:fldChar w:fldCharType="end"/>
            </w:r>
          </w:hyperlink>
        </w:p>
        <w:p w14:paraId="05771DE4" w14:textId="3DE3660B" w:rsidR="00C701FD" w:rsidRDefault="00C701FD">
          <w:pPr>
            <w:pStyle w:val="TOC3"/>
            <w:tabs>
              <w:tab w:val="right" w:leader="dot" w:pos="9486"/>
            </w:tabs>
            <w:rPr>
              <w:rFonts w:eastAsiaTheme="minorEastAsia" w:cstheme="minorBidi"/>
              <w:i w:val="0"/>
              <w:iCs w:val="0"/>
              <w:noProof/>
              <w:sz w:val="24"/>
              <w:szCs w:val="24"/>
              <w:lang w:val="en-US" w:eastAsia="en-US"/>
            </w:rPr>
          </w:pPr>
          <w:hyperlink w:anchor="_Toc121814357" w:history="1">
            <w:r w:rsidRPr="009644A9">
              <w:rPr>
                <w:rStyle w:val="Hyperlink"/>
                <w:noProof/>
                <w:lang w:val="en-US"/>
              </w:rPr>
              <w:t>Missing/incomplete data</w:t>
            </w:r>
            <w:r>
              <w:rPr>
                <w:noProof/>
                <w:webHidden/>
              </w:rPr>
              <w:tab/>
            </w:r>
            <w:r>
              <w:rPr>
                <w:noProof/>
                <w:webHidden/>
              </w:rPr>
              <w:fldChar w:fldCharType="begin"/>
            </w:r>
            <w:r>
              <w:rPr>
                <w:noProof/>
                <w:webHidden/>
              </w:rPr>
              <w:instrText xml:space="preserve"> PAGEREF _Toc121814357 \h </w:instrText>
            </w:r>
            <w:r>
              <w:rPr>
                <w:noProof/>
                <w:webHidden/>
              </w:rPr>
            </w:r>
            <w:r>
              <w:rPr>
                <w:noProof/>
                <w:webHidden/>
              </w:rPr>
              <w:fldChar w:fldCharType="separate"/>
            </w:r>
            <w:r>
              <w:rPr>
                <w:noProof/>
                <w:webHidden/>
              </w:rPr>
              <w:t>14</w:t>
            </w:r>
            <w:r>
              <w:rPr>
                <w:noProof/>
                <w:webHidden/>
              </w:rPr>
              <w:fldChar w:fldCharType="end"/>
            </w:r>
          </w:hyperlink>
        </w:p>
        <w:p w14:paraId="45C26B93" w14:textId="563599F1" w:rsidR="00C701FD" w:rsidRDefault="00C701FD">
          <w:pPr>
            <w:pStyle w:val="TOC3"/>
            <w:tabs>
              <w:tab w:val="right" w:leader="dot" w:pos="9486"/>
            </w:tabs>
            <w:rPr>
              <w:rFonts w:eastAsiaTheme="minorEastAsia" w:cstheme="minorBidi"/>
              <w:i w:val="0"/>
              <w:iCs w:val="0"/>
              <w:noProof/>
              <w:sz w:val="24"/>
              <w:szCs w:val="24"/>
              <w:lang w:val="en-US" w:eastAsia="en-US"/>
            </w:rPr>
          </w:pPr>
          <w:hyperlink w:anchor="_Toc121814358" w:history="1">
            <w:r w:rsidRPr="009644A9">
              <w:rPr>
                <w:rStyle w:val="Hyperlink"/>
                <w:noProof/>
                <w:lang w:val="en-US"/>
              </w:rPr>
              <w:t>Turnaround time in pathology departments</w:t>
            </w:r>
            <w:r>
              <w:rPr>
                <w:noProof/>
                <w:webHidden/>
              </w:rPr>
              <w:tab/>
            </w:r>
            <w:r>
              <w:rPr>
                <w:noProof/>
                <w:webHidden/>
              </w:rPr>
              <w:fldChar w:fldCharType="begin"/>
            </w:r>
            <w:r>
              <w:rPr>
                <w:noProof/>
                <w:webHidden/>
              </w:rPr>
              <w:instrText xml:space="preserve"> PAGEREF _Toc121814358 \h </w:instrText>
            </w:r>
            <w:r>
              <w:rPr>
                <w:noProof/>
                <w:webHidden/>
              </w:rPr>
            </w:r>
            <w:r>
              <w:rPr>
                <w:noProof/>
                <w:webHidden/>
              </w:rPr>
              <w:fldChar w:fldCharType="separate"/>
            </w:r>
            <w:r>
              <w:rPr>
                <w:noProof/>
                <w:webHidden/>
              </w:rPr>
              <w:t>15</w:t>
            </w:r>
            <w:r>
              <w:rPr>
                <w:noProof/>
                <w:webHidden/>
              </w:rPr>
              <w:fldChar w:fldCharType="end"/>
            </w:r>
          </w:hyperlink>
        </w:p>
        <w:p w14:paraId="4EA5C5A3" w14:textId="1E6AC096" w:rsidR="00C701FD" w:rsidRDefault="00C701FD">
          <w:pPr>
            <w:pStyle w:val="TOC3"/>
            <w:tabs>
              <w:tab w:val="right" w:leader="dot" w:pos="9486"/>
            </w:tabs>
            <w:rPr>
              <w:rFonts w:eastAsiaTheme="minorEastAsia" w:cstheme="minorBidi"/>
              <w:i w:val="0"/>
              <w:iCs w:val="0"/>
              <w:noProof/>
              <w:sz w:val="24"/>
              <w:szCs w:val="24"/>
              <w:lang w:val="en-US" w:eastAsia="en-US"/>
            </w:rPr>
          </w:pPr>
          <w:hyperlink w:anchor="_Toc121814359" w:history="1">
            <w:r w:rsidRPr="009644A9">
              <w:rPr>
                <w:rStyle w:val="Hyperlink"/>
                <w:noProof/>
                <w:lang w:val="en-US"/>
              </w:rPr>
              <w:t>Electron microscopic investigation of kidney biopsies</w:t>
            </w:r>
            <w:r>
              <w:rPr>
                <w:noProof/>
                <w:webHidden/>
              </w:rPr>
              <w:tab/>
            </w:r>
            <w:r>
              <w:rPr>
                <w:noProof/>
                <w:webHidden/>
              </w:rPr>
              <w:fldChar w:fldCharType="begin"/>
            </w:r>
            <w:r>
              <w:rPr>
                <w:noProof/>
                <w:webHidden/>
              </w:rPr>
              <w:instrText xml:space="preserve"> PAGEREF _Toc121814359 \h </w:instrText>
            </w:r>
            <w:r>
              <w:rPr>
                <w:noProof/>
                <w:webHidden/>
              </w:rPr>
            </w:r>
            <w:r>
              <w:rPr>
                <w:noProof/>
                <w:webHidden/>
              </w:rPr>
              <w:fldChar w:fldCharType="separate"/>
            </w:r>
            <w:r>
              <w:rPr>
                <w:noProof/>
                <w:webHidden/>
              </w:rPr>
              <w:t>16</w:t>
            </w:r>
            <w:r>
              <w:rPr>
                <w:noProof/>
                <w:webHidden/>
              </w:rPr>
              <w:fldChar w:fldCharType="end"/>
            </w:r>
          </w:hyperlink>
        </w:p>
        <w:p w14:paraId="489BD2E2" w14:textId="2297517E" w:rsidR="00C701FD" w:rsidRDefault="00C701FD">
          <w:pPr>
            <w:pStyle w:val="TOC3"/>
            <w:tabs>
              <w:tab w:val="right" w:leader="dot" w:pos="9486"/>
            </w:tabs>
            <w:rPr>
              <w:rFonts w:eastAsiaTheme="minorEastAsia" w:cstheme="minorBidi"/>
              <w:i w:val="0"/>
              <w:iCs w:val="0"/>
              <w:noProof/>
              <w:sz w:val="24"/>
              <w:szCs w:val="24"/>
              <w:lang w:val="en-US" w:eastAsia="en-US"/>
            </w:rPr>
          </w:pPr>
          <w:hyperlink w:anchor="_Toc121814360" w:history="1">
            <w:r w:rsidRPr="009644A9">
              <w:rPr>
                <w:rStyle w:val="Hyperlink"/>
                <w:noProof/>
                <w:lang w:val="en-US"/>
              </w:rPr>
              <w:t>Oxford classification of IgA nephropathy</w:t>
            </w:r>
            <w:r>
              <w:rPr>
                <w:noProof/>
                <w:webHidden/>
              </w:rPr>
              <w:tab/>
            </w:r>
            <w:r>
              <w:rPr>
                <w:noProof/>
                <w:webHidden/>
              </w:rPr>
              <w:fldChar w:fldCharType="begin"/>
            </w:r>
            <w:r>
              <w:rPr>
                <w:noProof/>
                <w:webHidden/>
              </w:rPr>
              <w:instrText xml:space="preserve"> PAGEREF _Toc121814360 \h </w:instrText>
            </w:r>
            <w:r>
              <w:rPr>
                <w:noProof/>
                <w:webHidden/>
              </w:rPr>
            </w:r>
            <w:r>
              <w:rPr>
                <w:noProof/>
                <w:webHidden/>
              </w:rPr>
              <w:fldChar w:fldCharType="separate"/>
            </w:r>
            <w:r>
              <w:rPr>
                <w:noProof/>
                <w:webHidden/>
              </w:rPr>
              <w:t>17</w:t>
            </w:r>
            <w:r>
              <w:rPr>
                <w:noProof/>
                <w:webHidden/>
              </w:rPr>
              <w:fldChar w:fldCharType="end"/>
            </w:r>
          </w:hyperlink>
        </w:p>
        <w:p w14:paraId="1CF60BAF" w14:textId="31FD52C2" w:rsidR="00C701FD" w:rsidRDefault="00C701FD">
          <w:pPr>
            <w:pStyle w:val="TOC1"/>
            <w:tabs>
              <w:tab w:val="right" w:leader="dot" w:pos="9486"/>
            </w:tabs>
            <w:rPr>
              <w:rFonts w:eastAsiaTheme="minorEastAsia" w:cstheme="minorBidi"/>
              <w:b w:val="0"/>
              <w:bCs w:val="0"/>
              <w:caps w:val="0"/>
              <w:noProof/>
              <w:sz w:val="24"/>
              <w:szCs w:val="24"/>
              <w:lang w:val="en-US" w:eastAsia="en-US"/>
            </w:rPr>
          </w:pPr>
          <w:hyperlink w:anchor="_Toc121814361" w:history="1">
            <w:r w:rsidRPr="009644A9">
              <w:rPr>
                <w:rStyle w:val="Hyperlink"/>
                <w:noProof/>
                <w:lang w:val="en-US"/>
              </w:rPr>
              <w:t>CKD5 not in RRT</w:t>
            </w:r>
            <w:r>
              <w:rPr>
                <w:noProof/>
                <w:webHidden/>
              </w:rPr>
              <w:tab/>
            </w:r>
            <w:r>
              <w:rPr>
                <w:noProof/>
                <w:webHidden/>
              </w:rPr>
              <w:fldChar w:fldCharType="begin"/>
            </w:r>
            <w:r>
              <w:rPr>
                <w:noProof/>
                <w:webHidden/>
              </w:rPr>
              <w:instrText xml:space="preserve"> PAGEREF _Toc121814361 \h </w:instrText>
            </w:r>
            <w:r>
              <w:rPr>
                <w:noProof/>
                <w:webHidden/>
              </w:rPr>
            </w:r>
            <w:r>
              <w:rPr>
                <w:noProof/>
                <w:webHidden/>
              </w:rPr>
              <w:fldChar w:fldCharType="separate"/>
            </w:r>
            <w:r>
              <w:rPr>
                <w:noProof/>
                <w:webHidden/>
              </w:rPr>
              <w:t>20</w:t>
            </w:r>
            <w:r>
              <w:rPr>
                <w:noProof/>
                <w:webHidden/>
              </w:rPr>
              <w:fldChar w:fldCharType="end"/>
            </w:r>
          </w:hyperlink>
        </w:p>
        <w:p w14:paraId="262AFB6A" w14:textId="1A0FA95A" w:rsidR="00C701FD" w:rsidRDefault="00C701FD">
          <w:pPr>
            <w:pStyle w:val="TOC1"/>
            <w:tabs>
              <w:tab w:val="right" w:leader="dot" w:pos="9486"/>
            </w:tabs>
            <w:rPr>
              <w:rFonts w:eastAsiaTheme="minorEastAsia" w:cstheme="minorBidi"/>
              <w:b w:val="0"/>
              <w:bCs w:val="0"/>
              <w:caps w:val="0"/>
              <w:noProof/>
              <w:sz w:val="24"/>
              <w:szCs w:val="24"/>
              <w:lang w:val="en-US" w:eastAsia="en-US"/>
            </w:rPr>
          </w:pPr>
          <w:hyperlink w:anchor="_Toc121814362" w:history="1">
            <w:r w:rsidRPr="009644A9">
              <w:rPr>
                <w:rStyle w:val="Hyperlink"/>
                <w:noProof/>
                <w:lang w:val="en-US"/>
              </w:rPr>
              <w:t>CKD5 in RRT (Dialysis or Transplantation)</w:t>
            </w:r>
            <w:r>
              <w:rPr>
                <w:noProof/>
                <w:webHidden/>
              </w:rPr>
              <w:tab/>
            </w:r>
            <w:r>
              <w:rPr>
                <w:noProof/>
                <w:webHidden/>
              </w:rPr>
              <w:fldChar w:fldCharType="begin"/>
            </w:r>
            <w:r>
              <w:rPr>
                <w:noProof/>
                <w:webHidden/>
              </w:rPr>
              <w:instrText xml:space="preserve"> PAGEREF _Toc121814362 \h </w:instrText>
            </w:r>
            <w:r>
              <w:rPr>
                <w:noProof/>
                <w:webHidden/>
              </w:rPr>
            </w:r>
            <w:r>
              <w:rPr>
                <w:noProof/>
                <w:webHidden/>
              </w:rPr>
              <w:fldChar w:fldCharType="separate"/>
            </w:r>
            <w:r>
              <w:rPr>
                <w:noProof/>
                <w:webHidden/>
              </w:rPr>
              <w:t>21</w:t>
            </w:r>
            <w:r>
              <w:rPr>
                <w:noProof/>
                <w:webHidden/>
              </w:rPr>
              <w:fldChar w:fldCharType="end"/>
            </w:r>
          </w:hyperlink>
        </w:p>
        <w:p w14:paraId="59FBC5E2" w14:textId="2180DCC1" w:rsidR="00C701FD" w:rsidRDefault="00C701FD">
          <w:pPr>
            <w:pStyle w:val="TOC1"/>
            <w:tabs>
              <w:tab w:val="right" w:leader="dot" w:pos="9486"/>
            </w:tabs>
            <w:rPr>
              <w:rFonts w:eastAsiaTheme="minorEastAsia" w:cstheme="minorBidi"/>
              <w:b w:val="0"/>
              <w:bCs w:val="0"/>
              <w:caps w:val="0"/>
              <w:noProof/>
              <w:sz w:val="24"/>
              <w:szCs w:val="24"/>
              <w:lang w:val="en-US" w:eastAsia="en-US"/>
            </w:rPr>
          </w:pPr>
          <w:hyperlink w:anchor="_Toc121814363" w:history="1">
            <w:r w:rsidRPr="009644A9">
              <w:rPr>
                <w:rStyle w:val="Hyperlink"/>
                <w:noProof/>
                <w:lang w:val="en-US"/>
              </w:rPr>
              <w:t>Prevalence data CKD5 without RRT by December 31</w:t>
            </w:r>
            <w:r w:rsidRPr="009644A9">
              <w:rPr>
                <w:rStyle w:val="Hyperlink"/>
                <w:noProof/>
                <w:vertAlign w:val="superscript"/>
                <w:lang w:val="en-US"/>
              </w:rPr>
              <w:t>st</w:t>
            </w:r>
            <w:r w:rsidRPr="009644A9">
              <w:rPr>
                <w:rStyle w:val="Hyperlink"/>
                <w:noProof/>
                <w:lang w:val="en-US"/>
              </w:rPr>
              <w:t xml:space="preserve"> 2021.</w:t>
            </w:r>
            <w:r>
              <w:rPr>
                <w:noProof/>
                <w:webHidden/>
              </w:rPr>
              <w:tab/>
            </w:r>
            <w:r>
              <w:rPr>
                <w:noProof/>
                <w:webHidden/>
              </w:rPr>
              <w:fldChar w:fldCharType="begin"/>
            </w:r>
            <w:r>
              <w:rPr>
                <w:noProof/>
                <w:webHidden/>
              </w:rPr>
              <w:instrText xml:space="preserve"> PAGEREF _Toc121814363 \h </w:instrText>
            </w:r>
            <w:r>
              <w:rPr>
                <w:noProof/>
                <w:webHidden/>
              </w:rPr>
            </w:r>
            <w:r>
              <w:rPr>
                <w:noProof/>
                <w:webHidden/>
              </w:rPr>
              <w:fldChar w:fldCharType="separate"/>
            </w:r>
            <w:r>
              <w:rPr>
                <w:noProof/>
                <w:webHidden/>
              </w:rPr>
              <w:t>24</w:t>
            </w:r>
            <w:r>
              <w:rPr>
                <w:noProof/>
                <w:webHidden/>
              </w:rPr>
              <w:fldChar w:fldCharType="end"/>
            </w:r>
          </w:hyperlink>
        </w:p>
        <w:p w14:paraId="2AE347AB" w14:textId="6235DDD3" w:rsidR="00C701FD" w:rsidRDefault="00C701FD">
          <w:pPr>
            <w:pStyle w:val="TOC1"/>
            <w:tabs>
              <w:tab w:val="right" w:leader="dot" w:pos="9486"/>
            </w:tabs>
            <w:rPr>
              <w:rFonts w:eastAsiaTheme="minorEastAsia" w:cstheme="minorBidi"/>
              <w:b w:val="0"/>
              <w:bCs w:val="0"/>
              <w:caps w:val="0"/>
              <w:noProof/>
              <w:sz w:val="24"/>
              <w:szCs w:val="24"/>
              <w:lang w:val="en-US" w:eastAsia="en-US"/>
            </w:rPr>
          </w:pPr>
          <w:hyperlink w:anchor="_Toc121814364" w:history="1">
            <w:r w:rsidRPr="009644A9">
              <w:rPr>
                <w:rStyle w:val="Hyperlink"/>
                <w:noProof/>
                <w:lang w:val="en-US"/>
              </w:rPr>
              <w:t>Prevalence data RRT by December 31</w:t>
            </w:r>
            <w:r w:rsidRPr="009644A9">
              <w:rPr>
                <w:rStyle w:val="Hyperlink"/>
                <w:noProof/>
                <w:vertAlign w:val="superscript"/>
                <w:lang w:val="en-US"/>
              </w:rPr>
              <w:t>st</w:t>
            </w:r>
            <w:r w:rsidRPr="009644A9">
              <w:rPr>
                <w:rStyle w:val="Hyperlink"/>
                <w:noProof/>
                <w:lang w:val="en-US"/>
              </w:rPr>
              <w:t xml:space="preserve"> 2021.</w:t>
            </w:r>
            <w:r>
              <w:rPr>
                <w:noProof/>
                <w:webHidden/>
              </w:rPr>
              <w:tab/>
            </w:r>
            <w:r>
              <w:rPr>
                <w:noProof/>
                <w:webHidden/>
              </w:rPr>
              <w:fldChar w:fldCharType="begin"/>
            </w:r>
            <w:r>
              <w:rPr>
                <w:noProof/>
                <w:webHidden/>
              </w:rPr>
              <w:instrText xml:space="preserve"> PAGEREF _Toc121814364 \h </w:instrText>
            </w:r>
            <w:r>
              <w:rPr>
                <w:noProof/>
                <w:webHidden/>
              </w:rPr>
            </w:r>
            <w:r>
              <w:rPr>
                <w:noProof/>
                <w:webHidden/>
              </w:rPr>
              <w:fldChar w:fldCharType="separate"/>
            </w:r>
            <w:r>
              <w:rPr>
                <w:noProof/>
                <w:webHidden/>
              </w:rPr>
              <w:t>25</w:t>
            </w:r>
            <w:r>
              <w:rPr>
                <w:noProof/>
                <w:webHidden/>
              </w:rPr>
              <w:fldChar w:fldCharType="end"/>
            </w:r>
          </w:hyperlink>
        </w:p>
        <w:p w14:paraId="6C41396B" w14:textId="249A6FA4" w:rsidR="00C701FD" w:rsidRDefault="00C701FD">
          <w:pPr>
            <w:pStyle w:val="TOC3"/>
            <w:tabs>
              <w:tab w:val="right" w:leader="dot" w:pos="9486"/>
            </w:tabs>
            <w:rPr>
              <w:rFonts w:eastAsiaTheme="minorEastAsia" w:cstheme="minorBidi"/>
              <w:i w:val="0"/>
              <w:iCs w:val="0"/>
              <w:noProof/>
              <w:sz w:val="24"/>
              <w:szCs w:val="24"/>
              <w:lang w:val="en-US" w:eastAsia="en-US"/>
            </w:rPr>
          </w:pPr>
          <w:hyperlink w:anchor="_Toc121814365" w:history="1">
            <w:r w:rsidRPr="009644A9">
              <w:rPr>
                <w:rStyle w:val="Hyperlink"/>
                <w:noProof/>
                <w:lang w:val="en-US"/>
              </w:rPr>
              <w:t>New annual variables in the registry:</w:t>
            </w:r>
            <w:r>
              <w:rPr>
                <w:noProof/>
                <w:webHidden/>
              </w:rPr>
              <w:tab/>
            </w:r>
            <w:r>
              <w:rPr>
                <w:noProof/>
                <w:webHidden/>
              </w:rPr>
              <w:fldChar w:fldCharType="begin"/>
            </w:r>
            <w:r>
              <w:rPr>
                <w:noProof/>
                <w:webHidden/>
              </w:rPr>
              <w:instrText xml:space="preserve"> PAGEREF _Toc121814365 \h </w:instrText>
            </w:r>
            <w:r>
              <w:rPr>
                <w:noProof/>
                <w:webHidden/>
              </w:rPr>
            </w:r>
            <w:r>
              <w:rPr>
                <w:noProof/>
                <w:webHidden/>
              </w:rPr>
              <w:fldChar w:fldCharType="separate"/>
            </w:r>
            <w:r>
              <w:rPr>
                <w:noProof/>
                <w:webHidden/>
              </w:rPr>
              <w:t>26</w:t>
            </w:r>
            <w:r>
              <w:rPr>
                <w:noProof/>
                <w:webHidden/>
              </w:rPr>
              <w:fldChar w:fldCharType="end"/>
            </w:r>
          </w:hyperlink>
        </w:p>
        <w:p w14:paraId="1D44B6F5" w14:textId="2431A6F7" w:rsidR="00C701FD" w:rsidRDefault="00C701FD">
          <w:pPr>
            <w:pStyle w:val="TOC3"/>
            <w:tabs>
              <w:tab w:val="right" w:leader="dot" w:pos="9486"/>
            </w:tabs>
            <w:rPr>
              <w:rFonts w:eastAsiaTheme="minorEastAsia" w:cstheme="minorBidi"/>
              <w:i w:val="0"/>
              <w:iCs w:val="0"/>
              <w:noProof/>
              <w:sz w:val="24"/>
              <w:szCs w:val="24"/>
              <w:lang w:val="en-US" w:eastAsia="en-US"/>
            </w:rPr>
          </w:pPr>
          <w:hyperlink w:anchor="_Toc121814366" w:history="1">
            <w:r w:rsidRPr="009644A9">
              <w:rPr>
                <w:rStyle w:val="Hyperlink"/>
                <w:noProof/>
                <w:lang w:val="en-US"/>
              </w:rPr>
              <w:t>Transplantations and patients listed for transplantation:</w:t>
            </w:r>
            <w:r>
              <w:rPr>
                <w:noProof/>
                <w:webHidden/>
              </w:rPr>
              <w:tab/>
            </w:r>
            <w:r>
              <w:rPr>
                <w:noProof/>
                <w:webHidden/>
              </w:rPr>
              <w:fldChar w:fldCharType="begin"/>
            </w:r>
            <w:r>
              <w:rPr>
                <w:noProof/>
                <w:webHidden/>
              </w:rPr>
              <w:instrText xml:space="preserve"> PAGEREF _Toc121814366 \h </w:instrText>
            </w:r>
            <w:r>
              <w:rPr>
                <w:noProof/>
                <w:webHidden/>
              </w:rPr>
            </w:r>
            <w:r>
              <w:rPr>
                <w:noProof/>
                <w:webHidden/>
              </w:rPr>
              <w:fldChar w:fldCharType="separate"/>
            </w:r>
            <w:r>
              <w:rPr>
                <w:noProof/>
                <w:webHidden/>
              </w:rPr>
              <w:t>26</w:t>
            </w:r>
            <w:r>
              <w:rPr>
                <w:noProof/>
                <w:webHidden/>
              </w:rPr>
              <w:fldChar w:fldCharType="end"/>
            </w:r>
          </w:hyperlink>
        </w:p>
        <w:p w14:paraId="702B9CDC" w14:textId="4FF8B2ED" w:rsidR="00C701FD" w:rsidRDefault="00C701FD">
          <w:pPr>
            <w:pStyle w:val="TOC3"/>
            <w:tabs>
              <w:tab w:val="right" w:leader="dot" w:pos="9486"/>
            </w:tabs>
            <w:rPr>
              <w:rFonts w:eastAsiaTheme="minorEastAsia" w:cstheme="minorBidi"/>
              <w:i w:val="0"/>
              <w:iCs w:val="0"/>
              <w:noProof/>
              <w:sz w:val="24"/>
              <w:szCs w:val="24"/>
              <w:lang w:val="en-US" w:eastAsia="en-US"/>
            </w:rPr>
          </w:pPr>
          <w:hyperlink w:anchor="_Toc121814367" w:history="1">
            <w:r w:rsidRPr="009644A9">
              <w:rPr>
                <w:rStyle w:val="Hyperlink"/>
                <w:noProof/>
                <w:lang w:val="en-US"/>
              </w:rPr>
              <w:t>Fun-facts Transplantation (by 31.12.2021):</w:t>
            </w:r>
            <w:r>
              <w:rPr>
                <w:noProof/>
                <w:webHidden/>
              </w:rPr>
              <w:tab/>
            </w:r>
            <w:r>
              <w:rPr>
                <w:noProof/>
                <w:webHidden/>
              </w:rPr>
              <w:fldChar w:fldCharType="begin"/>
            </w:r>
            <w:r>
              <w:rPr>
                <w:noProof/>
                <w:webHidden/>
              </w:rPr>
              <w:instrText xml:space="preserve"> PAGEREF _Toc121814367 \h </w:instrText>
            </w:r>
            <w:r>
              <w:rPr>
                <w:noProof/>
                <w:webHidden/>
              </w:rPr>
            </w:r>
            <w:r>
              <w:rPr>
                <w:noProof/>
                <w:webHidden/>
              </w:rPr>
              <w:fldChar w:fldCharType="separate"/>
            </w:r>
            <w:r>
              <w:rPr>
                <w:noProof/>
                <w:webHidden/>
              </w:rPr>
              <w:t>26</w:t>
            </w:r>
            <w:r>
              <w:rPr>
                <w:noProof/>
                <w:webHidden/>
              </w:rPr>
              <w:fldChar w:fldCharType="end"/>
            </w:r>
          </w:hyperlink>
        </w:p>
        <w:p w14:paraId="542D852E" w14:textId="2B706360" w:rsidR="00C701FD" w:rsidRDefault="00C701FD">
          <w:pPr>
            <w:pStyle w:val="TOC1"/>
            <w:tabs>
              <w:tab w:val="right" w:leader="dot" w:pos="9486"/>
            </w:tabs>
            <w:rPr>
              <w:rFonts w:eastAsiaTheme="minorEastAsia" w:cstheme="minorBidi"/>
              <w:b w:val="0"/>
              <w:bCs w:val="0"/>
              <w:caps w:val="0"/>
              <w:noProof/>
              <w:sz w:val="24"/>
              <w:szCs w:val="24"/>
              <w:lang w:val="en-US" w:eastAsia="en-US"/>
            </w:rPr>
          </w:pPr>
          <w:hyperlink w:anchor="_Toc121814368" w:history="1">
            <w:r w:rsidRPr="009644A9">
              <w:rPr>
                <w:rStyle w:val="Hyperlink"/>
                <w:noProof/>
                <w:lang w:val="en-US"/>
              </w:rPr>
              <w:t>Patient and graft survival:</w:t>
            </w:r>
            <w:r>
              <w:rPr>
                <w:noProof/>
                <w:webHidden/>
              </w:rPr>
              <w:tab/>
            </w:r>
            <w:r>
              <w:rPr>
                <w:noProof/>
                <w:webHidden/>
              </w:rPr>
              <w:fldChar w:fldCharType="begin"/>
            </w:r>
            <w:r>
              <w:rPr>
                <w:noProof/>
                <w:webHidden/>
              </w:rPr>
              <w:instrText xml:space="preserve"> PAGEREF _Toc121814368 \h </w:instrText>
            </w:r>
            <w:r>
              <w:rPr>
                <w:noProof/>
                <w:webHidden/>
              </w:rPr>
            </w:r>
            <w:r>
              <w:rPr>
                <w:noProof/>
                <w:webHidden/>
              </w:rPr>
              <w:fldChar w:fldCharType="separate"/>
            </w:r>
            <w:r>
              <w:rPr>
                <w:noProof/>
                <w:webHidden/>
              </w:rPr>
              <w:t>30</w:t>
            </w:r>
            <w:r>
              <w:rPr>
                <w:noProof/>
                <w:webHidden/>
              </w:rPr>
              <w:fldChar w:fldCharType="end"/>
            </w:r>
          </w:hyperlink>
        </w:p>
        <w:p w14:paraId="715B06DB" w14:textId="45F93CD0" w:rsidR="00C701FD" w:rsidRDefault="00C701FD">
          <w:pPr>
            <w:pStyle w:val="TOC1"/>
            <w:tabs>
              <w:tab w:val="right" w:leader="dot" w:pos="9486"/>
            </w:tabs>
            <w:rPr>
              <w:rFonts w:eastAsiaTheme="minorEastAsia" w:cstheme="minorBidi"/>
              <w:b w:val="0"/>
              <w:bCs w:val="0"/>
              <w:caps w:val="0"/>
              <w:noProof/>
              <w:sz w:val="24"/>
              <w:szCs w:val="24"/>
              <w:lang w:val="en-US" w:eastAsia="en-US"/>
            </w:rPr>
          </w:pPr>
          <w:hyperlink w:anchor="_Toc121814369" w:history="1">
            <w:r w:rsidRPr="009644A9">
              <w:rPr>
                <w:rStyle w:val="Hyperlink"/>
                <w:noProof/>
                <w:lang w:val="en-US"/>
              </w:rPr>
              <w:t>Death in CKD5:</w:t>
            </w:r>
            <w:r>
              <w:rPr>
                <w:noProof/>
                <w:webHidden/>
              </w:rPr>
              <w:tab/>
            </w:r>
            <w:r>
              <w:rPr>
                <w:noProof/>
                <w:webHidden/>
              </w:rPr>
              <w:fldChar w:fldCharType="begin"/>
            </w:r>
            <w:r>
              <w:rPr>
                <w:noProof/>
                <w:webHidden/>
              </w:rPr>
              <w:instrText xml:space="preserve"> PAGEREF _Toc121814369 \h </w:instrText>
            </w:r>
            <w:r>
              <w:rPr>
                <w:noProof/>
                <w:webHidden/>
              </w:rPr>
            </w:r>
            <w:r>
              <w:rPr>
                <w:noProof/>
                <w:webHidden/>
              </w:rPr>
              <w:fldChar w:fldCharType="separate"/>
            </w:r>
            <w:r>
              <w:rPr>
                <w:noProof/>
                <w:webHidden/>
              </w:rPr>
              <w:t>41</w:t>
            </w:r>
            <w:r>
              <w:rPr>
                <w:noProof/>
                <w:webHidden/>
              </w:rPr>
              <w:fldChar w:fldCharType="end"/>
            </w:r>
          </w:hyperlink>
        </w:p>
        <w:p w14:paraId="4C22F4E5" w14:textId="1DAAF3CE" w:rsidR="00C701FD" w:rsidRDefault="00C701FD">
          <w:pPr>
            <w:pStyle w:val="TOC1"/>
            <w:tabs>
              <w:tab w:val="right" w:leader="dot" w:pos="9486"/>
            </w:tabs>
            <w:rPr>
              <w:rFonts w:eastAsiaTheme="minorEastAsia" w:cstheme="minorBidi"/>
              <w:b w:val="0"/>
              <w:bCs w:val="0"/>
              <w:caps w:val="0"/>
              <w:noProof/>
              <w:sz w:val="24"/>
              <w:szCs w:val="24"/>
              <w:lang w:val="en-US" w:eastAsia="en-US"/>
            </w:rPr>
          </w:pPr>
          <w:hyperlink w:anchor="_Toc121814370" w:history="1">
            <w:r w:rsidRPr="009644A9">
              <w:rPr>
                <w:rStyle w:val="Hyperlink"/>
                <w:noProof/>
                <w:lang w:val="en-US"/>
              </w:rPr>
              <w:t>Quality indicators:</w:t>
            </w:r>
            <w:r>
              <w:rPr>
                <w:noProof/>
                <w:webHidden/>
              </w:rPr>
              <w:tab/>
            </w:r>
            <w:r>
              <w:rPr>
                <w:noProof/>
                <w:webHidden/>
              </w:rPr>
              <w:fldChar w:fldCharType="begin"/>
            </w:r>
            <w:r>
              <w:rPr>
                <w:noProof/>
                <w:webHidden/>
              </w:rPr>
              <w:instrText xml:space="preserve"> PAGEREF _Toc121814370 \h </w:instrText>
            </w:r>
            <w:r>
              <w:rPr>
                <w:noProof/>
                <w:webHidden/>
              </w:rPr>
            </w:r>
            <w:r>
              <w:rPr>
                <w:noProof/>
                <w:webHidden/>
              </w:rPr>
              <w:fldChar w:fldCharType="separate"/>
            </w:r>
            <w:r>
              <w:rPr>
                <w:noProof/>
                <w:webHidden/>
              </w:rPr>
              <w:t>41</w:t>
            </w:r>
            <w:r>
              <w:rPr>
                <w:noProof/>
                <w:webHidden/>
              </w:rPr>
              <w:fldChar w:fldCharType="end"/>
            </w:r>
          </w:hyperlink>
        </w:p>
        <w:p w14:paraId="7419E069" w14:textId="296D69F8" w:rsidR="00C701FD" w:rsidRDefault="00C701FD">
          <w:pPr>
            <w:pStyle w:val="TOC1"/>
            <w:tabs>
              <w:tab w:val="right" w:leader="dot" w:pos="9486"/>
            </w:tabs>
            <w:rPr>
              <w:rFonts w:eastAsiaTheme="minorEastAsia" w:cstheme="minorBidi"/>
              <w:b w:val="0"/>
              <w:bCs w:val="0"/>
              <w:caps w:val="0"/>
              <w:noProof/>
              <w:sz w:val="24"/>
              <w:szCs w:val="24"/>
              <w:lang w:val="en-US" w:eastAsia="en-US"/>
            </w:rPr>
          </w:pPr>
          <w:hyperlink w:anchor="_Toc121814371" w:history="1">
            <w:r w:rsidRPr="009644A9">
              <w:rPr>
                <w:rStyle w:val="Hyperlink"/>
                <w:noProof/>
                <w:lang w:val="en-US"/>
              </w:rPr>
              <w:t>Quality projects</w:t>
            </w:r>
            <w:r>
              <w:rPr>
                <w:noProof/>
                <w:webHidden/>
              </w:rPr>
              <w:tab/>
            </w:r>
            <w:r>
              <w:rPr>
                <w:noProof/>
                <w:webHidden/>
              </w:rPr>
              <w:fldChar w:fldCharType="begin"/>
            </w:r>
            <w:r>
              <w:rPr>
                <w:noProof/>
                <w:webHidden/>
              </w:rPr>
              <w:instrText xml:space="preserve"> PAGEREF _Toc121814371 \h </w:instrText>
            </w:r>
            <w:r>
              <w:rPr>
                <w:noProof/>
                <w:webHidden/>
              </w:rPr>
            </w:r>
            <w:r>
              <w:rPr>
                <w:noProof/>
                <w:webHidden/>
              </w:rPr>
              <w:fldChar w:fldCharType="separate"/>
            </w:r>
            <w:r>
              <w:rPr>
                <w:noProof/>
                <w:webHidden/>
              </w:rPr>
              <w:t>55</w:t>
            </w:r>
            <w:r>
              <w:rPr>
                <w:noProof/>
                <w:webHidden/>
              </w:rPr>
              <w:fldChar w:fldCharType="end"/>
            </w:r>
          </w:hyperlink>
        </w:p>
        <w:p w14:paraId="1FC31994" w14:textId="7C07C8CC" w:rsidR="00C701FD" w:rsidRDefault="00C701FD">
          <w:pPr>
            <w:pStyle w:val="TOC3"/>
            <w:tabs>
              <w:tab w:val="right" w:leader="dot" w:pos="9486"/>
            </w:tabs>
            <w:rPr>
              <w:rFonts w:eastAsiaTheme="minorEastAsia" w:cstheme="minorBidi"/>
              <w:i w:val="0"/>
              <w:iCs w:val="0"/>
              <w:noProof/>
              <w:sz w:val="24"/>
              <w:szCs w:val="24"/>
              <w:lang w:val="en-US" w:eastAsia="en-US"/>
            </w:rPr>
          </w:pPr>
          <w:hyperlink w:anchor="_Toc121814372" w:history="1">
            <w:r w:rsidRPr="009644A9">
              <w:rPr>
                <w:rStyle w:val="Hyperlink"/>
                <w:noProof/>
                <w:lang w:val="en-US"/>
              </w:rPr>
              <w:t>Reasons for not starting HD with AV-fistula as blood access:</w:t>
            </w:r>
            <w:r>
              <w:rPr>
                <w:noProof/>
                <w:webHidden/>
              </w:rPr>
              <w:tab/>
            </w:r>
            <w:r>
              <w:rPr>
                <w:noProof/>
                <w:webHidden/>
              </w:rPr>
              <w:fldChar w:fldCharType="begin"/>
            </w:r>
            <w:r>
              <w:rPr>
                <w:noProof/>
                <w:webHidden/>
              </w:rPr>
              <w:instrText xml:space="preserve"> PAGEREF _Toc121814372 \h </w:instrText>
            </w:r>
            <w:r>
              <w:rPr>
                <w:noProof/>
                <w:webHidden/>
              </w:rPr>
            </w:r>
            <w:r>
              <w:rPr>
                <w:noProof/>
                <w:webHidden/>
              </w:rPr>
              <w:fldChar w:fldCharType="separate"/>
            </w:r>
            <w:r>
              <w:rPr>
                <w:noProof/>
                <w:webHidden/>
              </w:rPr>
              <w:t>55</w:t>
            </w:r>
            <w:r>
              <w:rPr>
                <w:noProof/>
                <w:webHidden/>
              </w:rPr>
              <w:fldChar w:fldCharType="end"/>
            </w:r>
          </w:hyperlink>
        </w:p>
        <w:p w14:paraId="1AB8F8F1" w14:textId="6FE6D2CA" w:rsidR="00C701FD" w:rsidRDefault="00C701FD">
          <w:pPr>
            <w:pStyle w:val="TOC3"/>
            <w:tabs>
              <w:tab w:val="right" w:leader="dot" w:pos="9486"/>
            </w:tabs>
            <w:rPr>
              <w:rFonts w:eastAsiaTheme="minorEastAsia" w:cstheme="minorBidi"/>
              <w:i w:val="0"/>
              <w:iCs w:val="0"/>
              <w:noProof/>
              <w:sz w:val="24"/>
              <w:szCs w:val="24"/>
              <w:lang w:val="en-US" w:eastAsia="en-US"/>
            </w:rPr>
          </w:pPr>
          <w:hyperlink w:anchor="_Toc121814373" w:history="1">
            <w:r w:rsidRPr="009644A9">
              <w:rPr>
                <w:rStyle w:val="Hyperlink"/>
                <w:noProof/>
                <w:lang w:val="en-US"/>
              </w:rPr>
              <w:t>Phosphate level as quality indicator?</w:t>
            </w:r>
            <w:r>
              <w:rPr>
                <w:noProof/>
                <w:webHidden/>
              </w:rPr>
              <w:tab/>
            </w:r>
            <w:r>
              <w:rPr>
                <w:noProof/>
                <w:webHidden/>
              </w:rPr>
              <w:fldChar w:fldCharType="begin"/>
            </w:r>
            <w:r>
              <w:rPr>
                <w:noProof/>
                <w:webHidden/>
              </w:rPr>
              <w:instrText xml:space="preserve"> PAGEREF _Toc121814373 \h </w:instrText>
            </w:r>
            <w:r>
              <w:rPr>
                <w:noProof/>
                <w:webHidden/>
              </w:rPr>
            </w:r>
            <w:r>
              <w:rPr>
                <w:noProof/>
                <w:webHidden/>
              </w:rPr>
              <w:fldChar w:fldCharType="separate"/>
            </w:r>
            <w:r>
              <w:rPr>
                <w:noProof/>
                <w:webHidden/>
              </w:rPr>
              <w:t>56</w:t>
            </w:r>
            <w:r>
              <w:rPr>
                <w:noProof/>
                <w:webHidden/>
              </w:rPr>
              <w:fldChar w:fldCharType="end"/>
            </w:r>
          </w:hyperlink>
        </w:p>
        <w:p w14:paraId="4532F58A" w14:textId="029AE54A" w:rsidR="00C701FD" w:rsidRDefault="00C701FD">
          <w:pPr>
            <w:pStyle w:val="TOC3"/>
            <w:tabs>
              <w:tab w:val="right" w:leader="dot" w:pos="9486"/>
            </w:tabs>
            <w:rPr>
              <w:rFonts w:eastAsiaTheme="minorEastAsia" w:cstheme="minorBidi"/>
              <w:i w:val="0"/>
              <w:iCs w:val="0"/>
              <w:noProof/>
              <w:sz w:val="24"/>
              <w:szCs w:val="24"/>
              <w:lang w:val="en-US" w:eastAsia="en-US"/>
            </w:rPr>
          </w:pPr>
          <w:hyperlink w:anchor="_Toc121814374" w:history="1">
            <w:r w:rsidRPr="009644A9">
              <w:rPr>
                <w:rStyle w:val="Hyperlink"/>
                <w:noProof/>
                <w:lang w:val="en-US"/>
              </w:rPr>
              <w:t>Blood pressure in kidney transplant recipients:</w:t>
            </w:r>
            <w:r>
              <w:rPr>
                <w:noProof/>
                <w:webHidden/>
              </w:rPr>
              <w:tab/>
            </w:r>
            <w:r>
              <w:rPr>
                <w:noProof/>
                <w:webHidden/>
              </w:rPr>
              <w:fldChar w:fldCharType="begin"/>
            </w:r>
            <w:r>
              <w:rPr>
                <w:noProof/>
                <w:webHidden/>
              </w:rPr>
              <w:instrText xml:space="preserve"> PAGEREF _Toc121814374 \h </w:instrText>
            </w:r>
            <w:r>
              <w:rPr>
                <w:noProof/>
                <w:webHidden/>
              </w:rPr>
            </w:r>
            <w:r>
              <w:rPr>
                <w:noProof/>
                <w:webHidden/>
              </w:rPr>
              <w:fldChar w:fldCharType="separate"/>
            </w:r>
            <w:r>
              <w:rPr>
                <w:noProof/>
                <w:webHidden/>
              </w:rPr>
              <w:t>56</w:t>
            </w:r>
            <w:r>
              <w:rPr>
                <w:noProof/>
                <w:webHidden/>
              </w:rPr>
              <w:fldChar w:fldCharType="end"/>
            </w:r>
          </w:hyperlink>
        </w:p>
        <w:p w14:paraId="4F028D9E" w14:textId="3DAD22F9" w:rsidR="00C701FD" w:rsidRDefault="00C701FD">
          <w:pPr>
            <w:pStyle w:val="TOC1"/>
            <w:tabs>
              <w:tab w:val="right" w:leader="dot" w:pos="9486"/>
            </w:tabs>
            <w:rPr>
              <w:rFonts w:eastAsiaTheme="minorEastAsia" w:cstheme="minorBidi"/>
              <w:b w:val="0"/>
              <w:bCs w:val="0"/>
              <w:caps w:val="0"/>
              <w:noProof/>
              <w:sz w:val="24"/>
              <w:szCs w:val="24"/>
              <w:lang w:val="en-US" w:eastAsia="en-US"/>
            </w:rPr>
          </w:pPr>
          <w:hyperlink w:anchor="_Toc121814375" w:history="1">
            <w:r w:rsidRPr="009644A9">
              <w:rPr>
                <w:rStyle w:val="Hyperlink"/>
                <w:noProof/>
                <w:lang w:val="en-US"/>
              </w:rPr>
              <w:t>COVID-19 in patients on renal replacement therapy</w:t>
            </w:r>
            <w:r>
              <w:rPr>
                <w:noProof/>
                <w:webHidden/>
              </w:rPr>
              <w:tab/>
            </w:r>
            <w:r>
              <w:rPr>
                <w:noProof/>
                <w:webHidden/>
              </w:rPr>
              <w:fldChar w:fldCharType="begin"/>
            </w:r>
            <w:r>
              <w:rPr>
                <w:noProof/>
                <w:webHidden/>
              </w:rPr>
              <w:instrText xml:space="preserve"> PAGEREF _Toc121814375 \h </w:instrText>
            </w:r>
            <w:r>
              <w:rPr>
                <w:noProof/>
                <w:webHidden/>
              </w:rPr>
            </w:r>
            <w:r>
              <w:rPr>
                <w:noProof/>
                <w:webHidden/>
              </w:rPr>
              <w:fldChar w:fldCharType="separate"/>
            </w:r>
            <w:r>
              <w:rPr>
                <w:noProof/>
                <w:webHidden/>
              </w:rPr>
              <w:t>57</w:t>
            </w:r>
            <w:r>
              <w:rPr>
                <w:noProof/>
                <w:webHidden/>
              </w:rPr>
              <w:fldChar w:fldCharType="end"/>
            </w:r>
          </w:hyperlink>
        </w:p>
        <w:p w14:paraId="2FFFC21D" w14:textId="03B3A46F" w:rsidR="00C701FD" w:rsidRDefault="00C701FD">
          <w:pPr>
            <w:pStyle w:val="TOC1"/>
            <w:tabs>
              <w:tab w:val="right" w:leader="dot" w:pos="9486"/>
            </w:tabs>
            <w:rPr>
              <w:rFonts w:eastAsiaTheme="minorEastAsia" w:cstheme="minorBidi"/>
              <w:b w:val="0"/>
              <w:bCs w:val="0"/>
              <w:caps w:val="0"/>
              <w:noProof/>
              <w:sz w:val="24"/>
              <w:szCs w:val="24"/>
              <w:lang w:val="en-US" w:eastAsia="en-US"/>
            </w:rPr>
          </w:pPr>
          <w:hyperlink w:anchor="_Toc121814376" w:history="1">
            <w:r w:rsidRPr="009644A9">
              <w:rPr>
                <w:rStyle w:val="Hyperlink"/>
                <w:noProof/>
                <w:lang w:val="en-US"/>
              </w:rPr>
              <w:t>Concluding remarks:</w:t>
            </w:r>
            <w:r>
              <w:rPr>
                <w:noProof/>
                <w:webHidden/>
              </w:rPr>
              <w:tab/>
            </w:r>
            <w:r>
              <w:rPr>
                <w:noProof/>
                <w:webHidden/>
              </w:rPr>
              <w:fldChar w:fldCharType="begin"/>
            </w:r>
            <w:r>
              <w:rPr>
                <w:noProof/>
                <w:webHidden/>
              </w:rPr>
              <w:instrText xml:space="preserve"> PAGEREF _Toc121814376 \h </w:instrText>
            </w:r>
            <w:r>
              <w:rPr>
                <w:noProof/>
                <w:webHidden/>
              </w:rPr>
            </w:r>
            <w:r>
              <w:rPr>
                <w:noProof/>
                <w:webHidden/>
              </w:rPr>
              <w:fldChar w:fldCharType="separate"/>
            </w:r>
            <w:r>
              <w:rPr>
                <w:noProof/>
                <w:webHidden/>
              </w:rPr>
              <w:t>58</w:t>
            </w:r>
            <w:r>
              <w:rPr>
                <w:noProof/>
                <w:webHidden/>
              </w:rPr>
              <w:fldChar w:fldCharType="end"/>
            </w:r>
          </w:hyperlink>
        </w:p>
        <w:p w14:paraId="01C6929A" w14:textId="528D5626" w:rsidR="00C701FD" w:rsidRDefault="00C701FD">
          <w:pPr>
            <w:pStyle w:val="TOC1"/>
            <w:tabs>
              <w:tab w:val="right" w:leader="dot" w:pos="9486"/>
            </w:tabs>
            <w:rPr>
              <w:rFonts w:eastAsiaTheme="minorEastAsia" w:cstheme="minorBidi"/>
              <w:b w:val="0"/>
              <w:bCs w:val="0"/>
              <w:caps w:val="0"/>
              <w:noProof/>
              <w:sz w:val="24"/>
              <w:szCs w:val="24"/>
              <w:lang w:val="en-US" w:eastAsia="en-US"/>
            </w:rPr>
          </w:pPr>
          <w:hyperlink w:anchor="_Toc121814377" w:history="1">
            <w:r w:rsidRPr="009644A9">
              <w:rPr>
                <w:rStyle w:val="Hyperlink"/>
                <w:noProof/>
                <w:lang w:val="en-US"/>
              </w:rPr>
              <w:t>Appendix:</w:t>
            </w:r>
            <w:r>
              <w:rPr>
                <w:noProof/>
                <w:webHidden/>
              </w:rPr>
              <w:tab/>
            </w:r>
            <w:r>
              <w:rPr>
                <w:noProof/>
                <w:webHidden/>
              </w:rPr>
              <w:fldChar w:fldCharType="begin"/>
            </w:r>
            <w:r>
              <w:rPr>
                <w:noProof/>
                <w:webHidden/>
              </w:rPr>
              <w:instrText xml:space="preserve"> PAGEREF _Toc121814377 \h </w:instrText>
            </w:r>
            <w:r>
              <w:rPr>
                <w:noProof/>
                <w:webHidden/>
              </w:rPr>
            </w:r>
            <w:r>
              <w:rPr>
                <w:noProof/>
                <w:webHidden/>
              </w:rPr>
              <w:fldChar w:fldCharType="separate"/>
            </w:r>
            <w:r>
              <w:rPr>
                <w:noProof/>
                <w:webHidden/>
              </w:rPr>
              <w:t>59</w:t>
            </w:r>
            <w:r>
              <w:rPr>
                <w:noProof/>
                <w:webHidden/>
              </w:rPr>
              <w:fldChar w:fldCharType="end"/>
            </w:r>
          </w:hyperlink>
        </w:p>
        <w:p w14:paraId="3A80A8F9" w14:textId="39F2DD09" w:rsidR="00B87D00" w:rsidRPr="00502FB9" w:rsidRDefault="00B87D00">
          <w:pPr>
            <w:rPr>
              <w:sz w:val="24"/>
              <w:szCs w:val="24"/>
              <w:lang w:val="en-US"/>
            </w:rPr>
          </w:pPr>
          <w:r w:rsidRPr="00502FB9">
            <w:rPr>
              <w:b/>
              <w:bCs/>
              <w:noProof/>
              <w:sz w:val="24"/>
              <w:szCs w:val="24"/>
              <w:lang w:val="en-US"/>
            </w:rPr>
            <w:fldChar w:fldCharType="end"/>
          </w:r>
        </w:p>
      </w:sdtContent>
    </w:sdt>
    <w:p w14:paraId="5C1F64A8" w14:textId="77777777" w:rsidR="00B87D00" w:rsidRPr="00502FB9" w:rsidRDefault="00B87D00">
      <w:pPr>
        <w:rPr>
          <w:rFonts w:asciiTheme="minorHAnsi" w:hAnsiTheme="minorHAnsi"/>
          <w:sz w:val="24"/>
          <w:lang w:val="en-US"/>
        </w:rPr>
      </w:pPr>
    </w:p>
    <w:p w14:paraId="3B656FC7" w14:textId="77777777" w:rsidR="00B87D00" w:rsidRPr="00502FB9" w:rsidRDefault="00B87D00">
      <w:pPr>
        <w:rPr>
          <w:rFonts w:asciiTheme="minorHAnsi" w:hAnsiTheme="minorHAnsi"/>
          <w:sz w:val="24"/>
          <w:lang w:val="en-US"/>
        </w:rPr>
      </w:pPr>
      <w:r w:rsidRPr="00502FB9">
        <w:rPr>
          <w:rFonts w:asciiTheme="minorHAnsi" w:hAnsiTheme="minorHAnsi"/>
          <w:sz w:val="24"/>
          <w:lang w:val="en-US"/>
        </w:rPr>
        <w:br w:type="page"/>
      </w:r>
    </w:p>
    <w:p w14:paraId="3D7DEA9A" w14:textId="77777777" w:rsidR="0098060E" w:rsidRPr="00502FB9" w:rsidRDefault="00712FC4" w:rsidP="00300F9C">
      <w:pPr>
        <w:pStyle w:val="Heading1"/>
        <w:rPr>
          <w:rFonts w:eastAsiaTheme="majorEastAsia"/>
          <w:lang w:val="en-US"/>
        </w:rPr>
      </w:pPr>
      <w:bookmarkStart w:id="1" w:name="_Toc121814350"/>
      <w:r w:rsidRPr="00502FB9">
        <w:rPr>
          <w:rFonts w:eastAsiaTheme="majorEastAsia"/>
          <w:lang w:val="en-US"/>
        </w:rPr>
        <w:lastRenderedPageBreak/>
        <w:t xml:space="preserve">History and </w:t>
      </w:r>
      <w:r w:rsidR="002462F4" w:rsidRPr="00502FB9">
        <w:rPr>
          <w:rFonts w:eastAsiaTheme="majorEastAsia"/>
          <w:lang w:val="en-US"/>
        </w:rPr>
        <w:t>Organization</w:t>
      </w:r>
      <w:r w:rsidRPr="00502FB9">
        <w:rPr>
          <w:rFonts w:eastAsiaTheme="majorEastAsia"/>
          <w:lang w:val="en-US"/>
        </w:rPr>
        <w:t xml:space="preserve"> of Norwegian Renal Registry (NRR)</w:t>
      </w:r>
      <w:bookmarkEnd w:id="1"/>
    </w:p>
    <w:p w14:paraId="229DF076" w14:textId="66131CE6" w:rsidR="00712FC4" w:rsidRPr="00502FB9" w:rsidRDefault="0098060E" w:rsidP="00EA1D15">
      <w:pPr>
        <w:spacing w:after="120"/>
        <w:rPr>
          <w:rFonts w:asciiTheme="minorHAnsi" w:hAnsiTheme="minorHAnsi"/>
          <w:sz w:val="24"/>
          <w:lang w:val="en-US"/>
        </w:rPr>
      </w:pPr>
      <w:r w:rsidRPr="00502FB9">
        <w:rPr>
          <w:rFonts w:asciiTheme="minorHAnsi" w:hAnsiTheme="minorHAnsi"/>
          <w:sz w:val="24"/>
          <w:lang w:val="en-US"/>
        </w:rPr>
        <w:t>The Norwegian Renal Registry</w:t>
      </w:r>
      <w:r w:rsidR="00712FC4" w:rsidRPr="00502FB9">
        <w:rPr>
          <w:rFonts w:asciiTheme="minorHAnsi" w:hAnsiTheme="minorHAnsi"/>
          <w:sz w:val="24"/>
          <w:lang w:val="en-US"/>
        </w:rPr>
        <w:t xml:space="preserve"> is an epidemiology quality registry for patients with severe renal disease. Inclusion in the registry is based on written informed consent and patients are followed for their entire life course. Patients in whom a diagnostic kidney biopsy</w:t>
      </w:r>
      <w:r w:rsidR="001F0084" w:rsidRPr="00502FB9">
        <w:rPr>
          <w:rFonts w:asciiTheme="minorHAnsi" w:hAnsiTheme="minorHAnsi"/>
          <w:sz w:val="24"/>
          <w:lang w:val="en-US"/>
        </w:rPr>
        <w:t xml:space="preserve"> is obtained</w:t>
      </w:r>
      <w:r w:rsidR="00712FC4" w:rsidRPr="00502FB9">
        <w:rPr>
          <w:rFonts w:asciiTheme="minorHAnsi" w:hAnsiTheme="minorHAnsi"/>
          <w:sz w:val="24"/>
          <w:lang w:val="en-US"/>
        </w:rPr>
        <w:t xml:space="preserve"> or who have developed chronic kidney disease</w:t>
      </w:r>
      <w:r w:rsidR="00D976AB" w:rsidRPr="00502FB9">
        <w:rPr>
          <w:rFonts w:asciiTheme="minorHAnsi" w:hAnsiTheme="minorHAnsi"/>
          <w:sz w:val="24"/>
          <w:lang w:val="en-US"/>
        </w:rPr>
        <w:t xml:space="preserve"> stadium 5</w:t>
      </w:r>
      <w:r w:rsidR="00712FC4" w:rsidRPr="00502FB9">
        <w:rPr>
          <w:rFonts w:asciiTheme="minorHAnsi" w:hAnsiTheme="minorHAnsi"/>
          <w:sz w:val="24"/>
          <w:lang w:val="en-US"/>
        </w:rPr>
        <w:t xml:space="preserve"> (CKD5) </w:t>
      </w:r>
      <w:r w:rsidR="00F30C16" w:rsidRPr="00502FB9">
        <w:rPr>
          <w:rFonts w:asciiTheme="minorHAnsi" w:hAnsiTheme="minorHAnsi"/>
          <w:sz w:val="24"/>
          <w:lang w:val="en-US"/>
        </w:rPr>
        <w:t xml:space="preserve">are </w:t>
      </w:r>
      <w:r w:rsidR="00712FC4" w:rsidRPr="00502FB9">
        <w:rPr>
          <w:rFonts w:asciiTheme="minorHAnsi" w:hAnsiTheme="minorHAnsi"/>
          <w:sz w:val="24"/>
          <w:lang w:val="en-US"/>
        </w:rPr>
        <w:t>included in the re</w:t>
      </w:r>
      <w:r w:rsidR="001F0084" w:rsidRPr="00502FB9">
        <w:rPr>
          <w:rFonts w:asciiTheme="minorHAnsi" w:hAnsiTheme="minorHAnsi"/>
          <w:sz w:val="24"/>
          <w:lang w:val="en-US"/>
        </w:rPr>
        <w:t>gistry.</w:t>
      </w:r>
      <w:r w:rsidR="00F002B6" w:rsidRPr="00502FB9">
        <w:rPr>
          <w:rFonts w:asciiTheme="minorHAnsi" w:hAnsiTheme="minorHAnsi"/>
          <w:sz w:val="24"/>
          <w:lang w:val="en-US"/>
        </w:rPr>
        <w:t xml:space="preserve"> Acute kidney failure patients are not included in the registry unless they develop chronic kidney failure</w:t>
      </w:r>
      <w:r w:rsidR="00FB42CE" w:rsidRPr="00502FB9">
        <w:rPr>
          <w:rFonts w:asciiTheme="minorHAnsi" w:hAnsiTheme="minorHAnsi"/>
          <w:sz w:val="24"/>
          <w:lang w:val="en-US"/>
        </w:rPr>
        <w:t xml:space="preserve"> (dialysis &gt; 3 months)</w:t>
      </w:r>
      <w:r w:rsidR="00F002B6" w:rsidRPr="00502FB9">
        <w:rPr>
          <w:rFonts w:asciiTheme="minorHAnsi" w:hAnsiTheme="minorHAnsi"/>
          <w:sz w:val="24"/>
          <w:lang w:val="en-US"/>
        </w:rPr>
        <w:t>.</w:t>
      </w:r>
    </w:p>
    <w:p w14:paraId="201EA288" w14:textId="77777777" w:rsidR="001F0084" w:rsidRPr="00502FB9" w:rsidRDefault="001F0084" w:rsidP="00EA1D15">
      <w:pPr>
        <w:spacing w:after="120"/>
        <w:rPr>
          <w:rFonts w:asciiTheme="minorHAnsi" w:hAnsiTheme="minorHAnsi"/>
          <w:sz w:val="24"/>
          <w:lang w:val="en-US"/>
        </w:rPr>
      </w:pPr>
      <w:r w:rsidRPr="00502FB9">
        <w:rPr>
          <w:rFonts w:asciiTheme="minorHAnsi" w:hAnsiTheme="minorHAnsi"/>
          <w:sz w:val="24"/>
          <w:lang w:val="en-US"/>
        </w:rPr>
        <w:t xml:space="preserve">The current version of NRR is a merge </w:t>
      </w:r>
      <w:r w:rsidR="0038466B" w:rsidRPr="00502FB9">
        <w:rPr>
          <w:rFonts w:asciiTheme="minorHAnsi" w:hAnsiTheme="minorHAnsi"/>
          <w:sz w:val="24"/>
          <w:lang w:val="en-US"/>
        </w:rPr>
        <w:t xml:space="preserve">in 2016 </w:t>
      </w:r>
      <w:r w:rsidRPr="00502FB9">
        <w:rPr>
          <w:rFonts w:asciiTheme="minorHAnsi" w:hAnsiTheme="minorHAnsi"/>
          <w:sz w:val="24"/>
          <w:lang w:val="en-US"/>
        </w:rPr>
        <w:t xml:space="preserve">of the Norwegian Nephrology Registry and the Norwegian Renal Biopsy Registry and consists of two </w:t>
      </w:r>
      <w:proofErr w:type="gramStart"/>
      <w:r w:rsidRPr="00502FB9">
        <w:rPr>
          <w:rFonts w:asciiTheme="minorHAnsi" w:hAnsiTheme="minorHAnsi"/>
          <w:sz w:val="24"/>
          <w:lang w:val="en-US"/>
        </w:rPr>
        <w:t>sections;</w:t>
      </w:r>
      <w:proofErr w:type="gramEnd"/>
      <w:r w:rsidRPr="00502FB9">
        <w:rPr>
          <w:rFonts w:asciiTheme="minorHAnsi" w:hAnsiTheme="minorHAnsi"/>
          <w:sz w:val="24"/>
          <w:lang w:val="en-US"/>
        </w:rPr>
        <w:t xml:space="preserve"> Section for dialysis and transplantation</w:t>
      </w:r>
      <w:r w:rsidR="001C3B45" w:rsidRPr="00502FB9">
        <w:rPr>
          <w:rFonts w:asciiTheme="minorHAnsi" w:hAnsiTheme="minorHAnsi"/>
          <w:sz w:val="24"/>
          <w:lang w:val="en-US"/>
        </w:rPr>
        <w:t xml:space="preserve"> (at Oslo University Hospital)</w:t>
      </w:r>
      <w:r w:rsidRPr="00502FB9">
        <w:rPr>
          <w:rFonts w:asciiTheme="minorHAnsi" w:hAnsiTheme="minorHAnsi"/>
          <w:sz w:val="24"/>
          <w:lang w:val="en-US"/>
        </w:rPr>
        <w:t xml:space="preserve"> and Section of kidney biopsy</w:t>
      </w:r>
      <w:r w:rsidR="001C3B45" w:rsidRPr="00502FB9">
        <w:rPr>
          <w:rFonts w:asciiTheme="minorHAnsi" w:hAnsiTheme="minorHAnsi"/>
          <w:sz w:val="24"/>
          <w:lang w:val="en-US"/>
        </w:rPr>
        <w:t xml:space="preserve"> (at </w:t>
      </w:r>
      <w:proofErr w:type="spellStart"/>
      <w:r w:rsidR="001C3B45" w:rsidRPr="00502FB9">
        <w:rPr>
          <w:rFonts w:asciiTheme="minorHAnsi" w:hAnsiTheme="minorHAnsi"/>
          <w:sz w:val="24"/>
          <w:lang w:val="en-US"/>
        </w:rPr>
        <w:t>Haukeland</w:t>
      </w:r>
      <w:proofErr w:type="spellEnd"/>
      <w:r w:rsidR="001C3B45" w:rsidRPr="00502FB9">
        <w:rPr>
          <w:rFonts w:asciiTheme="minorHAnsi" w:hAnsiTheme="minorHAnsi"/>
          <w:sz w:val="24"/>
          <w:lang w:val="en-US"/>
        </w:rPr>
        <w:t xml:space="preserve"> University Hospital)</w:t>
      </w:r>
      <w:r w:rsidRPr="00502FB9">
        <w:rPr>
          <w:rFonts w:asciiTheme="minorHAnsi" w:hAnsiTheme="minorHAnsi"/>
          <w:sz w:val="24"/>
          <w:lang w:val="en-US"/>
        </w:rPr>
        <w:t>. In the merge all historic data from the Norwegian Nephrology Registry was continued</w:t>
      </w:r>
      <w:r w:rsidR="001C3B45" w:rsidRPr="00502FB9">
        <w:rPr>
          <w:rFonts w:asciiTheme="minorHAnsi" w:hAnsiTheme="minorHAnsi"/>
          <w:sz w:val="24"/>
          <w:lang w:val="en-US"/>
        </w:rPr>
        <w:t>,</w:t>
      </w:r>
      <w:r w:rsidRPr="00502FB9">
        <w:rPr>
          <w:rFonts w:asciiTheme="minorHAnsi" w:hAnsiTheme="minorHAnsi"/>
          <w:sz w:val="24"/>
          <w:lang w:val="en-US"/>
        </w:rPr>
        <w:t xml:space="preserve"> while historic data from the Norwegian Renal Biopsy Registry was not eligible for transfer into the new registry.</w:t>
      </w:r>
      <w:r w:rsidR="001C3B45" w:rsidRPr="00502FB9">
        <w:rPr>
          <w:rFonts w:asciiTheme="minorHAnsi" w:hAnsiTheme="minorHAnsi"/>
          <w:sz w:val="24"/>
          <w:lang w:val="en-US"/>
        </w:rPr>
        <w:t xml:space="preserve"> The historic biopsy data is however still available for analyses.</w:t>
      </w:r>
    </w:p>
    <w:p w14:paraId="524DEFB5" w14:textId="77777777" w:rsidR="00D976AB" w:rsidRPr="00502FB9" w:rsidRDefault="00D976AB" w:rsidP="00EA1D15">
      <w:pPr>
        <w:spacing w:after="120"/>
        <w:rPr>
          <w:rFonts w:asciiTheme="minorHAnsi" w:hAnsiTheme="minorHAnsi"/>
          <w:sz w:val="24"/>
          <w:lang w:val="en-US"/>
        </w:rPr>
      </w:pPr>
      <w:r w:rsidRPr="00502FB9">
        <w:rPr>
          <w:rFonts w:asciiTheme="minorHAnsi" w:hAnsiTheme="minorHAnsi"/>
          <w:sz w:val="24"/>
          <w:lang w:val="en-US"/>
        </w:rPr>
        <w:t xml:space="preserve">The Norwegian Nephrology Registry </w:t>
      </w:r>
      <w:r w:rsidR="0098060E" w:rsidRPr="00502FB9">
        <w:rPr>
          <w:rFonts w:asciiTheme="minorHAnsi" w:hAnsiTheme="minorHAnsi"/>
          <w:sz w:val="24"/>
          <w:lang w:val="en-US"/>
        </w:rPr>
        <w:t xml:space="preserve">was formally constituted in 1994 as </w:t>
      </w:r>
      <w:r w:rsidR="00BE5A89" w:rsidRPr="00502FB9">
        <w:rPr>
          <w:rFonts w:asciiTheme="minorHAnsi" w:hAnsiTheme="minorHAnsi"/>
          <w:sz w:val="24"/>
          <w:lang w:val="en-US"/>
        </w:rPr>
        <w:t xml:space="preserve">a </w:t>
      </w:r>
      <w:r w:rsidR="0098060E" w:rsidRPr="00502FB9">
        <w:rPr>
          <w:rFonts w:asciiTheme="minorHAnsi" w:hAnsiTheme="minorHAnsi"/>
          <w:sz w:val="24"/>
          <w:lang w:val="en-US"/>
        </w:rPr>
        <w:t>collaboration between The Norwegian Renal Association (</w:t>
      </w:r>
      <w:proofErr w:type="spellStart"/>
      <w:r w:rsidR="0098060E" w:rsidRPr="00502FB9">
        <w:rPr>
          <w:rFonts w:asciiTheme="minorHAnsi" w:hAnsiTheme="minorHAnsi"/>
          <w:sz w:val="24"/>
          <w:lang w:val="en-US"/>
        </w:rPr>
        <w:t>Norsk</w:t>
      </w:r>
      <w:proofErr w:type="spellEnd"/>
      <w:r w:rsidR="0098060E" w:rsidRPr="00502FB9">
        <w:rPr>
          <w:rFonts w:asciiTheme="minorHAnsi" w:hAnsiTheme="minorHAnsi"/>
          <w:sz w:val="24"/>
          <w:lang w:val="en-US"/>
        </w:rPr>
        <w:t xml:space="preserve"> </w:t>
      </w:r>
      <w:proofErr w:type="spellStart"/>
      <w:r w:rsidR="0098060E" w:rsidRPr="00502FB9">
        <w:rPr>
          <w:rFonts w:asciiTheme="minorHAnsi" w:hAnsiTheme="minorHAnsi"/>
          <w:sz w:val="24"/>
          <w:lang w:val="en-US"/>
        </w:rPr>
        <w:t>Nyremedisinsk</w:t>
      </w:r>
      <w:proofErr w:type="spellEnd"/>
      <w:r w:rsidR="0098060E" w:rsidRPr="00502FB9">
        <w:rPr>
          <w:rFonts w:asciiTheme="minorHAnsi" w:hAnsiTheme="minorHAnsi"/>
          <w:sz w:val="24"/>
          <w:lang w:val="en-US"/>
        </w:rPr>
        <w:t xml:space="preserve"> </w:t>
      </w:r>
      <w:proofErr w:type="spellStart"/>
      <w:r w:rsidR="0098060E" w:rsidRPr="00502FB9">
        <w:rPr>
          <w:rFonts w:asciiTheme="minorHAnsi" w:hAnsiTheme="minorHAnsi"/>
          <w:sz w:val="24"/>
          <w:lang w:val="en-US"/>
        </w:rPr>
        <w:t>Forening</w:t>
      </w:r>
      <w:proofErr w:type="spellEnd"/>
      <w:r w:rsidR="0098060E" w:rsidRPr="00502FB9">
        <w:rPr>
          <w:rFonts w:asciiTheme="minorHAnsi" w:hAnsiTheme="minorHAnsi"/>
          <w:sz w:val="24"/>
          <w:lang w:val="en-US"/>
        </w:rPr>
        <w:t xml:space="preserve">) and </w:t>
      </w:r>
      <w:r w:rsidR="005232A5" w:rsidRPr="00502FB9">
        <w:rPr>
          <w:rFonts w:asciiTheme="minorHAnsi" w:hAnsiTheme="minorHAnsi"/>
          <w:sz w:val="24"/>
          <w:lang w:val="en-US"/>
        </w:rPr>
        <w:t xml:space="preserve">Oslo </w:t>
      </w:r>
      <w:r w:rsidR="0098060E" w:rsidRPr="00502FB9">
        <w:rPr>
          <w:rFonts w:asciiTheme="minorHAnsi" w:hAnsiTheme="minorHAnsi"/>
          <w:sz w:val="24"/>
          <w:lang w:val="en-US"/>
        </w:rPr>
        <w:t>University Hospital</w:t>
      </w:r>
      <w:r w:rsidR="005232A5" w:rsidRPr="00502FB9">
        <w:rPr>
          <w:rFonts w:asciiTheme="minorHAnsi" w:hAnsiTheme="minorHAnsi"/>
          <w:sz w:val="24"/>
          <w:lang w:val="en-US"/>
        </w:rPr>
        <w:t>-Rikshospitalet</w:t>
      </w:r>
      <w:r w:rsidR="0098060E" w:rsidRPr="00502FB9">
        <w:rPr>
          <w:rFonts w:asciiTheme="minorHAnsi" w:hAnsiTheme="minorHAnsi"/>
          <w:sz w:val="24"/>
          <w:lang w:val="en-US"/>
        </w:rPr>
        <w:t>, with the latter as the formal owner. National data on renal replacement therapy</w:t>
      </w:r>
      <w:r w:rsidR="007F23AA" w:rsidRPr="00502FB9">
        <w:rPr>
          <w:rFonts w:asciiTheme="minorHAnsi" w:hAnsiTheme="minorHAnsi"/>
          <w:sz w:val="24"/>
          <w:lang w:val="en-US"/>
        </w:rPr>
        <w:t xml:space="preserve"> (RRT)</w:t>
      </w:r>
      <w:r w:rsidR="0098060E" w:rsidRPr="00502FB9">
        <w:rPr>
          <w:rFonts w:asciiTheme="minorHAnsi" w:hAnsiTheme="minorHAnsi"/>
          <w:sz w:val="24"/>
          <w:lang w:val="en-US"/>
        </w:rPr>
        <w:t xml:space="preserve"> had been collected within The Renal Association since 1980 in a less </w:t>
      </w:r>
      <w:r w:rsidR="0038466B" w:rsidRPr="00502FB9">
        <w:rPr>
          <w:rFonts w:asciiTheme="minorHAnsi" w:hAnsiTheme="minorHAnsi"/>
          <w:sz w:val="24"/>
          <w:lang w:val="en-US"/>
        </w:rPr>
        <w:t>formalized</w:t>
      </w:r>
      <w:r w:rsidR="0098060E" w:rsidRPr="00502FB9">
        <w:rPr>
          <w:rFonts w:asciiTheme="minorHAnsi" w:hAnsiTheme="minorHAnsi"/>
          <w:sz w:val="24"/>
          <w:lang w:val="en-US"/>
        </w:rPr>
        <w:t xml:space="preserve"> manner, and the transplant </w:t>
      </w:r>
      <w:r w:rsidR="0038466B" w:rsidRPr="00502FB9">
        <w:rPr>
          <w:rFonts w:asciiTheme="minorHAnsi" w:hAnsiTheme="minorHAnsi"/>
          <w:sz w:val="24"/>
          <w:lang w:val="en-US"/>
        </w:rPr>
        <w:t>center</w:t>
      </w:r>
      <w:r w:rsidR="0098060E" w:rsidRPr="00502FB9">
        <w:rPr>
          <w:rFonts w:asciiTheme="minorHAnsi" w:hAnsiTheme="minorHAnsi"/>
          <w:sz w:val="24"/>
          <w:lang w:val="en-US"/>
        </w:rPr>
        <w:t xml:space="preserve"> had stored data on transplanted patients since the </w:t>
      </w:r>
      <w:r w:rsidR="00E70F52" w:rsidRPr="00502FB9">
        <w:rPr>
          <w:rFonts w:asciiTheme="minorHAnsi" w:hAnsiTheme="minorHAnsi"/>
          <w:sz w:val="24"/>
          <w:lang w:val="en-US"/>
        </w:rPr>
        <w:t xml:space="preserve">late </w:t>
      </w:r>
      <w:r w:rsidR="0098060E" w:rsidRPr="00502FB9">
        <w:rPr>
          <w:rFonts w:asciiTheme="minorHAnsi" w:hAnsiTheme="minorHAnsi"/>
          <w:sz w:val="24"/>
          <w:lang w:val="en-US"/>
        </w:rPr>
        <w:t xml:space="preserve">sixties. Further, Norwegian </w:t>
      </w:r>
      <w:proofErr w:type="spellStart"/>
      <w:r w:rsidR="0098060E" w:rsidRPr="00502FB9">
        <w:rPr>
          <w:rFonts w:asciiTheme="minorHAnsi" w:hAnsiTheme="minorHAnsi"/>
          <w:sz w:val="24"/>
          <w:lang w:val="en-US"/>
        </w:rPr>
        <w:t>renal</w:t>
      </w:r>
      <w:proofErr w:type="spellEnd"/>
      <w:r w:rsidR="0098060E" w:rsidRPr="00502FB9">
        <w:rPr>
          <w:rFonts w:asciiTheme="minorHAnsi" w:hAnsiTheme="minorHAnsi"/>
          <w:sz w:val="24"/>
          <w:lang w:val="en-US"/>
        </w:rPr>
        <w:t xml:space="preserve"> units had reported to the ERA-EDTA-registry since the late sixties.</w:t>
      </w:r>
      <w:r w:rsidRPr="00502FB9">
        <w:rPr>
          <w:rFonts w:asciiTheme="minorHAnsi" w:hAnsiTheme="minorHAnsi"/>
          <w:sz w:val="24"/>
          <w:lang w:val="en-US"/>
        </w:rPr>
        <w:t xml:space="preserve"> </w:t>
      </w:r>
      <w:r w:rsidR="008F783D" w:rsidRPr="00502FB9">
        <w:rPr>
          <w:rFonts w:asciiTheme="minorHAnsi" w:hAnsiTheme="minorHAnsi"/>
          <w:sz w:val="24"/>
          <w:lang w:val="en-US"/>
        </w:rPr>
        <w:t>Since the mid</w:t>
      </w:r>
      <w:r w:rsidR="0038466B" w:rsidRPr="00502FB9">
        <w:rPr>
          <w:rFonts w:asciiTheme="minorHAnsi" w:hAnsiTheme="minorHAnsi"/>
          <w:sz w:val="24"/>
          <w:lang w:val="en-US"/>
        </w:rPr>
        <w:t xml:space="preserve"> </w:t>
      </w:r>
      <w:r w:rsidR="008F783D" w:rsidRPr="00502FB9">
        <w:rPr>
          <w:rFonts w:asciiTheme="minorHAnsi" w:hAnsiTheme="minorHAnsi"/>
          <w:sz w:val="24"/>
          <w:lang w:val="en-US"/>
        </w:rPr>
        <w:t>-90ies,</w:t>
      </w:r>
      <w:r w:rsidR="00775A02" w:rsidRPr="00502FB9">
        <w:rPr>
          <w:rFonts w:asciiTheme="minorHAnsi" w:hAnsiTheme="minorHAnsi"/>
          <w:sz w:val="24"/>
          <w:lang w:val="en-US"/>
        </w:rPr>
        <w:t xml:space="preserve"> a process of </w:t>
      </w:r>
      <w:r w:rsidR="004F397C" w:rsidRPr="00502FB9">
        <w:rPr>
          <w:rFonts w:asciiTheme="minorHAnsi" w:hAnsiTheme="minorHAnsi"/>
          <w:sz w:val="24"/>
          <w:lang w:val="en-US"/>
        </w:rPr>
        <w:t>transition</w:t>
      </w:r>
      <w:r w:rsidR="00775A02" w:rsidRPr="00502FB9">
        <w:rPr>
          <w:rFonts w:asciiTheme="minorHAnsi" w:hAnsiTheme="minorHAnsi"/>
          <w:sz w:val="24"/>
          <w:lang w:val="en-US"/>
        </w:rPr>
        <w:t xml:space="preserve"> from a pure epidemiological registry into a quality-oriented registry has </w:t>
      </w:r>
      <w:r w:rsidR="008F783D" w:rsidRPr="00502FB9">
        <w:rPr>
          <w:rFonts w:asciiTheme="minorHAnsi" w:hAnsiTheme="minorHAnsi"/>
          <w:sz w:val="24"/>
          <w:lang w:val="en-US"/>
        </w:rPr>
        <w:t>progressed</w:t>
      </w:r>
      <w:r w:rsidR="00775A02" w:rsidRPr="00502FB9">
        <w:rPr>
          <w:rFonts w:asciiTheme="minorHAnsi" w:hAnsiTheme="minorHAnsi"/>
          <w:sz w:val="24"/>
          <w:lang w:val="en-US"/>
        </w:rPr>
        <w:t>.</w:t>
      </w:r>
    </w:p>
    <w:p w14:paraId="12F1C45B" w14:textId="2273AE28" w:rsidR="00767090" w:rsidRPr="006B6D90" w:rsidRDefault="00D976AB" w:rsidP="00767090">
      <w:pPr>
        <w:spacing w:after="120"/>
        <w:rPr>
          <w:rFonts w:asciiTheme="minorHAnsi" w:hAnsiTheme="minorHAnsi"/>
          <w:sz w:val="24"/>
          <w:lang w:val="en-US"/>
        </w:rPr>
      </w:pPr>
      <w:r w:rsidRPr="00502FB9">
        <w:rPr>
          <w:rFonts w:asciiTheme="minorHAnsi" w:hAnsiTheme="minorHAnsi"/>
          <w:sz w:val="24"/>
          <w:lang w:val="en-US"/>
        </w:rPr>
        <w:t xml:space="preserve">Norwegian Renal Biopsy Registry was established in 1988. It has been run by the Renal unit at </w:t>
      </w:r>
      <w:proofErr w:type="spellStart"/>
      <w:r w:rsidRPr="00502FB9">
        <w:rPr>
          <w:rFonts w:asciiTheme="minorHAnsi" w:hAnsiTheme="minorHAnsi"/>
          <w:sz w:val="24"/>
          <w:lang w:val="en-US"/>
        </w:rPr>
        <w:t>Haukeland</w:t>
      </w:r>
      <w:proofErr w:type="spellEnd"/>
      <w:r w:rsidRPr="00502FB9">
        <w:rPr>
          <w:rFonts w:asciiTheme="minorHAnsi" w:hAnsiTheme="minorHAnsi"/>
          <w:sz w:val="24"/>
          <w:lang w:val="en-US"/>
        </w:rPr>
        <w:t xml:space="preserve"> University Hospital</w:t>
      </w:r>
      <w:r w:rsidR="00767090" w:rsidRPr="00502FB9">
        <w:rPr>
          <w:rFonts w:asciiTheme="minorHAnsi" w:hAnsiTheme="minorHAnsi"/>
          <w:sz w:val="24"/>
          <w:lang w:val="en-US"/>
        </w:rPr>
        <w:t>.</w:t>
      </w:r>
      <w:r w:rsidR="00C86B36" w:rsidRPr="00502FB9">
        <w:rPr>
          <w:rFonts w:asciiTheme="minorHAnsi" w:hAnsiTheme="minorHAnsi"/>
          <w:sz w:val="24"/>
          <w:lang w:val="en-US"/>
        </w:rPr>
        <w:t xml:space="preserve"> </w:t>
      </w:r>
      <w:r w:rsidR="00B42F96" w:rsidRPr="00502FB9">
        <w:rPr>
          <w:rFonts w:asciiTheme="minorHAnsi" w:hAnsiTheme="minorHAnsi"/>
          <w:sz w:val="24"/>
          <w:lang w:val="en-US"/>
        </w:rPr>
        <w:t xml:space="preserve">Both, </w:t>
      </w:r>
      <w:proofErr w:type="gramStart"/>
      <w:r w:rsidR="00B42F96" w:rsidRPr="00502FB9">
        <w:rPr>
          <w:rFonts w:asciiTheme="minorHAnsi" w:hAnsiTheme="minorHAnsi"/>
          <w:sz w:val="24"/>
          <w:lang w:val="en-US"/>
        </w:rPr>
        <w:t>nephrologists</w:t>
      </w:r>
      <w:proofErr w:type="gramEnd"/>
      <w:r w:rsidR="00B42F96" w:rsidRPr="00502FB9">
        <w:rPr>
          <w:rFonts w:asciiTheme="minorHAnsi" w:hAnsiTheme="minorHAnsi"/>
          <w:sz w:val="24"/>
          <w:lang w:val="en-US"/>
        </w:rPr>
        <w:t xml:space="preserve"> and pathologists contributed with data related to non-neoplastic </w:t>
      </w:r>
      <w:r w:rsidR="00381A79" w:rsidRPr="00502FB9">
        <w:rPr>
          <w:rFonts w:asciiTheme="minorHAnsi" w:hAnsiTheme="minorHAnsi"/>
          <w:sz w:val="24"/>
          <w:lang w:val="en-US"/>
        </w:rPr>
        <w:t>kidney</w:t>
      </w:r>
      <w:r w:rsidR="00B42F96" w:rsidRPr="00502FB9">
        <w:rPr>
          <w:rFonts w:asciiTheme="minorHAnsi" w:hAnsiTheme="minorHAnsi"/>
          <w:sz w:val="24"/>
          <w:lang w:val="en-US"/>
        </w:rPr>
        <w:t xml:space="preserve"> biopsies. The aim of the registry was, </w:t>
      </w:r>
      <w:proofErr w:type="gramStart"/>
      <w:r w:rsidR="00B42F96" w:rsidRPr="00502FB9">
        <w:rPr>
          <w:rFonts w:asciiTheme="minorHAnsi" w:hAnsiTheme="minorHAnsi"/>
          <w:sz w:val="24"/>
          <w:lang w:val="en-US"/>
        </w:rPr>
        <w:t>first of all</w:t>
      </w:r>
      <w:proofErr w:type="gramEnd"/>
      <w:r w:rsidR="00B42F96" w:rsidRPr="00502FB9">
        <w:rPr>
          <w:rFonts w:asciiTheme="minorHAnsi" w:hAnsiTheme="minorHAnsi"/>
          <w:sz w:val="24"/>
          <w:lang w:val="en-US"/>
        </w:rPr>
        <w:t>, to provide a platform for development of expertise and improvement of quality</w:t>
      </w:r>
      <w:r w:rsidR="00381A79" w:rsidRPr="00502FB9">
        <w:rPr>
          <w:rFonts w:asciiTheme="minorHAnsi" w:hAnsiTheme="minorHAnsi"/>
          <w:sz w:val="24"/>
          <w:lang w:val="en-US"/>
        </w:rPr>
        <w:t>, second</w:t>
      </w:r>
      <w:r w:rsidR="00B42F96" w:rsidRPr="00502FB9">
        <w:rPr>
          <w:rFonts w:asciiTheme="minorHAnsi" w:hAnsiTheme="minorHAnsi"/>
          <w:sz w:val="24"/>
          <w:lang w:val="en-US"/>
        </w:rPr>
        <w:t xml:space="preserve"> to have a material available for research. </w:t>
      </w:r>
      <w:r w:rsidR="00325128" w:rsidRPr="00502FB9">
        <w:rPr>
          <w:rFonts w:asciiTheme="minorHAnsi" w:hAnsiTheme="minorHAnsi"/>
          <w:sz w:val="24"/>
          <w:lang w:val="en-US"/>
        </w:rPr>
        <w:t xml:space="preserve">In 2012, the registry was acknowledged </w:t>
      </w:r>
      <w:r w:rsidR="00C86B36" w:rsidRPr="00502FB9">
        <w:rPr>
          <w:rFonts w:asciiTheme="minorHAnsi" w:hAnsiTheme="minorHAnsi"/>
          <w:sz w:val="24"/>
          <w:lang w:val="en-US"/>
        </w:rPr>
        <w:t xml:space="preserve">as one of the </w:t>
      </w:r>
      <w:r w:rsidR="00325128" w:rsidRPr="00502FB9">
        <w:rPr>
          <w:rFonts w:asciiTheme="minorHAnsi" w:hAnsiTheme="minorHAnsi"/>
          <w:sz w:val="24"/>
          <w:lang w:val="en-US"/>
        </w:rPr>
        <w:t>national quality registr</w:t>
      </w:r>
      <w:r w:rsidR="00C86B36" w:rsidRPr="00502FB9">
        <w:rPr>
          <w:rFonts w:asciiTheme="minorHAnsi" w:hAnsiTheme="minorHAnsi"/>
          <w:sz w:val="24"/>
          <w:lang w:val="en-US"/>
        </w:rPr>
        <w:t>ies</w:t>
      </w:r>
      <w:r w:rsidR="00325128" w:rsidRPr="00502FB9">
        <w:rPr>
          <w:rFonts w:asciiTheme="minorHAnsi" w:hAnsiTheme="minorHAnsi"/>
          <w:sz w:val="24"/>
          <w:lang w:val="en-US"/>
        </w:rPr>
        <w:t xml:space="preserve">. From 2012, the registry </w:t>
      </w:r>
      <w:r w:rsidR="00381A79" w:rsidRPr="00502FB9">
        <w:rPr>
          <w:rFonts w:asciiTheme="minorHAnsi" w:hAnsiTheme="minorHAnsi"/>
          <w:sz w:val="24"/>
          <w:lang w:val="en-US"/>
        </w:rPr>
        <w:t>has been</w:t>
      </w:r>
      <w:r w:rsidR="00325128" w:rsidRPr="00502FB9">
        <w:rPr>
          <w:rFonts w:asciiTheme="minorHAnsi" w:hAnsiTheme="minorHAnsi"/>
          <w:sz w:val="24"/>
          <w:lang w:val="en-US"/>
        </w:rPr>
        <w:t xml:space="preserve"> building a digital slide archive of </w:t>
      </w:r>
      <w:r w:rsidR="00381A79" w:rsidRPr="00502FB9">
        <w:rPr>
          <w:rFonts w:asciiTheme="minorHAnsi" w:hAnsiTheme="minorHAnsi"/>
          <w:sz w:val="24"/>
          <w:lang w:val="en-US"/>
        </w:rPr>
        <w:t>kidney</w:t>
      </w:r>
      <w:r w:rsidR="00325128" w:rsidRPr="00502FB9">
        <w:rPr>
          <w:rFonts w:asciiTheme="minorHAnsi" w:hAnsiTheme="minorHAnsi"/>
          <w:sz w:val="24"/>
          <w:lang w:val="en-US"/>
        </w:rPr>
        <w:t xml:space="preserve"> biopsies</w:t>
      </w:r>
      <w:r w:rsidR="00C86B36" w:rsidRPr="00502FB9">
        <w:rPr>
          <w:rFonts w:asciiTheme="minorHAnsi" w:hAnsiTheme="minorHAnsi"/>
          <w:sz w:val="24"/>
          <w:lang w:val="en-US"/>
        </w:rPr>
        <w:t>.</w:t>
      </w:r>
      <w:r w:rsidR="00325128" w:rsidRPr="00502FB9">
        <w:rPr>
          <w:rFonts w:asciiTheme="minorHAnsi" w:hAnsiTheme="minorHAnsi"/>
          <w:sz w:val="24"/>
          <w:lang w:val="en-US"/>
        </w:rPr>
        <w:t xml:space="preserve"> In 2015, the registry had collected clinical and pathological data of </w:t>
      </w:r>
      <w:r w:rsidR="00C86B36" w:rsidRPr="00502FB9">
        <w:rPr>
          <w:rFonts w:asciiTheme="minorHAnsi" w:hAnsiTheme="minorHAnsi"/>
          <w:sz w:val="24"/>
          <w:lang w:val="en-US"/>
        </w:rPr>
        <w:t xml:space="preserve">about </w:t>
      </w:r>
      <w:r w:rsidR="00325128" w:rsidRPr="006B6D90">
        <w:rPr>
          <w:rFonts w:asciiTheme="minorHAnsi" w:hAnsiTheme="minorHAnsi"/>
          <w:sz w:val="24"/>
          <w:lang w:val="en-US"/>
        </w:rPr>
        <w:t>13</w:t>
      </w:r>
      <w:r w:rsidR="00C86B36" w:rsidRPr="006B6D90">
        <w:rPr>
          <w:rFonts w:asciiTheme="minorHAnsi" w:hAnsiTheme="minorHAnsi"/>
          <w:sz w:val="24"/>
          <w:lang w:val="en-US"/>
        </w:rPr>
        <w:t>,</w:t>
      </w:r>
      <w:r w:rsidR="00381A79" w:rsidRPr="006B6D90">
        <w:rPr>
          <w:rFonts w:asciiTheme="minorHAnsi" w:hAnsiTheme="minorHAnsi"/>
          <w:sz w:val="24"/>
          <w:lang w:val="en-US"/>
        </w:rPr>
        <w:t>0</w:t>
      </w:r>
      <w:r w:rsidR="00325128" w:rsidRPr="006B6D90">
        <w:rPr>
          <w:rFonts w:asciiTheme="minorHAnsi" w:hAnsiTheme="minorHAnsi"/>
          <w:sz w:val="24"/>
          <w:lang w:val="en-US"/>
        </w:rPr>
        <w:t>00 non-neoplastic kidney biopsies.</w:t>
      </w:r>
      <w:r w:rsidR="00CA149C" w:rsidRPr="006B6D90">
        <w:rPr>
          <w:rFonts w:asciiTheme="minorHAnsi" w:hAnsiTheme="minorHAnsi"/>
          <w:sz w:val="24"/>
          <w:lang w:val="en-US"/>
        </w:rPr>
        <w:t xml:space="preserve"> Together with the </w:t>
      </w:r>
      <w:r w:rsidR="00FE283D">
        <w:rPr>
          <w:rFonts w:asciiTheme="minorHAnsi" w:hAnsiTheme="minorHAnsi"/>
          <w:sz w:val="24"/>
          <w:lang w:val="en-US"/>
        </w:rPr>
        <w:t>4</w:t>
      </w:r>
      <w:r w:rsidR="00CA149C" w:rsidRPr="006B6D90">
        <w:rPr>
          <w:rFonts w:asciiTheme="minorHAnsi" w:hAnsiTheme="minorHAnsi"/>
          <w:sz w:val="24"/>
          <w:lang w:val="en-US"/>
        </w:rPr>
        <w:t>,</w:t>
      </w:r>
      <w:r w:rsidR="00FE283D">
        <w:rPr>
          <w:rFonts w:asciiTheme="minorHAnsi" w:hAnsiTheme="minorHAnsi"/>
          <w:sz w:val="24"/>
          <w:lang w:val="en-US"/>
        </w:rPr>
        <w:t>0</w:t>
      </w:r>
      <w:r w:rsidR="00CA149C" w:rsidRPr="006B6D90">
        <w:rPr>
          <w:rFonts w:asciiTheme="minorHAnsi" w:hAnsiTheme="minorHAnsi"/>
          <w:sz w:val="24"/>
          <w:lang w:val="en-US"/>
        </w:rPr>
        <w:t>00 non-neoplastic kidney biopsies collected in the new registry the total amount of biopsies is about 1</w:t>
      </w:r>
      <w:r w:rsidR="00FE283D">
        <w:rPr>
          <w:rFonts w:asciiTheme="minorHAnsi" w:hAnsiTheme="minorHAnsi"/>
          <w:sz w:val="24"/>
          <w:lang w:val="en-US"/>
        </w:rPr>
        <w:t>7</w:t>
      </w:r>
      <w:r w:rsidR="00CA149C" w:rsidRPr="006B6D90">
        <w:rPr>
          <w:rFonts w:asciiTheme="minorHAnsi" w:hAnsiTheme="minorHAnsi"/>
          <w:sz w:val="24"/>
          <w:lang w:val="en-US"/>
        </w:rPr>
        <w:t>,</w:t>
      </w:r>
      <w:r w:rsidR="00FE283D">
        <w:rPr>
          <w:rFonts w:asciiTheme="minorHAnsi" w:hAnsiTheme="minorHAnsi"/>
          <w:sz w:val="24"/>
          <w:lang w:val="en-US"/>
        </w:rPr>
        <w:t>0</w:t>
      </w:r>
      <w:r w:rsidR="00CA149C" w:rsidRPr="006B6D90">
        <w:rPr>
          <w:rFonts w:asciiTheme="minorHAnsi" w:hAnsiTheme="minorHAnsi"/>
          <w:sz w:val="24"/>
          <w:lang w:val="en-US"/>
        </w:rPr>
        <w:t>00.</w:t>
      </w:r>
    </w:p>
    <w:p w14:paraId="6006831D" w14:textId="77777777" w:rsidR="004D5EBF" w:rsidRPr="00502FB9" w:rsidRDefault="004D5EBF" w:rsidP="00EA1D15">
      <w:pPr>
        <w:spacing w:after="120"/>
        <w:rPr>
          <w:rFonts w:asciiTheme="minorHAnsi" w:hAnsiTheme="minorHAnsi"/>
          <w:sz w:val="24"/>
          <w:lang w:val="en-US"/>
        </w:rPr>
      </w:pPr>
    </w:p>
    <w:p w14:paraId="74E0E83E" w14:textId="77777777" w:rsidR="0098060E" w:rsidRPr="00502FB9" w:rsidRDefault="0098060E" w:rsidP="00EA1D15">
      <w:pPr>
        <w:pStyle w:val="Heading3"/>
        <w:rPr>
          <w:sz w:val="24"/>
          <w:lang w:val="en-US"/>
        </w:rPr>
      </w:pPr>
      <w:bookmarkStart w:id="2" w:name="_Toc121814351"/>
      <w:r w:rsidRPr="00502FB9">
        <w:rPr>
          <w:lang w:val="en-US"/>
        </w:rPr>
        <w:t xml:space="preserve">National </w:t>
      </w:r>
      <w:r w:rsidR="00B87D00" w:rsidRPr="00502FB9">
        <w:rPr>
          <w:lang w:val="en-US"/>
        </w:rPr>
        <w:t>organization</w:t>
      </w:r>
      <w:r w:rsidRPr="00502FB9">
        <w:rPr>
          <w:lang w:val="en-US"/>
        </w:rPr>
        <w:t xml:space="preserve"> and policy</w:t>
      </w:r>
      <w:bookmarkEnd w:id="2"/>
    </w:p>
    <w:p w14:paraId="733A8443" w14:textId="3B573F88" w:rsidR="0098060E" w:rsidRPr="00502FB9" w:rsidRDefault="0098060E" w:rsidP="00EA1D15">
      <w:pPr>
        <w:spacing w:after="120"/>
        <w:rPr>
          <w:rFonts w:asciiTheme="minorHAnsi" w:hAnsiTheme="minorHAnsi"/>
          <w:sz w:val="24"/>
          <w:lang w:val="en-US"/>
        </w:rPr>
      </w:pPr>
      <w:r w:rsidRPr="00502FB9">
        <w:rPr>
          <w:rFonts w:asciiTheme="minorHAnsi" w:hAnsiTheme="minorHAnsi"/>
          <w:sz w:val="24"/>
          <w:lang w:val="en-US"/>
        </w:rPr>
        <w:t>Norway ha</w:t>
      </w:r>
      <w:r w:rsidR="00300F9C" w:rsidRPr="00502FB9">
        <w:rPr>
          <w:rFonts w:asciiTheme="minorHAnsi" w:hAnsiTheme="minorHAnsi"/>
          <w:sz w:val="24"/>
          <w:lang w:val="en-US"/>
        </w:rPr>
        <w:t>d</w:t>
      </w:r>
      <w:r w:rsidRPr="00502FB9">
        <w:rPr>
          <w:rFonts w:asciiTheme="minorHAnsi" w:hAnsiTheme="minorHAnsi"/>
          <w:sz w:val="24"/>
          <w:lang w:val="en-US"/>
        </w:rPr>
        <w:t xml:space="preserve"> </w:t>
      </w:r>
      <w:r w:rsidR="008F783D" w:rsidRPr="00502FB9">
        <w:rPr>
          <w:rFonts w:asciiTheme="minorHAnsi" w:hAnsiTheme="minorHAnsi"/>
          <w:sz w:val="24"/>
          <w:lang w:val="en-US"/>
        </w:rPr>
        <w:t>5</w:t>
      </w:r>
      <w:r w:rsidR="004F28E0" w:rsidRPr="00502FB9">
        <w:rPr>
          <w:rFonts w:asciiTheme="minorHAnsi" w:hAnsiTheme="minorHAnsi"/>
          <w:sz w:val="24"/>
          <w:lang w:val="en-US"/>
        </w:rPr>
        <w:t>.</w:t>
      </w:r>
      <w:r w:rsidR="001B5D4F">
        <w:rPr>
          <w:rFonts w:asciiTheme="minorHAnsi" w:hAnsiTheme="minorHAnsi"/>
          <w:sz w:val="24"/>
          <w:lang w:val="en-US"/>
        </w:rPr>
        <w:t>456</w:t>
      </w:r>
      <w:r w:rsidR="001B5D4F" w:rsidRPr="00502FB9">
        <w:rPr>
          <w:rFonts w:asciiTheme="minorHAnsi" w:hAnsiTheme="minorHAnsi"/>
          <w:sz w:val="24"/>
          <w:lang w:val="en-US"/>
        </w:rPr>
        <w:t xml:space="preserve"> </w:t>
      </w:r>
      <w:r w:rsidRPr="00502FB9">
        <w:rPr>
          <w:rFonts w:asciiTheme="minorHAnsi" w:hAnsiTheme="minorHAnsi"/>
          <w:sz w:val="24"/>
          <w:lang w:val="en-US"/>
        </w:rPr>
        <w:t>mill. inhabitants (July 20</w:t>
      </w:r>
      <w:r w:rsidR="00844E59" w:rsidRPr="00502FB9">
        <w:rPr>
          <w:rFonts w:asciiTheme="minorHAnsi" w:hAnsiTheme="minorHAnsi"/>
          <w:sz w:val="24"/>
          <w:lang w:val="en-US"/>
        </w:rPr>
        <w:t>20</w:t>
      </w:r>
      <w:r w:rsidRPr="00502FB9">
        <w:rPr>
          <w:rFonts w:asciiTheme="minorHAnsi" w:hAnsiTheme="minorHAnsi"/>
          <w:sz w:val="24"/>
          <w:lang w:val="en-US"/>
        </w:rPr>
        <w:t xml:space="preserve">) and </w:t>
      </w:r>
      <w:r w:rsidR="001B5D4F">
        <w:rPr>
          <w:rFonts w:asciiTheme="minorHAnsi" w:hAnsiTheme="minorHAnsi"/>
          <w:sz w:val="24"/>
          <w:lang w:val="en-US"/>
        </w:rPr>
        <w:t>11</w:t>
      </w:r>
      <w:r w:rsidR="001B5D4F" w:rsidRPr="00502FB9">
        <w:rPr>
          <w:rFonts w:asciiTheme="minorHAnsi" w:hAnsiTheme="minorHAnsi"/>
          <w:sz w:val="24"/>
          <w:lang w:val="en-US"/>
        </w:rPr>
        <w:t xml:space="preserve"> </w:t>
      </w:r>
      <w:r w:rsidRPr="00502FB9">
        <w:rPr>
          <w:rFonts w:asciiTheme="minorHAnsi" w:hAnsiTheme="minorHAnsi"/>
          <w:sz w:val="24"/>
          <w:lang w:val="en-US"/>
        </w:rPr>
        <w:t xml:space="preserve">counties with populations ranging from </w:t>
      </w:r>
      <w:r w:rsidR="001B5D4F" w:rsidRPr="00502FB9">
        <w:rPr>
          <w:rFonts w:asciiTheme="minorHAnsi" w:hAnsiTheme="minorHAnsi"/>
          <w:sz w:val="24"/>
          <w:lang w:val="en-US"/>
        </w:rPr>
        <w:t>24</w:t>
      </w:r>
      <w:r w:rsidR="001B5D4F">
        <w:rPr>
          <w:rFonts w:asciiTheme="minorHAnsi" w:hAnsiTheme="minorHAnsi"/>
          <w:sz w:val="24"/>
          <w:lang w:val="en-US"/>
        </w:rPr>
        <w:t>0</w:t>
      </w:r>
      <w:r w:rsidR="00F002B6" w:rsidRPr="00502FB9">
        <w:rPr>
          <w:rFonts w:asciiTheme="minorHAnsi" w:hAnsiTheme="minorHAnsi"/>
          <w:sz w:val="24"/>
          <w:lang w:val="en-US"/>
        </w:rPr>
        <w:t>,</w:t>
      </w:r>
      <w:r w:rsidR="001B5D4F">
        <w:rPr>
          <w:rFonts w:asciiTheme="minorHAnsi" w:hAnsiTheme="minorHAnsi"/>
          <w:sz w:val="24"/>
          <w:lang w:val="en-US"/>
        </w:rPr>
        <w:t>715</w:t>
      </w:r>
      <w:r w:rsidR="001B5D4F" w:rsidRPr="00502FB9">
        <w:rPr>
          <w:rFonts w:asciiTheme="minorHAnsi" w:hAnsiTheme="minorHAnsi"/>
          <w:sz w:val="24"/>
          <w:lang w:val="en-US"/>
        </w:rPr>
        <w:t xml:space="preserve"> </w:t>
      </w:r>
      <w:r w:rsidRPr="00502FB9">
        <w:rPr>
          <w:rFonts w:asciiTheme="minorHAnsi" w:hAnsiTheme="minorHAnsi"/>
          <w:sz w:val="24"/>
          <w:lang w:val="en-US"/>
        </w:rPr>
        <w:t xml:space="preserve">to </w:t>
      </w:r>
      <w:r w:rsidR="007C1428" w:rsidRPr="00502FB9">
        <w:rPr>
          <w:rFonts w:asciiTheme="minorHAnsi" w:hAnsiTheme="minorHAnsi"/>
          <w:sz w:val="24"/>
          <w:lang w:val="en-US"/>
        </w:rPr>
        <w:t>1,</w:t>
      </w:r>
      <w:r w:rsidR="001B5D4F" w:rsidRPr="00502FB9">
        <w:rPr>
          <w:rFonts w:asciiTheme="minorHAnsi" w:hAnsiTheme="minorHAnsi"/>
          <w:sz w:val="24"/>
          <w:lang w:val="en-US"/>
        </w:rPr>
        <w:t>2</w:t>
      </w:r>
      <w:r w:rsidR="001B5D4F">
        <w:rPr>
          <w:rFonts w:asciiTheme="minorHAnsi" w:hAnsiTheme="minorHAnsi"/>
          <w:sz w:val="24"/>
          <w:lang w:val="en-US"/>
        </w:rPr>
        <w:t>80</w:t>
      </w:r>
      <w:r w:rsidR="00F002B6" w:rsidRPr="00502FB9">
        <w:rPr>
          <w:rFonts w:asciiTheme="minorHAnsi" w:hAnsiTheme="minorHAnsi"/>
          <w:sz w:val="24"/>
          <w:lang w:val="en-US"/>
        </w:rPr>
        <w:t>,</w:t>
      </w:r>
      <w:r w:rsidR="001B5D4F">
        <w:rPr>
          <w:rFonts w:asciiTheme="minorHAnsi" w:hAnsiTheme="minorHAnsi"/>
          <w:sz w:val="24"/>
          <w:lang w:val="en-US"/>
        </w:rPr>
        <w:t>810</w:t>
      </w:r>
      <w:r w:rsidR="001B5D4F" w:rsidRPr="00502FB9">
        <w:rPr>
          <w:rFonts w:asciiTheme="minorHAnsi" w:hAnsiTheme="minorHAnsi"/>
          <w:sz w:val="24"/>
          <w:lang w:val="en-US"/>
        </w:rPr>
        <w:t xml:space="preserve"> </w:t>
      </w:r>
      <w:r w:rsidR="00F002B6" w:rsidRPr="00502FB9">
        <w:rPr>
          <w:rFonts w:asciiTheme="minorHAnsi" w:hAnsiTheme="minorHAnsi"/>
          <w:sz w:val="24"/>
          <w:lang w:val="en-US"/>
        </w:rPr>
        <w:t>inhabitants</w:t>
      </w:r>
      <w:r w:rsidRPr="00502FB9">
        <w:rPr>
          <w:rFonts w:asciiTheme="minorHAnsi" w:hAnsiTheme="minorHAnsi"/>
          <w:sz w:val="24"/>
          <w:lang w:val="en-US"/>
        </w:rPr>
        <w:t xml:space="preserve">. Each </w:t>
      </w:r>
      <w:r w:rsidR="00F002B6" w:rsidRPr="00502FB9">
        <w:rPr>
          <w:rFonts w:asciiTheme="minorHAnsi" w:hAnsiTheme="minorHAnsi"/>
          <w:sz w:val="24"/>
          <w:lang w:val="en-US"/>
        </w:rPr>
        <w:t>county</w:t>
      </w:r>
      <w:r w:rsidRPr="00502FB9">
        <w:rPr>
          <w:rFonts w:asciiTheme="minorHAnsi" w:hAnsiTheme="minorHAnsi"/>
          <w:sz w:val="24"/>
          <w:lang w:val="en-US"/>
        </w:rPr>
        <w:t xml:space="preserve"> </w:t>
      </w:r>
      <w:r w:rsidR="00580599">
        <w:rPr>
          <w:rFonts w:asciiTheme="minorHAnsi" w:hAnsiTheme="minorHAnsi"/>
          <w:sz w:val="24"/>
          <w:lang w:val="en-US"/>
        </w:rPr>
        <w:t>has</w:t>
      </w:r>
      <w:r w:rsidRPr="00502FB9">
        <w:rPr>
          <w:rFonts w:asciiTheme="minorHAnsi" w:hAnsiTheme="minorHAnsi"/>
          <w:sz w:val="24"/>
          <w:lang w:val="en-US"/>
        </w:rPr>
        <w:t xml:space="preserve"> a</w:t>
      </w:r>
      <w:r w:rsidR="00580599">
        <w:rPr>
          <w:rFonts w:asciiTheme="minorHAnsi" w:hAnsiTheme="minorHAnsi"/>
          <w:sz w:val="24"/>
          <w:lang w:val="en-US"/>
        </w:rPr>
        <w:t>t least one</w:t>
      </w:r>
      <w:r w:rsidRPr="00502FB9">
        <w:rPr>
          <w:rFonts w:asciiTheme="minorHAnsi" w:hAnsiTheme="minorHAnsi"/>
          <w:sz w:val="24"/>
          <w:lang w:val="en-US"/>
        </w:rPr>
        <w:t xml:space="preserve"> central renal unit</w:t>
      </w:r>
      <w:r w:rsidR="006D2F09" w:rsidRPr="00502FB9">
        <w:rPr>
          <w:rFonts w:asciiTheme="minorHAnsi" w:hAnsiTheme="minorHAnsi"/>
          <w:sz w:val="24"/>
          <w:lang w:val="en-US"/>
        </w:rPr>
        <w:t xml:space="preserve"> </w:t>
      </w:r>
      <w:r w:rsidR="00580599">
        <w:rPr>
          <w:rFonts w:asciiTheme="minorHAnsi" w:hAnsiTheme="minorHAnsi"/>
          <w:sz w:val="24"/>
          <w:lang w:val="en-US"/>
        </w:rPr>
        <w:t xml:space="preserve">and </w:t>
      </w:r>
      <w:r w:rsidR="006D2F09" w:rsidRPr="00502FB9">
        <w:rPr>
          <w:rFonts w:asciiTheme="minorHAnsi" w:hAnsiTheme="minorHAnsi"/>
          <w:sz w:val="24"/>
          <w:lang w:val="en-US"/>
        </w:rPr>
        <w:t xml:space="preserve">some </w:t>
      </w:r>
      <w:r w:rsidR="00580599">
        <w:rPr>
          <w:rFonts w:asciiTheme="minorHAnsi" w:hAnsiTheme="minorHAnsi"/>
          <w:sz w:val="24"/>
          <w:lang w:val="en-US"/>
        </w:rPr>
        <w:t xml:space="preserve">central units </w:t>
      </w:r>
      <w:r w:rsidR="006D2F09" w:rsidRPr="00502FB9">
        <w:rPr>
          <w:rFonts w:asciiTheme="minorHAnsi" w:hAnsiTheme="minorHAnsi"/>
          <w:sz w:val="24"/>
          <w:lang w:val="en-US"/>
        </w:rPr>
        <w:t xml:space="preserve">have satellite </w:t>
      </w:r>
      <w:r w:rsidRPr="00502FB9">
        <w:rPr>
          <w:rFonts w:asciiTheme="minorHAnsi" w:hAnsiTheme="minorHAnsi"/>
          <w:sz w:val="24"/>
          <w:lang w:val="en-US"/>
        </w:rPr>
        <w:t xml:space="preserve">units run in close </w:t>
      </w:r>
      <w:r w:rsidR="00580599">
        <w:rPr>
          <w:rFonts w:asciiTheme="minorHAnsi" w:hAnsiTheme="minorHAnsi"/>
          <w:sz w:val="24"/>
          <w:lang w:val="en-US"/>
        </w:rPr>
        <w:t>collaboration</w:t>
      </w:r>
      <w:r w:rsidRPr="00502FB9">
        <w:rPr>
          <w:rFonts w:asciiTheme="minorHAnsi" w:hAnsiTheme="minorHAnsi"/>
          <w:sz w:val="24"/>
          <w:lang w:val="en-US"/>
        </w:rPr>
        <w:t>. There is only one transplant cent</w:t>
      </w:r>
      <w:r w:rsidR="0038466B" w:rsidRPr="00502FB9">
        <w:rPr>
          <w:rFonts w:asciiTheme="minorHAnsi" w:hAnsiTheme="minorHAnsi"/>
          <w:sz w:val="24"/>
          <w:lang w:val="en-US"/>
        </w:rPr>
        <w:t>er</w:t>
      </w:r>
      <w:r w:rsidRPr="00502FB9">
        <w:rPr>
          <w:rFonts w:asciiTheme="minorHAnsi" w:hAnsiTheme="minorHAnsi"/>
          <w:sz w:val="24"/>
          <w:lang w:val="en-US"/>
        </w:rPr>
        <w:t xml:space="preserve"> (two during 1963-8</w:t>
      </w:r>
      <w:r w:rsidR="001C028A" w:rsidRPr="00502FB9">
        <w:rPr>
          <w:rFonts w:asciiTheme="minorHAnsi" w:hAnsiTheme="minorHAnsi"/>
          <w:sz w:val="24"/>
          <w:lang w:val="en-US"/>
        </w:rPr>
        <w:t>2</w:t>
      </w:r>
      <w:r w:rsidRPr="00502FB9">
        <w:rPr>
          <w:rFonts w:asciiTheme="minorHAnsi" w:hAnsiTheme="minorHAnsi"/>
          <w:sz w:val="24"/>
          <w:lang w:val="en-US"/>
        </w:rPr>
        <w:t xml:space="preserve">). Pre-transplant work-up, as well as post-transplant follow-up beyond </w:t>
      </w:r>
      <w:r w:rsidR="003059B2" w:rsidRPr="00502FB9">
        <w:rPr>
          <w:rFonts w:asciiTheme="minorHAnsi" w:hAnsiTheme="minorHAnsi"/>
          <w:sz w:val="24"/>
          <w:lang w:val="en-US"/>
        </w:rPr>
        <w:t>2</w:t>
      </w:r>
      <w:r w:rsidRPr="00502FB9">
        <w:rPr>
          <w:rFonts w:asciiTheme="minorHAnsi" w:hAnsiTheme="minorHAnsi"/>
          <w:sz w:val="24"/>
          <w:lang w:val="en-US"/>
        </w:rPr>
        <w:t xml:space="preserve"> months, is handled by the county-</w:t>
      </w:r>
      <w:r w:rsidR="0038466B" w:rsidRPr="00502FB9">
        <w:rPr>
          <w:rFonts w:asciiTheme="minorHAnsi" w:hAnsiTheme="minorHAnsi"/>
          <w:sz w:val="24"/>
          <w:lang w:val="en-US"/>
        </w:rPr>
        <w:t>centers</w:t>
      </w:r>
      <w:r w:rsidRPr="00502FB9">
        <w:rPr>
          <w:rFonts w:asciiTheme="minorHAnsi" w:hAnsiTheme="minorHAnsi"/>
          <w:sz w:val="24"/>
          <w:lang w:val="en-US"/>
        </w:rPr>
        <w:t xml:space="preserve">. </w:t>
      </w:r>
      <w:r w:rsidR="003240BF" w:rsidRPr="00502FB9">
        <w:rPr>
          <w:rFonts w:asciiTheme="minorHAnsi" w:hAnsiTheme="minorHAnsi"/>
          <w:sz w:val="24"/>
          <w:lang w:val="en-US"/>
        </w:rPr>
        <w:t xml:space="preserve">County boarders does not always coincide with the area that the different </w:t>
      </w:r>
      <w:proofErr w:type="spellStart"/>
      <w:r w:rsidR="003240BF" w:rsidRPr="00502FB9">
        <w:rPr>
          <w:rFonts w:asciiTheme="minorHAnsi" w:hAnsiTheme="minorHAnsi"/>
          <w:sz w:val="24"/>
          <w:lang w:val="en-US"/>
        </w:rPr>
        <w:t>renal</w:t>
      </w:r>
      <w:proofErr w:type="spellEnd"/>
      <w:r w:rsidR="003240BF" w:rsidRPr="00502FB9">
        <w:rPr>
          <w:rFonts w:asciiTheme="minorHAnsi" w:hAnsiTheme="minorHAnsi"/>
          <w:sz w:val="24"/>
          <w:lang w:val="en-US"/>
        </w:rPr>
        <w:t xml:space="preserve"> units cover</w:t>
      </w:r>
      <w:r w:rsidR="00FD4759">
        <w:rPr>
          <w:rFonts w:asciiTheme="minorHAnsi" w:hAnsiTheme="minorHAnsi"/>
          <w:sz w:val="24"/>
          <w:lang w:val="en-US"/>
        </w:rPr>
        <w:t>,</w:t>
      </w:r>
      <w:r w:rsidR="003240BF" w:rsidRPr="00502FB9">
        <w:rPr>
          <w:rFonts w:asciiTheme="minorHAnsi" w:hAnsiTheme="minorHAnsi"/>
          <w:sz w:val="24"/>
          <w:lang w:val="en-US"/>
        </w:rPr>
        <w:t xml:space="preserve"> and this report </w:t>
      </w:r>
      <w:r w:rsidR="00F002B6" w:rsidRPr="00502FB9">
        <w:rPr>
          <w:rFonts w:asciiTheme="minorHAnsi" w:hAnsiTheme="minorHAnsi"/>
          <w:sz w:val="24"/>
          <w:lang w:val="en-US"/>
        </w:rPr>
        <w:t>present data</w:t>
      </w:r>
      <w:r w:rsidR="003240BF" w:rsidRPr="00502FB9">
        <w:rPr>
          <w:rFonts w:asciiTheme="minorHAnsi" w:hAnsiTheme="minorHAnsi"/>
          <w:sz w:val="24"/>
          <w:lang w:val="en-US"/>
        </w:rPr>
        <w:t xml:space="preserve"> </w:t>
      </w:r>
      <w:r w:rsidR="009D49BF" w:rsidRPr="00502FB9">
        <w:rPr>
          <w:rFonts w:asciiTheme="minorHAnsi" w:hAnsiTheme="minorHAnsi"/>
          <w:sz w:val="24"/>
          <w:lang w:val="en-US"/>
        </w:rPr>
        <w:t xml:space="preserve">based </w:t>
      </w:r>
      <w:r w:rsidR="00130126" w:rsidRPr="00502FB9">
        <w:rPr>
          <w:rFonts w:asciiTheme="minorHAnsi" w:hAnsiTheme="minorHAnsi"/>
          <w:sz w:val="24"/>
          <w:lang w:val="en-US"/>
        </w:rPr>
        <w:t xml:space="preserve">on </w:t>
      </w:r>
      <w:r w:rsidR="009D49BF" w:rsidRPr="00502FB9">
        <w:rPr>
          <w:rFonts w:asciiTheme="minorHAnsi" w:hAnsiTheme="minorHAnsi"/>
          <w:sz w:val="24"/>
          <w:lang w:val="en-US"/>
        </w:rPr>
        <w:t xml:space="preserve">county boarders as well as </w:t>
      </w:r>
      <w:r w:rsidR="003240BF" w:rsidRPr="00502FB9">
        <w:rPr>
          <w:rFonts w:asciiTheme="minorHAnsi" w:hAnsiTheme="minorHAnsi"/>
          <w:sz w:val="24"/>
          <w:lang w:val="en-US"/>
        </w:rPr>
        <w:t>divided in RHF and HF levels</w:t>
      </w:r>
      <w:r w:rsidR="009D49BF" w:rsidRPr="00502FB9">
        <w:rPr>
          <w:rFonts w:asciiTheme="minorHAnsi" w:hAnsiTheme="minorHAnsi"/>
          <w:sz w:val="24"/>
          <w:lang w:val="en-US"/>
        </w:rPr>
        <w:t>,</w:t>
      </w:r>
      <w:r w:rsidR="003240BF" w:rsidRPr="00502FB9">
        <w:rPr>
          <w:rFonts w:asciiTheme="minorHAnsi" w:hAnsiTheme="minorHAnsi"/>
          <w:sz w:val="24"/>
          <w:lang w:val="en-US"/>
        </w:rPr>
        <w:t xml:space="preserve"> when</w:t>
      </w:r>
      <w:r w:rsidR="009D49BF" w:rsidRPr="00502FB9">
        <w:rPr>
          <w:rFonts w:asciiTheme="minorHAnsi" w:hAnsiTheme="minorHAnsi"/>
          <w:sz w:val="24"/>
          <w:lang w:val="en-US"/>
        </w:rPr>
        <w:t>ever</w:t>
      </w:r>
      <w:r w:rsidR="003240BF" w:rsidRPr="00502FB9">
        <w:rPr>
          <w:rFonts w:asciiTheme="minorHAnsi" w:hAnsiTheme="minorHAnsi"/>
          <w:sz w:val="24"/>
          <w:lang w:val="en-US"/>
        </w:rPr>
        <w:t xml:space="preserve"> appropriate.</w:t>
      </w:r>
    </w:p>
    <w:p w14:paraId="26F0F45B" w14:textId="6FA53B5D" w:rsidR="00F002B6" w:rsidRPr="00502FB9" w:rsidRDefault="003240BF" w:rsidP="00EA1D15">
      <w:pPr>
        <w:spacing w:after="120"/>
        <w:rPr>
          <w:rFonts w:asciiTheme="minorHAnsi" w:hAnsiTheme="minorHAnsi"/>
          <w:sz w:val="24"/>
          <w:lang w:val="en-US"/>
        </w:rPr>
      </w:pPr>
      <w:r w:rsidRPr="00502FB9">
        <w:rPr>
          <w:rFonts w:asciiTheme="minorHAnsi" w:hAnsiTheme="minorHAnsi"/>
          <w:sz w:val="24"/>
          <w:lang w:val="en-US"/>
        </w:rPr>
        <w:t xml:space="preserve">During 2017 </w:t>
      </w:r>
      <w:proofErr w:type="spellStart"/>
      <w:r w:rsidRPr="00502FB9">
        <w:rPr>
          <w:rFonts w:asciiTheme="minorHAnsi" w:hAnsiTheme="minorHAnsi"/>
          <w:sz w:val="24"/>
          <w:lang w:val="en-US"/>
        </w:rPr>
        <w:t>Finnmark</w:t>
      </w:r>
      <w:proofErr w:type="spellEnd"/>
      <w:r w:rsidRPr="00502FB9">
        <w:rPr>
          <w:rFonts w:asciiTheme="minorHAnsi" w:hAnsiTheme="minorHAnsi"/>
          <w:sz w:val="24"/>
          <w:lang w:val="en-US"/>
        </w:rPr>
        <w:t xml:space="preserve"> was </w:t>
      </w:r>
      <w:r w:rsidR="00CE4D1B" w:rsidRPr="00502FB9">
        <w:rPr>
          <w:rFonts w:asciiTheme="minorHAnsi" w:hAnsiTheme="minorHAnsi"/>
          <w:sz w:val="24"/>
          <w:lang w:val="en-US"/>
        </w:rPr>
        <w:t xml:space="preserve">separated from </w:t>
      </w:r>
      <w:proofErr w:type="spellStart"/>
      <w:r w:rsidR="00CE4D1B" w:rsidRPr="00502FB9">
        <w:rPr>
          <w:rFonts w:asciiTheme="minorHAnsi" w:hAnsiTheme="minorHAnsi"/>
          <w:sz w:val="24"/>
          <w:lang w:val="en-US"/>
        </w:rPr>
        <w:t>Tromsø</w:t>
      </w:r>
      <w:proofErr w:type="spellEnd"/>
      <w:r w:rsidR="00CE4D1B" w:rsidRPr="00502FB9">
        <w:rPr>
          <w:rFonts w:asciiTheme="minorHAnsi" w:hAnsiTheme="minorHAnsi"/>
          <w:sz w:val="24"/>
          <w:lang w:val="en-US"/>
        </w:rPr>
        <w:t xml:space="preserve">, so now there </w:t>
      </w:r>
      <w:r w:rsidR="00381A79" w:rsidRPr="00502FB9">
        <w:rPr>
          <w:rFonts w:asciiTheme="minorHAnsi" w:hAnsiTheme="minorHAnsi"/>
          <w:sz w:val="24"/>
          <w:lang w:val="en-US"/>
        </w:rPr>
        <w:t xml:space="preserve">are </w:t>
      </w:r>
      <w:r w:rsidR="00E3322C" w:rsidRPr="00502FB9">
        <w:rPr>
          <w:rFonts w:asciiTheme="minorHAnsi" w:hAnsiTheme="minorHAnsi"/>
          <w:sz w:val="24"/>
          <w:lang w:val="en-US"/>
        </w:rPr>
        <w:t>2</w:t>
      </w:r>
      <w:r w:rsidR="00300F9C" w:rsidRPr="00502FB9">
        <w:rPr>
          <w:rFonts w:asciiTheme="minorHAnsi" w:hAnsiTheme="minorHAnsi"/>
          <w:sz w:val="24"/>
          <w:lang w:val="en-US"/>
        </w:rPr>
        <w:t>6</w:t>
      </w:r>
      <w:r w:rsidR="0098060E" w:rsidRPr="00502FB9">
        <w:rPr>
          <w:rFonts w:asciiTheme="minorHAnsi" w:hAnsiTheme="minorHAnsi"/>
          <w:sz w:val="24"/>
          <w:lang w:val="en-US"/>
        </w:rPr>
        <w:t xml:space="preserve"> </w:t>
      </w:r>
      <w:r w:rsidR="00CE4D1B" w:rsidRPr="00502FB9">
        <w:rPr>
          <w:rFonts w:asciiTheme="minorHAnsi" w:hAnsiTheme="minorHAnsi"/>
          <w:sz w:val="24"/>
          <w:lang w:val="en-US"/>
        </w:rPr>
        <w:t xml:space="preserve">centers </w:t>
      </w:r>
      <w:r w:rsidR="0098060E" w:rsidRPr="00502FB9">
        <w:rPr>
          <w:rFonts w:asciiTheme="minorHAnsi" w:hAnsiTheme="minorHAnsi"/>
          <w:sz w:val="24"/>
          <w:lang w:val="en-US"/>
        </w:rPr>
        <w:t xml:space="preserve">responsible for reporting data </w:t>
      </w:r>
      <w:r w:rsidR="00CE4D1B" w:rsidRPr="00502FB9">
        <w:rPr>
          <w:rFonts w:asciiTheme="minorHAnsi" w:hAnsiTheme="minorHAnsi"/>
          <w:sz w:val="24"/>
          <w:lang w:val="en-US"/>
        </w:rPr>
        <w:t>to NRR</w:t>
      </w:r>
      <w:r w:rsidR="008C71A1" w:rsidRPr="00502FB9">
        <w:rPr>
          <w:rFonts w:asciiTheme="minorHAnsi" w:hAnsiTheme="minorHAnsi"/>
          <w:sz w:val="24"/>
          <w:lang w:val="en-US"/>
        </w:rPr>
        <w:t>, and they all do</w:t>
      </w:r>
      <w:r w:rsidR="00CE4D1B" w:rsidRPr="00502FB9">
        <w:rPr>
          <w:rFonts w:asciiTheme="minorHAnsi" w:hAnsiTheme="minorHAnsi"/>
          <w:sz w:val="24"/>
          <w:lang w:val="en-US"/>
        </w:rPr>
        <w:t xml:space="preserve">. </w:t>
      </w:r>
      <w:r w:rsidR="00F002B6" w:rsidRPr="00502FB9">
        <w:rPr>
          <w:rFonts w:asciiTheme="minorHAnsi" w:hAnsiTheme="minorHAnsi"/>
          <w:sz w:val="24"/>
          <w:lang w:val="en-US"/>
        </w:rPr>
        <w:t>Each center is responsible to report all patients from whom a diagnostic kidney biopsy is taken</w:t>
      </w:r>
      <w:r w:rsidR="009C5619">
        <w:rPr>
          <w:rFonts w:asciiTheme="minorHAnsi" w:hAnsiTheme="minorHAnsi"/>
          <w:sz w:val="24"/>
          <w:lang w:val="en-US"/>
        </w:rPr>
        <w:t>,</w:t>
      </w:r>
      <w:r w:rsidR="00F002B6" w:rsidRPr="00502FB9">
        <w:rPr>
          <w:rFonts w:asciiTheme="minorHAnsi" w:hAnsiTheme="minorHAnsi"/>
          <w:sz w:val="24"/>
          <w:lang w:val="en-US"/>
        </w:rPr>
        <w:t xml:space="preserve"> and all patients established in CKD5 on a continuous basis</w:t>
      </w:r>
      <w:r w:rsidR="009D49BF" w:rsidRPr="00502FB9">
        <w:rPr>
          <w:rFonts w:asciiTheme="minorHAnsi" w:hAnsiTheme="minorHAnsi"/>
          <w:sz w:val="24"/>
          <w:lang w:val="en-US"/>
        </w:rPr>
        <w:t xml:space="preserve"> (</w:t>
      </w:r>
      <w:r w:rsidR="009C5619">
        <w:rPr>
          <w:rFonts w:asciiTheme="minorHAnsi" w:hAnsiTheme="minorHAnsi"/>
          <w:sz w:val="24"/>
          <w:lang w:val="en-US"/>
        </w:rPr>
        <w:t>eGFR &lt;15 mL/min/1.73 m</w:t>
      </w:r>
      <w:r w:rsidR="009C5619" w:rsidRPr="000E4C86">
        <w:rPr>
          <w:rFonts w:asciiTheme="minorHAnsi" w:hAnsiTheme="minorHAnsi"/>
          <w:sz w:val="24"/>
          <w:vertAlign w:val="superscript"/>
          <w:lang w:val="en-US"/>
        </w:rPr>
        <w:t>2</w:t>
      </w:r>
      <w:r w:rsidR="009C5619">
        <w:rPr>
          <w:rFonts w:asciiTheme="minorHAnsi" w:hAnsiTheme="minorHAnsi"/>
          <w:sz w:val="24"/>
          <w:lang w:val="en-US"/>
        </w:rPr>
        <w:t xml:space="preserve"> that is verified after three months. The verification eGFR date is then the CKD5 start date</w:t>
      </w:r>
      <w:r w:rsidR="003059B2" w:rsidRPr="00502FB9">
        <w:rPr>
          <w:rFonts w:asciiTheme="minorHAnsi" w:hAnsiTheme="minorHAnsi"/>
          <w:sz w:val="24"/>
          <w:lang w:val="en-US"/>
        </w:rPr>
        <w:t>)</w:t>
      </w:r>
      <w:r w:rsidR="00F002B6" w:rsidRPr="00502FB9">
        <w:rPr>
          <w:rFonts w:asciiTheme="minorHAnsi" w:hAnsiTheme="minorHAnsi"/>
          <w:sz w:val="24"/>
          <w:lang w:val="en-US"/>
        </w:rPr>
        <w:t xml:space="preserve">. Progression to need of renal replacement therapy (dialysis, transplantation), changes between dialysis modality (PD, </w:t>
      </w:r>
      <w:r w:rsidR="00AF1304" w:rsidRPr="00502FB9">
        <w:rPr>
          <w:rFonts w:asciiTheme="minorHAnsi" w:hAnsiTheme="minorHAnsi"/>
          <w:sz w:val="24"/>
          <w:lang w:val="en-US"/>
        </w:rPr>
        <w:t>“</w:t>
      </w:r>
      <w:r w:rsidR="009D49BF" w:rsidRPr="00502FB9">
        <w:rPr>
          <w:rFonts w:asciiTheme="minorHAnsi" w:hAnsiTheme="minorHAnsi"/>
          <w:sz w:val="24"/>
          <w:lang w:val="en-US"/>
        </w:rPr>
        <w:t xml:space="preserve">center </w:t>
      </w:r>
      <w:r w:rsidR="00F002B6" w:rsidRPr="00502FB9">
        <w:rPr>
          <w:rFonts w:asciiTheme="minorHAnsi" w:hAnsiTheme="minorHAnsi"/>
          <w:sz w:val="24"/>
          <w:lang w:val="en-US"/>
        </w:rPr>
        <w:t>HD</w:t>
      </w:r>
      <w:r w:rsidR="00AF1304" w:rsidRPr="00502FB9">
        <w:rPr>
          <w:rFonts w:asciiTheme="minorHAnsi" w:hAnsiTheme="minorHAnsi"/>
          <w:sz w:val="24"/>
          <w:lang w:val="en-US"/>
        </w:rPr>
        <w:t>”</w:t>
      </w:r>
      <w:r w:rsidR="00F002B6" w:rsidRPr="00502FB9">
        <w:rPr>
          <w:rFonts w:asciiTheme="minorHAnsi" w:hAnsiTheme="minorHAnsi"/>
          <w:sz w:val="24"/>
          <w:lang w:val="en-US"/>
        </w:rPr>
        <w:t xml:space="preserve">, </w:t>
      </w:r>
      <w:r w:rsidR="009D49BF" w:rsidRPr="00502FB9">
        <w:rPr>
          <w:rFonts w:asciiTheme="minorHAnsi" w:hAnsiTheme="minorHAnsi"/>
          <w:sz w:val="24"/>
          <w:lang w:val="en-US"/>
        </w:rPr>
        <w:t>“h</w:t>
      </w:r>
      <w:r w:rsidR="00F002B6" w:rsidRPr="00502FB9">
        <w:rPr>
          <w:rFonts w:asciiTheme="minorHAnsi" w:hAnsiTheme="minorHAnsi"/>
          <w:sz w:val="24"/>
          <w:lang w:val="en-US"/>
        </w:rPr>
        <w:t>ome</w:t>
      </w:r>
      <w:r w:rsidR="009D49BF" w:rsidRPr="00502FB9">
        <w:rPr>
          <w:rFonts w:asciiTheme="minorHAnsi" w:hAnsiTheme="minorHAnsi"/>
          <w:sz w:val="24"/>
          <w:lang w:val="en-US"/>
        </w:rPr>
        <w:t xml:space="preserve"> </w:t>
      </w:r>
      <w:r w:rsidR="00F002B6" w:rsidRPr="00502FB9">
        <w:rPr>
          <w:rFonts w:asciiTheme="minorHAnsi" w:hAnsiTheme="minorHAnsi"/>
          <w:sz w:val="24"/>
          <w:lang w:val="en-US"/>
        </w:rPr>
        <w:t>HD</w:t>
      </w:r>
      <w:r w:rsidR="009D49BF" w:rsidRPr="00502FB9">
        <w:rPr>
          <w:rFonts w:asciiTheme="minorHAnsi" w:hAnsiTheme="minorHAnsi"/>
          <w:sz w:val="24"/>
          <w:lang w:val="en-US"/>
        </w:rPr>
        <w:t>”</w:t>
      </w:r>
      <w:r w:rsidR="00F002B6" w:rsidRPr="00502FB9">
        <w:rPr>
          <w:rFonts w:asciiTheme="minorHAnsi" w:hAnsiTheme="minorHAnsi"/>
          <w:sz w:val="24"/>
          <w:lang w:val="en-US"/>
        </w:rPr>
        <w:t>), transfer between centers or immigration/emigration</w:t>
      </w:r>
      <w:r w:rsidR="008C71A1" w:rsidRPr="00502FB9">
        <w:rPr>
          <w:rFonts w:asciiTheme="minorHAnsi" w:hAnsiTheme="minorHAnsi"/>
          <w:sz w:val="24"/>
          <w:lang w:val="en-US"/>
        </w:rPr>
        <w:t xml:space="preserve">, </w:t>
      </w:r>
      <w:r w:rsidR="00F002B6" w:rsidRPr="00502FB9">
        <w:rPr>
          <w:rFonts w:asciiTheme="minorHAnsi" w:hAnsiTheme="minorHAnsi"/>
          <w:sz w:val="24"/>
          <w:lang w:val="en-US"/>
        </w:rPr>
        <w:t>graft loss</w:t>
      </w:r>
      <w:r w:rsidR="008C71A1" w:rsidRPr="00502FB9">
        <w:rPr>
          <w:rFonts w:asciiTheme="minorHAnsi" w:hAnsiTheme="minorHAnsi"/>
          <w:sz w:val="24"/>
          <w:lang w:val="en-US"/>
        </w:rPr>
        <w:t xml:space="preserve"> and deaths</w:t>
      </w:r>
      <w:r w:rsidR="00F002B6" w:rsidRPr="00502FB9">
        <w:rPr>
          <w:rFonts w:asciiTheme="minorHAnsi" w:hAnsiTheme="minorHAnsi"/>
          <w:sz w:val="24"/>
          <w:lang w:val="en-US"/>
        </w:rPr>
        <w:t xml:space="preserve"> is reported </w:t>
      </w:r>
      <w:r w:rsidR="009D49BF" w:rsidRPr="00502FB9">
        <w:rPr>
          <w:rFonts w:asciiTheme="minorHAnsi" w:hAnsiTheme="minorHAnsi"/>
          <w:sz w:val="24"/>
          <w:lang w:val="en-US"/>
        </w:rPr>
        <w:t xml:space="preserve">on a </w:t>
      </w:r>
      <w:r w:rsidR="00F002B6" w:rsidRPr="00502FB9">
        <w:rPr>
          <w:rFonts w:asciiTheme="minorHAnsi" w:hAnsiTheme="minorHAnsi"/>
          <w:sz w:val="24"/>
          <w:lang w:val="en-US"/>
        </w:rPr>
        <w:t>continuously</w:t>
      </w:r>
      <w:r w:rsidR="009D49BF" w:rsidRPr="00502FB9">
        <w:rPr>
          <w:rFonts w:asciiTheme="minorHAnsi" w:hAnsiTheme="minorHAnsi"/>
          <w:sz w:val="24"/>
          <w:lang w:val="en-US"/>
        </w:rPr>
        <w:t xml:space="preserve"> basis</w:t>
      </w:r>
      <w:r w:rsidR="00F002B6" w:rsidRPr="00502FB9">
        <w:rPr>
          <w:rFonts w:asciiTheme="minorHAnsi" w:hAnsiTheme="minorHAnsi"/>
          <w:sz w:val="24"/>
          <w:lang w:val="en-US"/>
        </w:rPr>
        <w:t xml:space="preserve">. </w:t>
      </w:r>
      <w:r w:rsidR="008C71A1" w:rsidRPr="00502FB9">
        <w:rPr>
          <w:rFonts w:asciiTheme="minorHAnsi" w:hAnsiTheme="minorHAnsi"/>
          <w:sz w:val="24"/>
          <w:lang w:val="en-US"/>
        </w:rPr>
        <w:t xml:space="preserve">During </w:t>
      </w:r>
      <w:r w:rsidR="00AF1304" w:rsidRPr="00502FB9">
        <w:rPr>
          <w:rFonts w:asciiTheme="minorHAnsi" w:hAnsiTheme="minorHAnsi"/>
          <w:sz w:val="24"/>
          <w:lang w:val="en-US"/>
        </w:rPr>
        <w:t>20</w:t>
      </w:r>
      <w:r w:rsidR="007C1428" w:rsidRPr="00502FB9">
        <w:rPr>
          <w:rFonts w:asciiTheme="minorHAnsi" w:hAnsiTheme="minorHAnsi"/>
          <w:sz w:val="24"/>
          <w:lang w:val="en-US"/>
        </w:rPr>
        <w:t>2</w:t>
      </w:r>
      <w:r w:rsidR="009C5619">
        <w:rPr>
          <w:rFonts w:asciiTheme="minorHAnsi" w:hAnsiTheme="minorHAnsi"/>
          <w:sz w:val="24"/>
          <w:lang w:val="en-US"/>
        </w:rPr>
        <w:t>1</w:t>
      </w:r>
      <w:r w:rsidR="009D49BF" w:rsidRPr="00502FB9">
        <w:rPr>
          <w:rFonts w:asciiTheme="minorHAnsi" w:hAnsiTheme="minorHAnsi"/>
          <w:sz w:val="24"/>
          <w:lang w:val="en-US"/>
        </w:rPr>
        <w:t>,</w:t>
      </w:r>
      <w:r w:rsidR="008C71A1" w:rsidRPr="00502FB9">
        <w:rPr>
          <w:rFonts w:asciiTheme="minorHAnsi" w:hAnsiTheme="minorHAnsi"/>
          <w:sz w:val="24"/>
          <w:lang w:val="en-US"/>
        </w:rPr>
        <w:t xml:space="preserve"> data from the last visit before December 31</w:t>
      </w:r>
      <w:r w:rsidR="008C71A1" w:rsidRPr="00502FB9">
        <w:rPr>
          <w:rFonts w:asciiTheme="minorHAnsi" w:hAnsiTheme="minorHAnsi"/>
          <w:sz w:val="24"/>
          <w:vertAlign w:val="superscript"/>
          <w:lang w:val="en-US"/>
        </w:rPr>
        <w:t>st</w:t>
      </w:r>
      <w:proofErr w:type="gramStart"/>
      <w:r w:rsidR="008C71A1" w:rsidRPr="00502FB9">
        <w:rPr>
          <w:rFonts w:asciiTheme="minorHAnsi" w:hAnsiTheme="minorHAnsi"/>
          <w:sz w:val="24"/>
          <w:lang w:val="en-US"/>
        </w:rPr>
        <w:t xml:space="preserve"> </w:t>
      </w:r>
      <w:r w:rsidR="009C5619" w:rsidRPr="00502FB9">
        <w:rPr>
          <w:rFonts w:asciiTheme="minorHAnsi" w:hAnsiTheme="minorHAnsi"/>
          <w:sz w:val="24"/>
          <w:lang w:val="en-US"/>
        </w:rPr>
        <w:lastRenderedPageBreak/>
        <w:t>202</w:t>
      </w:r>
      <w:r w:rsidR="009C5619">
        <w:rPr>
          <w:rFonts w:asciiTheme="minorHAnsi" w:hAnsiTheme="minorHAnsi"/>
          <w:sz w:val="24"/>
          <w:lang w:val="en-US"/>
        </w:rPr>
        <w:t>1</w:t>
      </w:r>
      <w:proofErr w:type="gramEnd"/>
      <w:r w:rsidR="009C5619" w:rsidRPr="00502FB9">
        <w:rPr>
          <w:rFonts w:asciiTheme="minorHAnsi" w:hAnsiTheme="minorHAnsi"/>
          <w:sz w:val="24"/>
          <w:lang w:val="en-US"/>
        </w:rPr>
        <w:t xml:space="preserve"> </w:t>
      </w:r>
      <w:r w:rsidR="008C71A1" w:rsidRPr="00502FB9">
        <w:rPr>
          <w:rFonts w:asciiTheme="minorHAnsi" w:hAnsiTheme="minorHAnsi"/>
          <w:sz w:val="24"/>
          <w:lang w:val="en-US"/>
        </w:rPr>
        <w:t>was to be reported for all CKD5 patients, either if they were not treated with renal replacement therapy or if they received dialysis or had a functioning renal graft.</w:t>
      </w:r>
      <w:r w:rsidR="00AC0F49" w:rsidRPr="00502FB9">
        <w:rPr>
          <w:rFonts w:asciiTheme="minorHAnsi" w:hAnsiTheme="minorHAnsi"/>
          <w:sz w:val="24"/>
          <w:lang w:val="en-US"/>
        </w:rPr>
        <w:t xml:space="preserve"> The overall report rate by the finalization of this report was 9</w:t>
      </w:r>
      <w:r w:rsidR="00992FBD" w:rsidRPr="00502FB9">
        <w:rPr>
          <w:rFonts w:asciiTheme="minorHAnsi" w:hAnsiTheme="minorHAnsi"/>
          <w:sz w:val="24"/>
          <w:lang w:val="en-US"/>
        </w:rPr>
        <w:t>6.</w:t>
      </w:r>
      <w:r w:rsidR="009C5619">
        <w:rPr>
          <w:rFonts w:asciiTheme="minorHAnsi" w:hAnsiTheme="minorHAnsi"/>
          <w:sz w:val="24"/>
          <w:lang w:val="en-US"/>
        </w:rPr>
        <w:t>3</w:t>
      </w:r>
      <w:r w:rsidR="00AC0F49" w:rsidRPr="00502FB9">
        <w:rPr>
          <w:rFonts w:asciiTheme="minorHAnsi" w:hAnsiTheme="minorHAnsi"/>
          <w:sz w:val="24"/>
          <w:lang w:val="en-US"/>
        </w:rPr>
        <w:t>%.</w:t>
      </w:r>
    </w:p>
    <w:p w14:paraId="04DAFDD6" w14:textId="77777777" w:rsidR="008C71A1" w:rsidRPr="00502FB9" w:rsidRDefault="008C71A1" w:rsidP="008C71A1">
      <w:pPr>
        <w:spacing w:after="120"/>
        <w:rPr>
          <w:rFonts w:asciiTheme="minorHAnsi" w:hAnsiTheme="minorHAnsi"/>
          <w:sz w:val="24"/>
          <w:lang w:val="en-US"/>
        </w:rPr>
      </w:pPr>
      <w:r w:rsidRPr="00502FB9">
        <w:rPr>
          <w:rFonts w:asciiTheme="minorHAnsi" w:hAnsiTheme="minorHAnsi"/>
          <w:sz w:val="24"/>
          <w:lang w:val="en-US"/>
        </w:rPr>
        <w:t>Transplantation has always been considered the renal replacement treatment of choice, if possible</w:t>
      </w:r>
      <w:r w:rsidR="00130126" w:rsidRPr="00502FB9">
        <w:rPr>
          <w:rFonts w:asciiTheme="minorHAnsi" w:hAnsiTheme="minorHAnsi"/>
          <w:sz w:val="24"/>
          <w:lang w:val="en-US"/>
        </w:rPr>
        <w:t>,</w:t>
      </w:r>
      <w:r w:rsidRPr="00502FB9">
        <w:rPr>
          <w:rFonts w:asciiTheme="minorHAnsi" w:hAnsiTheme="minorHAnsi"/>
          <w:sz w:val="24"/>
          <w:lang w:val="en-US"/>
        </w:rPr>
        <w:t xml:space="preserve"> with a living related donor. Since 1984, also unrelated donors have been used. Acceptance criteria for transplantation have been wide, strict age limits have not been applied. Over time, an increasing number of non-transplantable patients have also been offered life-long dialysis.</w:t>
      </w:r>
    </w:p>
    <w:p w14:paraId="6048A5C0" w14:textId="444FA851" w:rsidR="00C30EDE" w:rsidRPr="00502FB9" w:rsidRDefault="008C71A1" w:rsidP="00EA1D15">
      <w:pPr>
        <w:spacing w:after="120"/>
        <w:rPr>
          <w:rFonts w:asciiTheme="minorHAnsi" w:hAnsiTheme="minorHAnsi"/>
          <w:sz w:val="24"/>
          <w:lang w:val="en-US"/>
        </w:rPr>
      </w:pPr>
      <w:r w:rsidRPr="00502FB9">
        <w:rPr>
          <w:rFonts w:asciiTheme="minorHAnsi" w:hAnsiTheme="minorHAnsi"/>
          <w:sz w:val="24"/>
          <w:lang w:val="en-US"/>
        </w:rPr>
        <w:t xml:space="preserve">Individual coverage of the registry for the entire cohort is estimated to be at least </w:t>
      </w:r>
      <w:r w:rsidR="009C5619">
        <w:rPr>
          <w:rFonts w:asciiTheme="minorHAnsi" w:hAnsiTheme="minorHAnsi"/>
          <w:sz w:val="24"/>
          <w:lang w:val="en-US"/>
        </w:rPr>
        <w:t>90</w:t>
      </w:r>
      <w:r w:rsidRPr="00502FB9">
        <w:rPr>
          <w:rFonts w:asciiTheme="minorHAnsi" w:hAnsiTheme="minorHAnsi"/>
          <w:sz w:val="24"/>
          <w:lang w:val="en-US"/>
        </w:rPr>
        <w:t xml:space="preserve">%. Transplanted patients are </w:t>
      </w:r>
      <w:r w:rsidR="00FB57DA" w:rsidRPr="00502FB9">
        <w:rPr>
          <w:rFonts w:asciiTheme="minorHAnsi" w:hAnsiTheme="minorHAnsi"/>
          <w:sz w:val="24"/>
          <w:lang w:val="en-US"/>
        </w:rPr>
        <w:t>crosschecked</w:t>
      </w:r>
      <w:r w:rsidRPr="00502FB9">
        <w:rPr>
          <w:rFonts w:asciiTheme="minorHAnsi" w:hAnsiTheme="minorHAnsi"/>
          <w:sz w:val="24"/>
          <w:lang w:val="en-US"/>
        </w:rPr>
        <w:t xml:space="preserve"> </w:t>
      </w:r>
      <w:r w:rsidR="00FB57DA" w:rsidRPr="00502FB9">
        <w:rPr>
          <w:rFonts w:asciiTheme="minorHAnsi" w:hAnsiTheme="minorHAnsi"/>
          <w:sz w:val="24"/>
          <w:lang w:val="en-US"/>
        </w:rPr>
        <w:t xml:space="preserve">continuously </w:t>
      </w:r>
      <w:r w:rsidRPr="00502FB9">
        <w:rPr>
          <w:rFonts w:asciiTheme="minorHAnsi" w:hAnsiTheme="minorHAnsi"/>
          <w:sz w:val="24"/>
          <w:lang w:val="en-US"/>
        </w:rPr>
        <w:t>against the transplantation lists at OUS-Rikshospitalet</w:t>
      </w:r>
      <w:r w:rsidR="00FB57DA" w:rsidRPr="00502FB9">
        <w:rPr>
          <w:rFonts w:asciiTheme="minorHAnsi" w:hAnsiTheme="minorHAnsi"/>
          <w:sz w:val="24"/>
          <w:lang w:val="en-US"/>
        </w:rPr>
        <w:t xml:space="preserve"> and annual crosschecks against each of the 26 centers lists of dialysis patients are performed per December 31</w:t>
      </w:r>
      <w:r w:rsidR="00FB57DA" w:rsidRPr="00502FB9">
        <w:rPr>
          <w:rFonts w:asciiTheme="minorHAnsi" w:hAnsiTheme="minorHAnsi"/>
          <w:sz w:val="24"/>
          <w:vertAlign w:val="superscript"/>
          <w:lang w:val="en-US"/>
        </w:rPr>
        <w:t>st</w:t>
      </w:r>
      <w:r w:rsidR="009D49BF" w:rsidRPr="00502FB9">
        <w:rPr>
          <w:rFonts w:asciiTheme="minorHAnsi" w:hAnsiTheme="minorHAnsi"/>
          <w:sz w:val="24"/>
          <w:lang w:val="en-US"/>
        </w:rPr>
        <w:t xml:space="preserve"> each year.</w:t>
      </w:r>
      <w:r w:rsidR="00FB57DA" w:rsidRPr="00502FB9">
        <w:rPr>
          <w:rFonts w:asciiTheme="minorHAnsi" w:hAnsiTheme="minorHAnsi"/>
          <w:sz w:val="24"/>
          <w:lang w:val="en-US"/>
        </w:rPr>
        <w:t xml:space="preserve"> For patients in renal replacement therapy the individual coverage is close to 100% (</w:t>
      </w:r>
      <w:r w:rsidR="00025355" w:rsidRPr="00502FB9">
        <w:rPr>
          <w:rFonts w:asciiTheme="minorHAnsi" w:hAnsiTheme="minorHAnsi"/>
          <w:sz w:val="24"/>
          <w:lang w:val="en-US"/>
        </w:rPr>
        <w:t xml:space="preserve">currently </w:t>
      </w:r>
      <w:r w:rsidR="001D2BD7">
        <w:rPr>
          <w:rFonts w:asciiTheme="minorHAnsi" w:hAnsiTheme="minorHAnsi"/>
          <w:sz w:val="24"/>
          <w:lang w:val="en-US"/>
        </w:rPr>
        <w:t>32</w:t>
      </w:r>
      <w:r w:rsidR="00E3351B" w:rsidRPr="00502FB9">
        <w:rPr>
          <w:rFonts w:asciiTheme="minorHAnsi" w:hAnsiTheme="minorHAnsi"/>
          <w:sz w:val="24"/>
          <w:lang w:val="en-US"/>
        </w:rPr>
        <w:t xml:space="preserve"> </w:t>
      </w:r>
      <w:r w:rsidR="00C30EDE" w:rsidRPr="00502FB9">
        <w:rPr>
          <w:rFonts w:asciiTheme="minorHAnsi" w:hAnsiTheme="minorHAnsi"/>
          <w:sz w:val="24"/>
          <w:lang w:val="en-US"/>
        </w:rPr>
        <w:t>patients (0.</w:t>
      </w:r>
      <w:r w:rsidR="001D2BD7">
        <w:rPr>
          <w:rFonts w:asciiTheme="minorHAnsi" w:hAnsiTheme="minorHAnsi"/>
          <w:sz w:val="24"/>
          <w:lang w:val="en-US"/>
        </w:rPr>
        <w:t>58</w:t>
      </w:r>
      <w:r w:rsidR="00C30EDE" w:rsidRPr="00502FB9">
        <w:rPr>
          <w:rFonts w:asciiTheme="minorHAnsi" w:hAnsiTheme="minorHAnsi"/>
          <w:sz w:val="24"/>
          <w:lang w:val="en-US"/>
        </w:rPr>
        <w:t>%)</w:t>
      </w:r>
      <w:r w:rsidR="00A72F88" w:rsidRPr="00502FB9">
        <w:rPr>
          <w:rFonts w:asciiTheme="minorHAnsi" w:hAnsiTheme="minorHAnsi"/>
          <w:sz w:val="24"/>
          <w:lang w:val="en-US"/>
        </w:rPr>
        <w:t xml:space="preserve"> alive</w:t>
      </w:r>
      <w:r w:rsidR="00FB57DA" w:rsidRPr="00502FB9">
        <w:rPr>
          <w:rFonts w:asciiTheme="minorHAnsi" w:hAnsiTheme="minorHAnsi"/>
          <w:sz w:val="24"/>
          <w:lang w:val="en-US"/>
        </w:rPr>
        <w:t xml:space="preserve"> without consent). CKD5 patients not treated with renal replacement therapy have only been included in the registry since 2016 and the coverage is </w:t>
      </w:r>
      <w:r w:rsidR="00C30EDE" w:rsidRPr="00502FB9">
        <w:rPr>
          <w:rFonts w:asciiTheme="minorHAnsi" w:hAnsiTheme="minorHAnsi"/>
          <w:sz w:val="24"/>
          <w:lang w:val="en-US"/>
        </w:rPr>
        <w:t>improving for each year</w:t>
      </w:r>
      <w:r w:rsidR="00FB57DA" w:rsidRPr="00502FB9">
        <w:rPr>
          <w:rFonts w:asciiTheme="minorHAnsi" w:hAnsiTheme="minorHAnsi"/>
          <w:sz w:val="24"/>
          <w:lang w:val="en-US"/>
        </w:rPr>
        <w:t>. Based on prevalence data from the literature</w:t>
      </w:r>
      <w:r w:rsidR="005E1082" w:rsidRPr="00502FB9">
        <w:rPr>
          <w:rFonts w:asciiTheme="minorHAnsi" w:hAnsiTheme="minorHAnsi"/>
          <w:sz w:val="24"/>
          <w:lang w:val="en-US"/>
        </w:rPr>
        <w:t xml:space="preserve"> it is expected that there is between 550-600 prevalent CKD5 patients not on RRT in Norway. For 20</w:t>
      </w:r>
      <w:r w:rsidR="007C1428" w:rsidRPr="00502FB9">
        <w:rPr>
          <w:rFonts w:asciiTheme="minorHAnsi" w:hAnsiTheme="minorHAnsi"/>
          <w:sz w:val="24"/>
          <w:lang w:val="en-US"/>
        </w:rPr>
        <w:t>2</w:t>
      </w:r>
      <w:r w:rsidR="001D2BD7">
        <w:rPr>
          <w:rFonts w:asciiTheme="minorHAnsi" w:hAnsiTheme="minorHAnsi"/>
          <w:sz w:val="24"/>
          <w:lang w:val="en-US"/>
        </w:rPr>
        <w:t>1</w:t>
      </w:r>
      <w:r w:rsidR="005E1082" w:rsidRPr="00502FB9">
        <w:rPr>
          <w:rFonts w:asciiTheme="minorHAnsi" w:hAnsiTheme="minorHAnsi"/>
          <w:sz w:val="24"/>
          <w:lang w:val="en-US"/>
        </w:rPr>
        <w:t xml:space="preserve"> this </w:t>
      </w:r>
      <w:r w:rsidR="00FA617A" w:rsidRPr="00502FB9">
        <w:rPr>
          <w:rFonts w:asciiTheme="minorHAnsi" w:hAnsiTheme="minorHAnsi"/>
          <w:sz w:val="24"/>
          <w:lang w:val="en-US"/>
        </w:rPr>
        <w:t>results</w:t>
      </w:r>
      <w:r w:rsidR="005E1082" w:rsidRPr="00502FB9">
        <w:rPr>
          <w:rFonts w:asciiTheme="minorHAnsi" w:hAnsiTheme="minorHAnsi"/>
          <w:sz w:val="24"/>
          <w:lang w:val="en-US"/>
        </w:rPr>
        <w:t xml:space="preserve"> in an </w:t>
      </w:r>
      <w:r w:rsidR="00FB57DA" w:rsidRPr="00502FB9">
        <w:rPr>
          <w:rFonts w:asciiTheme="minorHAnsi" w:hAnsiTheme="minorHAnsi"/>
          <w:sz w:val="24"/>
          <w:lang w:val="en-US"/>
        </w:rPr>
        <w:t>estimate</w:t>
      </w:r>
      <w:r w:rsidR="005E1082" w:rsidRPr="00502FB9">
        <w:rPr>
          <w:rFonts w:asciiTheme="minorHAnsi" w:hAnsiTheme="minorHAnsi"/>
          <w:sz w:val="24"/>
          <w:lang w:val="en-US"/>
        </w:rPr>
        <w:t>d</w:t>
      </w:r>
      <w:r w:rsidR="00FB57DA" w:rsidRPr="00502FB9">
        <w:rPr>
          <w:rFonts w:asciiTheme="minorHAnsi" w:hAnsiTheme="minorHAnsi"/>
          <w:sz w:val="24"/>
          <w:lang w:val="en-US"/>
        </w:rPr>
        <w:t xml:space="preserve"> coverage of </w:t>
      </w:r>
      <w:r w:rsidR="005E1082" w:rsidRPr="00502FB9">
        <w:rPr>
          <w:rFonts w:asciiTheme="minorHAnsi" w:hAnsiTheme="minorHAnsi"/>
          <w:sz w:val="24"/>
          <w:lang w:val="en-US"/>
        </w:rPr>
        <w:t xml:space="preserve">about </w:t>
      </w:r>
      <w:r w:rsidR="00C30EDE" w:rsidRPr="00502FB9">
        <w:rPr>
          <w:rFonts w:asciiTheme="minorHAnsi" w:hAnsiTheme="minorHAnsi"/>
          <w:sz w:val="24"/>
          <w:lang w:val="en-US"/>
        </w:rPr>
        <w:t>85</w:t>
      </w:r>
      <w:r w:rsidR="00FB57DA" w:rsidRPr="00502FB9">
        <w:rPr>
          <w:rFonts w:asciiTheme="minorHAnsi" w:hAnsiTheme="minorHAnsi"/>
          <w:sz w:val="24"/>
          <w:lang w:val="en-US"/>
        </w:rPr>
        <w:t>%</w:t>
      </w:r>
      <w:r w:rsidR="00C30EDE" w:rsidRPr="00502FB9">
        <w:rPr>
          <w:rFonts w:asciiTheme="minorHAnsi" w:hAnsiTheme="minorHAnsi"/>
          <w:sz w:val="24"/>
          <w:lang w:val="en-US"/>
        </w:rPr>
        <w:t xml:space="preserve">. </w:t>
      </w:r>
      <w:r w:rsidR="005E1082" w:rsidRPr="00502FB9">
        <w:rPr>
          <w:rFonts w:asciiTheme="minorHAnsi" w:hAnsiTheme="minorHAnsi"/>
          <w:sz w:val="24"/>
          <w:lang w:val="en-US"/>
        </w:rPr>
        <w:t>However, considering that some Norwegian centers have reported many patients and some none, this coverage estimate is probably to</w:t>
      </w:r>
      <w:r w:rsidR="00A352E8" w:rsidRPr="00502FB9">
        <w:rPr>
          <w:rFonts w:asciiTheme="minorHAnsi" w:hAnsiTheme="minorHAnsi"/>
          <w:sz w:val="24"/>
          <w:lang w:val="en-US"/>
        </w:rPr>
        <w:t>o</w:t>
      </w:r>
      <w:r w:rsidR="005E1082" w:rsidRPr="00502FB9">
        <w:rPr>
          <w:rFonts w:asciiTheme="minorHAnsi" w:hAnsiTheme="minorHAnsi"/>
          <w:sz w:val="24"/>
          <w:lang w:val="en-US"/>
        </w:rPr>
        <w:t xml:space="preserve"> high</w:t>
      </w:r>
      <w:r w:rsidR="00FB57DA" w:rsidRPr="00502FB9">
        <w:rPr>
          <w:rFonts w:asciiTheme="minorHAnsi" w:hAnsiTheme="minorHAnsi"/>
          <w:sz w:val="24"/>
          <w:lang w:val="en-US"/>
        </w:rPr>
        <w:t>.</w:t>
      </w:r>
      <w:r w:rsidR="005E1082" w:rsidRPr="00502FB9">
        <w:rPr>
          <w:rFonts w:asciiTheme="minorHAnsi" w:hAnsiTheme="minorHAnsi"/>
          <w:sz w:val="24"/>
          <w:lang w:val="en-US"/>
        </w:rPr>
        <w:t xml:space="preserve"> Scaling the prevalence for the top five report</w:t>
      </w:r>
      <w:r w:rsidR="00A352E8" w:rsidRPr="00502FB9">
        <w:rPr>
          <w:rFonts w:asciiTheme="minorHAnsi" w:hAnsiTheme="minorHAnsi"/>
          <w:sz w:val="24"/>
          <w:lang w:val="en-US"/>
        </w:rPr>
        <w:t>ing centers</w:t>
      </w:r>
      <w:r w:rsidR="005E1082" w:rsidRPr="00502FB9">
        <w:rPr>
          <w:rFonts w:asciiTheme="minorHAnsi" w:hAnsiTheme="minorHAnsi"/>
          <w:sz w:val="24"/>
          <w:lang w:val="en-US"/>
        </w:rPr>
        <w:t xml:space="preserve"> give an anticipated national coverage of about </w:t>
      </w:r>
      <w:r w:rsidR="001D2BD7">
        <w:rPr>
          <w:rFonts w:asciiTheme="minorHAnsi" w:hAnsiTheme="minorHAnsi"/>
          <w:sz w:val="24"/>
          <w:lang w:val="en-US"/>
        </w:rPr>
        <w:t>60</w:t>
      </w:r>
      <w:r w:rsidR="005E1082" w:rsidRPr="00502FB9">
        <w:rPr>
          <w:rFonts w:asciiTheme="minorHAnsi" w:hAnsiTheme="minorHAnsi"/>
          <w:sz w:val="24"/>
          <w:lang w:val="en-US"/>
        </w:rPr>
        <w:t xml:space="preserve">%. </w:t>
      </w:r>
      <w:r w:rsidR="00381A79" w:rsidRPr="00502FB9">
        <w:rPr>
          <w:rFonts w:asciiTheme="minorHAnsi" w:hAnsiTheme="minorHAnsi"/>
          <w:sz w:val="24"/>
          <w:lang w:val="en-US"/>
        </w:rPr>
        <w:t xml:space="preserve">A </w:t>
      </w:r>
      <w:r w:rsidR="00FB57DA" w:rsidRPr="00502FB9">
        <w:rPr>
          <w:rFonts w:asciiTheme="minorHAnsi" w:hAnsiTheme="minorHAnsi"/>
          <w:sz w:val="24"/>
          <w:lang w:val="en-US"/>
        </w:rPr>
        <w:t xml:space="preserve">coverage </w:t>
      </w:r>
      <w:r w:rsidR="00381A79" w:rsidRPr="00502FB9">
        <w:rPr>
          <w:rFonts w:asciiTheme="minorHAnsi" w:hAnsiTheme="minorHAnsi"/>
          <w:sz w:val="24"/>
          <w:lang w:val="en-US"/>
        </w:rPr>
        <w:t xml:space="preserve">analysis </w:t>
      </w:r>
      <w:r w:rsidR="00FB57DA" w:rsidRPr="00502FB9">
        <w:rPr>
          <w:rFonts w:asciiTheme="minorHAnsi" w:hAnsiTheme="minorHAnsi"/>
          <w:sz w:val="24"/>
          <w:lang w:val="en-US"/>
        </w:rPr>
        <w:t xml:space="preserve">of </w:t>
      </w:r>
      <w:r w:rsidR="00381A79" w:rsidRPr="00502FB9">
        <w:rPr>
          <w:rFonts w:asciiTheme="minorHAnsi" w:hAnsiTheme="minorHAnsi"/>
          <w:sz w:val="24"/>
          <w:lang w:val="en-US"/>
        </w:rPr>
        <w:t xml:space="preserve">non-neoplastic kidney biopsies </w:t>
      </w:r>
      <w:r w:rsidR="007C1428" w:rsidRPr="00502FB9">
        <w:rPr>
          <w:rFonts w:asciiTheme="minorHAnsi" w:hAnsiTheme="minorHAnsi"/>
          <w:sz w:val="24"/>
          <w:lang w:val="en-US"/>
        </w:rPr>
        <w:t xml:space="preserve">is </w:t>
      </w:r>
      <w:r w:rsidR="00FB57DA" w:rsidRPr="00502FB9">
        <w:rPr>
          <w:rFonts w:asciiTheme="minorHAnsi" w:hAnsiTheme="minorHAnsi"/>
          <w:sz w:val="24"/>
          <w:lang w:val="en-US"/>
        </w:rPr>
        <w:t>performed</w:t>
      </w:r>
      <w:r w:rsidR="00381A79" w:rsidRPr="00502FB9">
        <w:rPr>
          <w:rFonts w:asciiTheme="minorHAnsi" w:hAnsiTheme="minorHAnsi"/>
          <w:sz w:val="24"/>
          <w:lang w:val="en-US"/>
        </w:rPr>
        <w:t xml:space="preserve"> </w:t>
      </w:r>
      <w:r w:rsidR="007C1428" w:rsidRPr="00502FB9">
        <w:rPr>
          <w:rFonts w:asciiTheme="minorHAnsi" w:hAnsiTheme="minorHAnsi"/>
          <w:sz w:val="24"/>
          <w:lang w:val="en-US"/>
        </w:rPr>
        <w:t xml:space="preserve">3 to 4 times per year since </w:t>
      </w:r>
      <w:r w:rsidR="00381A79" w:rsidRPr="00502FB9">
        <w:rPr>
          <w:rFonts w:asciiTheme="minorHAnsi" w:hAnsiTheme="minorHAnsi"/>
          <w:sz w:val="24"/>
          <w:lang w:val="en-US"/>
        </w:rPr>
        <w:t>20</w:t>
      </w:r>
      <w:r w:rsidR="007C1428" w:rsidRPr="00502FB9">
        <w:rPr>
          <w:rFonts w:asciiTheme="minorHAnsi" w:hAnsiTheme="minorHAnsi"/>
          <w:sz w:val="24"/>
          <w:lang w:val="en-US"/>
        </w:rPr>
        <w:t>20</w:t>
      </w:r>
      <w:r w:rsidR="00381A79" w:rsidRPr="00502FB9">
        <w:rPr>
          <w:rFonts w:asciiTheme="minorHAnsi" w:hAnsiTheme="minorHAnsi"/>
          <w:sz w:val="24"/>
          <w:lang w:val="en-US"/>
        </w:rPr>
        <w:t xml:space="preserve">. The </w:t>
      </w:r>
      <w:r w:rsidR="007C1428" w:rsidRPr="00502FB9">
        <w:rPr>
          <w:rFonts w:asciiTheme="minorHAnsi" w:hAnsiTheme="minorHAnsi"/>
          <w:sz w:val="24"/>
          <w:lang w:val="en-US"/>
        </w:rPr>
        <w:t xml:space="preserve">last </w:t>
      </w:r>
      <w:r w:rsidR="00381A79" w:rsidRPr="00502FB9">
        <w:rPr>
          <w:rFonts w:asciiTheme="minorHAnsi" w:hAnsiTheme="minorHAnsi"/>
          <w:sz w:val="24"/>
          <w:lang w:val="en-US"/>
        </w:rPr>
        <w:t>coverage was 7</w:t>
      </w:r>
      <w:r w:rsidR="001D2BD7">
        <w:rPr>
          <w:rFonts w:asciiTheme="minorHAnsi" w:hAnsiTheme="minorHAnsi"/>
          <w:sz w:val="24"/>
          <w:lang w:val="en-US"/>
        </w:rPr>
        <w:t>7</w:t>
      </w:r>
      <w:r w:rsidR="00381A79" w:rsidRPr="00502FB9">
        <w:rPr>
          <w:rFonts w:asciiTheme="minorHAnsi" w:hAnsiTheme="minorHAnsi"/>
          <w:sz w:val="24"/>
          <w:lang w:val="en-US"/>
        </w:rPr>
        <w:t xml:space="preserve">%. </w:t>
      </w:r>
      <w:r w:rsidR="00A83C16" w:rsidRPr="00502FB9">
        <w:rPr>
          <w:rFonts w:asciiTheme="minorHAnsi" w:hAnsiTheme="minorHAnsi"/>
          <w:sz w:val="24"/>
          <w:lang w:val="en-US"/>
        </w:rPr>
        <w:t xml:space="preserve">At regular intervals, reporting of deaths to the registry is checked against the Norwegian National Registry (NO: </w:t>
      </w:r>
      <w:proofErr w:type="spellStart"/>
      <w:r w:rsidR="00A83C16" w:rsidRPr="00502FB9">
        <w:rPr>
          <w:rFonts w:asciiTheme="minorHAnsi" w:hAnsiTheme="minorHAnsi"/>
          <w:i/>
          <w:sz w:val="24"/>
          <w:lang w:val="en-US"/>
        </w:rPr>
        <w:t>Folkeregisteret</w:t>
      </w:r>
      <w:proofErr w:type="spellEnd"/>
      <w:r w:rsidR="00A83C16" w:rsidRPr="00502FB9">
        <w:rPr>
          <w:rFonts w:asciiTheme="minorHAnsi" w:hAnsiTheme="minorHAnsi"/>
          <w:sz w:val="24"/>
          <w:lang w:val="en-US"/>
        </w:rPr>
        <w:t>).</w:t>
      </w:r>
    </w:p>
    <w:p w14:paraId="5E0B9AA1" w14:textId="7B2EEC85" w:rsidR="0098079C" w:rsidRPr="00502FB9" w:rsidRDefault="00A83C16" w:rsidP="00EA1D15">
      <w:pPr>
        <w:spacing w:after="120"/>
        <w:rPr>
          <w:rFonts w:asciiTheme="minorHAnsi" w:hAnsiTheme="minorHAnsi"/>
          <w:sz w:val="24"/>
          <w:lang w:val="en-US"/>
        </w:rPr>
      </w:pPr>
      <w:r w:rsidRPr="00502FB9">
        <w:rPr>
          <w:rFonts w:asciiTheme="minorHAnsi" w:hAnsiTheme="minorHAnsi"/>
          <w:sz w:val="24"/>
          <w:lang w:val="en-US"/>
        </w:rPr>
        <w:t xml:space="preserve">NRR is one of </w:t>
      </w:r>
      <w:r w:rsidR="001D2BD7">
        <w:rPr>
          <w:rFonts w:asciiTheme="minorHAnsi" w:hAnsiTheme="minorHAnsi"/>
          <w:sz w:val="24"/>
          <w:lang w:val="en-US"/>
        </w:rPr>
        <w:t>the</w:t>
      </w:r>
      <w:r w:rsidR="001D2BD7" w:rsidRPr="00502FB9">
        <w:rPr>
          <w:rFonts w:asciiTheme="minorHAnsi" w:hAnsiTheme="minorHAnsi"/>
          <w:sz w:val="24"/>
          <w:lang w:val="en-US"/>
        </w:rPr>
        <w:t xml:space="preserve"> </w:t>
      </w:r>
      <w:r w:rsidRPr="00502FB9">
        <w:rPr>
          <w:rFonts w:asciiTheme="minorHAnsi" w:hAnsiTheme="minorHAnsi"/>
          <w:sz w:val="24"/>
          <w:lang w:val="en-US"/>
        </w:rPr>
        <w:t>national medicine quality registries</w:t>
      </w:r>
      <w:r w:rsidR="00B525D0" w:rsidRPr="00502FB9">
        <w:rPr>
          <w:rFonts w:asciiTheme="minorHAnsi" w:hAnsiTheme="minorHAnsi"/>
          <w:sz w:val="24"/>
          <w:lang w:val="en-US"/>
        </w:rPr>
        <w:t xml:space="preserve"> (https://www.kvalitetsregistre.no/registeroversikt).</w:t>
      </w:r>
      <w:r w:rsidRPr="00502FB9">
        <w:rPr>
          <w:rFonts w:asciiTheme="minorHAnsi" w:hAnsiTheme="minorHAnsi"/>
          <w:sz w:val="24"/>
          <w:lang w:val="en-US"/>
        </w:rPr>
        <w:t xml:space="preserve"> </w:t>
      </w:r>
      <w:r w:rsidR="00B525D0" w:rsidRPr="00502FB9">
        <w:rPr>
          <w:rFonts w:asciiTheme="minorHAnsi" w:hAnsiTheme="minorHAnsi"/>
          <w:sz w:val="24"/>
          <w:lang w:val="en-US"/>
        </w:rPr>
        <w:t>NNR has identified</w:t>
      </w:r>
      <w:r w:rsidRPr="00502FB9">
        <w:rPr>
          <w:rFonts w:asciiTheme="minorHAnsi" w:hAnsiTheme="minorHAnsi"/>
          <w:sz w:val="24"/>
          <w:lang w:val="en-US"/>
        </w:rPr>
        <w:t xml:space="preserve"> 22 quality indicators</w:t>
      </w:r>
      <w:r w:rsidR="00B525D0" w:rsidRPr="00502FB9">
        <w:rPr>
          <w:rFonts w:asciiTheme="minorHAnsi" w:hAnsiTheme="minorHAnsi"/>
          <w:sz w:val="24"/>
          <w:lang w:val="en-US"/>
        </w:rPr>
        <w:t xml:space="preserve"> </w:t>
      </w:r>
      <w:proofErr w:type="gramStart"/>
      <w:r w:rsidR="00B525D0" w:rsidRPr="00502FB9">
        <w:rPr>
          <w:rFonts w:asciiTheme="minorHAnsi" w:hAnsiTheme="minorHAnsi"/>
          <w:sz w:val="24"/>
          <w:lang w:val="en-US"/>
        </w:rPr>
        <w:t>in order to</w:t>
      </w:r>
      <w:proofErr w:type="gramEnd"/>
      <w:r w:rsidR="00B525D0" w:rsidRPr="00502FB9">
        <w:rPr>
          <w:rFonts w:asciiTheme="minorHAnsi" w:hAnsiTheme="minorHAnsi"/>
          <w:sz w:val="24"/>
          <w:lang w:val="en-US"/>
        </w:rPr>
        <w:t xml:space="preserve"> cover all relevant subgroups of patients in the registry. The quality indicators </w:t>
      </w:r>
      <w:r w:rsidRPr="00502FB9">
        <w:rPr>
          <w:rFonts w:asciiTheme="minorHAnsi" w:hAnsiTheme="minorHAnsi"/>
          <w:sz w:val="24"/>
          <w:lang w:val="en-US"/>
        </w:rPr>
        <w:t xml:space="preserve">are reported annually </w:t>
      </w:r>
      <w:r w:rsidR="00D65817" w:rsidRPr="00502FB9">
        <w:rPr>
          <w:rFonts w:asciiTheme="minorHAnsi" w:hAnsiTheme="minorHAnsi"/>
          <w:sz w:val="24"/>
          <w:lang w:val="en-US"/>
        </w:rPr>
        <w:t>(https://www.kvalitetsregistre.no/registers/norsk-nyreregister)</w:t>
      </w:r>
      <w:r w:rsidR="007C1428" w:rsidRPr="00502FB9">
        <w:rPr>
          <w:rFonts w:asciiTheme="minorHAnsi" w:hAnsiTheme="minorHAnsi"/>
          <w:sz w:val="24"/>
          <w:lang w:val="en-US"/>
        </w:rPr>
        <w:t>.</w:t>
      </w:r>
      <w:r w:rsidRPr="00502FB9">
        <w:rPr>
          <w:rFonts w:asciiTheme="minorHAnsi" w:hAnsiTheme="minorHAnsi"/>
          <w:sz w:val="24"/>
          <w:lang w:val="en-US"/>
        </w:rPr>
        <w:t xml:space="preserve"> These data are </w:t>
      </w:r>
      <w:r w:rsidR="00A72F88" w:rsidRPr="00502FB9">
        <w:rPr>
          <w:rFonts w:asciiTheme="minorHAnsi" w:hAnsiTheme="minorHAnsi"/>
          <w:sz w:val="24"/>
          <w:lang w:val="en-US"/>
        </w:rPr>
        <w:t>in addition</w:t>
      </w:r>
      <w:r w:rsidRPr="00502FB9">
        <w:rPr>
          <w:rFonts w:asciiTheme="minorHAnsi" w:hAnsiTheme="minorHAnsi"/>
          <w:sz w:val="24"/>
          <w:lang w:val="en-US"/>
        </w:rPr>
        <w:t xml:space="preserve"> included in the present report. A list of all quality indicators can be found here</w:t>
      </w:r>
      <w:r w:rsidR="0098079C" w:rsidRPr="00502FB9">
        <w:rPr>
          <w:rFonts w:asciiTheme="minorHAnsi" w:hAnsiTheme="minorHAnsi"/>
          <w:sz w:val="24"/>
          <w:lang w:val="en-US"/>
        </w:rPr>
        <w:t>:</w:t>
      </w:r>
      <w:r w:rsidR="005E1082" w:rsidRPr="00502FB9">
        <w:rPr>
          <w:rFonts w:asciiTheme="minorHAnsi" w:hAnsiTheme="minorHAnsi"/>
          <w:sz w:val="24"/>
          <w:lang w:val="en-US"/>
        </w:rPr>
        <w:t xml:space="preserve"> https://www.nephro.no/nnr.html</w:t>
      </w:r>
      <w:r w:rsidR="00A72F88" w:rsidRPr="00502FB9">
        <w:rPr>
          <w:rStyle w:val="Hyperlink"/>
          <w:rFonts w:asciiTheme="minorHAnsi" w:hAnsiTheme="minorHAnsi"/>
          <w:sz w:val="24"/>
          <w:lang w:val="en-US"/>
        </w:rPr>
        <w:t>.</w:t>
      </w:r>
    </w:p>
    <w:p w14:paraId="7E37F132" w14:textId="77777777" w:rsidR="00F07F47" w:rsidRPr="00502FB9" w:rsidRDefault="00F07F47" w:rsidP="00EA1D15">
      <w:pPr>
        <w:spacing w:after="120"/>
        <w:rPr>
          <w:rFonts w:asciiTheme="minorHAnsi" w:hAnsiTheme="minorHAnsi"/>
          <w:sz w:val="24"/>
          <w:lang w:val="en-US"/>
        </w:rPr>
      </w:pPr>
    </w:p>
    <w:p w14:paraId="432CFBC8" w14:textId="77777777" w:rsidR="00947DB0" w:rsidRPr="00502FB9" w:rsidRDefault="00947DB0">
      <w:pPr>
        <w:rPr>
          <w:rFonts w:asciiTheme="minorHAnsi" w:hAnsiTheme="minorHAnsi"/>
          <w:b/>
          <w:color w:val="0000FF"/>
          <w:sz w:val="36"/>
          <w:u w:val="single"/>
          <w:lang w:val="en-US"/>
        </w:rPr>
      </w:pPr>
      <w:r w:rsidRPr="00502FB9">
        <w:rPr>
          <w:sz w:val="36"/>
          <w:lang w:val="en-US"/>
        </w:rPr>
        <w:br w:type="page"/>
      </w:r>
    </w:p>
    <w:p w14:paraId="2FC401CC" w14:textId="5234A02E" w:rsidR="0098060E" w:rsidRPr="00502FB9" w:rsidRDefault="0098060E" w:rsidP="00EA1D15">
      <w:pPr>
        <w:pStyle w:val="Heading1"/>
        <w:rPr>
          <w:sz w:val="36"/>
          <w:lang w:val="en-US"/>
        </w:rPr>
      </w:pPr>
      <w:bookmarkStart w:id="3" w:name="_Toc121814352"/>
      <w:r w:rsidRPr="00502FB9">
        <w:rPr>
          <w:sz w:val="36"/>
          <w:lang w:val="en-US"/>
        </w:rPr>
        <w:lastRenderedPageBreak/>
        <w:t xml:space="preserve">Incidence </w:t>
      </w:r>
      <w:r w:rsidR="0092661E" w:rsidRPr="00502FB9">
        <w:rPr>
          <w:sz w:val="36"/>
          <w:lang w:val="en-US"/>
        </w:rPr>
        <w:t>data</w:t>
      </w:r>
      <w:r w:rsidRPr="00502FB9">
        <w:rPr>
          <w:sz w:val="36"/>
          <w:lang w:val="en-US"/>
        </w:rPr>
        <w:t xml:space="preserve"> 20</w:t>
      </w:r>
      <w:r w:rsidR="00E116CA" w:rsidRPr="00502FB9">
        <w:rPr>
          <w:sz w:val="36"/>
          <w:lang w:val="en-US"/>
        </w:rPr>
        <w:t>2</w:t>
      </w:r>
      <w:r w:rsidR="001D2BD7">
        <w:rPr>
          <w:sz w:val="36"/>
          <w:lang w:val="en-US"/>
        </w:rPr>
        <w:t>1</w:t>
      </w:r>
      <w:bookmarkEnd w:id="3"/>
    </w:p>
    <w:p w14:paraId="0D85B64B" w14:textId="2E1C3140" w:rsidR="0098060E" w:rsidRPr="00502FB9" w:rsidRDefault="0098060E" w:rsidP="00881387">
      <w:pPr>
        <w:spacing w:after="120"/>
        <w:rPr>
          <w:rFonts w:asciiTheme="minorHAnsi" w:hAnsiTheme="minorHAnsi"/>
          <w:sz w:val="24"/>
          <w:lang w:val="en-US"/>
        </w:rPr>
      </w:pPr>
      <w:r w:rsidRPr="00502FB9">
        <w:rPr>
          <w:rFonts w:asciiTheme="minorHAnsi" w:hAnsiTheme="minorHAnsi"/>
          <w:sz w:val="24"/>
          <w:lang w:val="en-US"/>
        </w:rPr>
        <w:t xml:space="preserve">During </w:t>
      </w:r>
      <w:r w:rsidR="000E7432" w:rsidRPr="00502FB9">
        <w:rPr>
          <w:rFonts w:asciiTheme="minorHAnsi" w:hAnsiTheme="minorHAnsi"/>
          <w:sz w:val="24"/>
          <w:lang w:val="en-US"/>
        </w:rPr>
        <w:t>20</w:t>
      </w:r>
      <w:r w:rsidR="008F3BFD" w:rsidRPr="00502FB9">
        <w:rPr>
          <w:rFonts w:asciiTheme="minorHAnsi" w:hAnsiTheme="minorHAnsi"/>
          <w:sz w:val="24"/>
          <w:lang w:val="en-US"/>
        </w:rPr>
        <w:t>2</w:t>
      </w:r>
      <w:r w:rsidR="001D2BD7">
        <w:rPr>
          <w:rFonts w:asciiTheme="minorHAnsi" w:hAnsiTheme="minorHAnsi"/>
          <w:sz w:val="24"/>
          <w:lang w:val="en-US"/>
        </w:rPr>
        <w:t>1</w:t>
      </w:r>
      <w:r w:rsidR="00FA617A" w:rsidRPr="00502FB9">
        <w:rPr>
          <w:rFonts w:asciiTheme="minorHAnsi" w:hAnsiTheme="minorHAnsi"/>
          <w:sz w:val="24"/>
          <w:lang w:val="en-US"/>
        </w:rPr>
        <w:t>,</w:t>
      </w:r>
      <w:r w:rsidR="000E7432" w:rsidRPr="00502FB9">
        <w:rPr>
          <w:rFonts w:asciiTheme="minorHAnsi" w:hAnsiTheme="minorHAnsi"/>
          <w:sz w:val="24"/>
          <w:lang w:val="en-US"/>
        </w:rPr>
        <w:t xml:space="preserve"> </w:t>
      </w:r>
      <w:r w:rsidRPr="00502FB9">
        <w:rPr>
          <w:rFonts w:asciiTheme="minorHAnsi" w:hAnsiTheme="minorHAnsi"/>
          <w:sz w:val="24"/>
          <w:lang w:val="en-US"/>
        </w:rPr>
        <w:t xml:space="preserve">a </w:t>
      </w:r>
      <w:r w:rsidR="0092661E" w:rsidRPr="00502FB9">
        <w:rPr>
          <w:rFonts w:asciiTheme="minorHAnsi" w:hAnsiTheme="minorHAnsi"/>
          <w:sz w:val="24"/>
          <w:lang w:val="en-US"/>
        </w:rPr>
        <w:t>diagnostic kidney biopsy</w:t>
      </w:r>
      <w:r w:rsidR="00FA617A" w:rsidRPr="00502FB9">
        <w:rPr>
          <w:rFonts w:asciiTheme="minorHAnsi" w:hAnsiTheme="minorHAnsi"/>
          <w:sz w:val="24"/>
          <w:lang w:val="en-US"/>
        </w:rPr>
        <w:t>,</w:t>
      </w:r>
      <w:r w:rsidR="00B40BB6" w:rsidRPr="00502FB9">
        <w:rPr>
          <w:rFonts w:asciiTheme="minorHAnsi" w:hAnsiTheme="minorHAnsi"/>
          <w:sz w:val="24"/>
          <w:lang w:val="en-US"/>
        </w:rPr>
        <w:t xml:space="preserve"> </w:t>
      </w:r>
      <w:r w:rsidR="00FA617A" w:rsidRPr="00502FB9">
        <w:rPr>
          <w:rFonts w:asciiTheme="minorHAnsi" w:hAnsiTheme="minorHAnsi"/>
          <w:sz w:val="24"/>
          <w:lang w:val="en-US"/>
        </w:rPr>
        <w:t xml:space="preserve">and relevant </w:t>
      </w:r>
      <w:r w:rsidR="00B40BB6" w:rsidRPr="00502FB9">
        <w:rPr>
          <w:rFonts w:asciiTheme="minorHAnsi" w:hAnsiTheme="minorHAnsi"/>
          <w:sz w:val="24"/>
          <w:lang w:val="en-US"/>
        </w:rPr>
        <w:t>clinical data</w:t>
      </w:r>
      <w:r w:rsidR="00FA617A" w:rsidRPr="00502FB9">
        <w:rPr>
          <w:rFonts w:asciiTheme="minorHAnsi" w:hAnsiTheme="minorHAnsi"/>
          <w:sz w:val="24"/>
          <w:lang w:val="en-US"/>
        </w:rPr>
        <w:t>,</w:t>
      </w:r>
      <w:r w:rsidR="0092661E" w:rsidRPr="00502FB9">
        <w:rPr>
          <w:rFonts w:asciiTheme="minorHAnsi" w:hAnsiTheme="minorHAnsi"/>
          <w:sz w:val="24"/>
          <w:lang w:val="en-US"/>
        </w:rPr>
        <w:t xml:space="preserve"> was </w:t>
      </w:r>
      <w:r w:rsidR="00B40BB6" w:rsidRPr="00502FB9">
        <w:rPr>
          <w:rFonts w:asciiTheme="minorHAnsi" w:hAnsiTheme="minorHAnsi"/>
          <w:sz w:val="24"/>
          <w:lang w:val="en-US"/>
        </w:rPr>
        <w:t xml:space="preserve">available from </w:t>
      </w:r>
      <w:r w:rsidR="00BF1A56">
        <w:rPr>
          <w:rFonts w:asciiTheme="minorHAnsi" w:hAnsiTheme="minorHAnsi"/>
          <w:sz w:val="24"/>
          <w:lang w:val="en-US"/>
        </w:rPr>
        <w:t>595</w:t>
      </w:r>
      <w:r w:rsidR="00BF1A56" w:rsidRPr="00502FB9">
        <w:rPr>
          <w:rFonts w:asciiTheme="minorHAnsi" w:hAnsiTheme="minorHAnsi"/>
          <w:sz w:val="24"/>
          <w:lang w:val="en-US"/>
        </w:rPr>
        <w:t xml:space="preserve"> </w:t>
      </w:r>
      <w:r w:rsidR="0092661E" w:rsidRPr="00502FB9">
        <w:rPr>
          <w:rFonts w:asciiTheme="minorHAnsi" w:hAnsiTheme="minorHAnsi"/>
          <w:sz w:val="24"/>
          <w:lang w:val="en-US"/>
        </w:rPr>
        <w:t>patients</w:t>
      </w:r>
      <w:r w:rsidR="00BF1A56">
        <w:rPr>
          <w:rFonts w:asciiTheme="minorHAnsi" w:hAnsiTheme="minorHAnsi"/>
          <w:sz w:val="24"/>
          <w:lang w:val="en-US"/>
        </w:rPr>
        <w:t xml:space="preserve"> (Table 1)</w:t>
      </w:r>
      <w:r w:rsidR="00FA617A" w:rsidRPr="00502FB9">
        <w:rPr>
          <w:rFonts w:asciiTheme="minorHAnsi" w:hAnsiTheme="minorHAnsi"/>
          <w:sz w:val="24"/>
          <w:lang w:val="en-US"/>
        </w:rPr>
        <w:t>.</w:t>
      </w:r>
      <w:r w:rsidR="00BF1A56">
        <w:rPr>
          <w:rFonts w:asciiTheme="minorHAnsi" w:hAnsiTheme="minorHAnsi"/>
          <w:sz w:val="24"/>
          <w:lang w:val="en-US"/>
        </w:rPr>
        <w:t xml:space="preserve"> </w:t>
      </w:r>
      <w:r w:rsidR="00BF1A56" w:rsidRPr="00BF1A56">
        <w:rPr>
          <w:rFonts w:asciiTheme="minorHAnsi" w:hAnsiTheme="minorHAnsi"/>
          <w:sz w:val="24"/>
          <w:lang w:val="en-US"/>
        </w:rPr>
        <w:t>Of these were 587 biopsies registered with complete pathology data (</w:t>
      </w:r>
      <w:r w:rsidR="00BF1A56">
        <w:rPr>
          <w:rFonts w:asciiTheme="minorHAnsi" w:hAnsiTheme="minorHAnsi"/>
          <w:sz w:val="24"/>
          <w:lang w:val="en-US"/>
        </w:rPr>
        <w:t>T</w:t>
      </w:r>
      <w:r w:rsidR="00BF1A56" w:rsidRPr="00BF1A56">
        <w:rPr>
          <w:rFonts w:asciiTheme="minorHAnsi" w:hAnsiTheme="minorHAnsi"/>
          <w:sz w:val="24"/>
          <w:lang w:val="en-US"/>
        </w:rPr>
        <w:t>able 8)</w:t>
      </w:r>
      <w:r w:rsidR="00BF1A56">
        <w:rPr>
          <w:rFonts w:asciiTheme="minorHAnsi" w:hAnsiTheme="minorHAnsi"/>
          <w:sz w:val="24"/>
          <w:lang w:val="en-US"/>
        </w:rPr>
        <w:t>.</w:t>
      </w:r>
      <w:r w:rsidR="0092661E" w:rsidRPr="00502FB9">
        <w:rPr>
          <w:rFonts w:asciiTheme="minorHAnsi" w:hAnsiTheme="minorHAnsi"/>
          <w:sz w:val="24"/>
          <w:lang w:val="en-US"/>
        </w:rPr>
        <w:t xml:space="preserve"> </w:t>
      </w:r>
      <w:r w:rsidR="00FA617A" w:rsidRPr="00502FB9">
        <w:rPr>
          <w:rFonts w:asciiTheme="minorHAnsi" w:hAnsiTheme="minorHAnsi"/>
          <w:sz w:val="24"/>
          <w:lang w:val="en-US"/>
        </w:rPr>
        <w:t xml:space="preserve">Also, </w:t>
      </w:r>
      <w:r w:rsidR="00872B31">
        <w:rPr>
          <w:rFonts w:asciiTheme="minorHAnsi" w:hAnsiTheme="minorHAnsi"/>
          <w:sz w:val="24"/>
          <w:lang w:val="en-US"/>
        </w:rPr>
        <w:t>288</w:t>
      </w:r>
      <w:r w:rsidR="00872B31" w:rsidRPr="00502FB9">
        <w:rPr>
          <w:rFonts w:asciiTheme="minorHAnsi" w:hAnsiTheme="minorHAnsi"/>
          <w:sz w:val="24"/>
          <w:lang w:val="en-US"/>
        </w:rPr>
        <w:t xml:space="preserve"> </w:t>
      </w:r>
      <w:r w:rsidR="0092661E" w:rsidRPr="00502FB9">
        <w:rPr>
          <w:rFonts w:asciiTheme="minorHAnsi" w:hAnsiTheme="minorHAnsi"/>
          <w:sz w:val="24"/>
          <w:lang w:val="en-US"/>
        </w:rPr>
        <w:t xml:space="preserve">new patients </w:t>
      </w:r>
      <w:r w:rsidR="008D2304" w:rsidRPr="00502FB9">
        <w:rPr>
          <w:rFonts w:asciiTheme="minorHAnsi" w:hAnsiTheme="minorHAnsi"/>
          <w:sz w:val="24"/>
          <w:lang w:val="en-US"/>
        </w:rPr>
        <w:t xml:space="preserve">with </w:t>
      </w:r>
      <w:r w:rsidR="0092661E" w:rsidRPr="00502FB9">
        <w:rPr>
          <w:rFonts w:asciiTheme="minorHAnsi" w:hAnsiTheme="minorHAnsi"/>
          <w:sz w:val="24"/>
          <w:lang w:val="en-US"/>
        </w:rPr>
        <w:t>CKD5</w:t>
      </w:r>
      <w:r w:rsidR="00FA617A" w:rsidRPr="00502FB9">
        <w:rPr>
          <w:rFonts w:asciiTheme="minorHAnsi" w:hAnsiTheme="minorHAnsi"/>
          <w:sz w:val="24"/>
          <w:lang w:val="en-US"/>
        </w:rPr>
        <w:t>,</w:t>
      </w:r>
      <w:r w:rsidR="008D2304" w:rsidRPr="00502FB9">
        <w:rPr>
          <w:rFonts w:asciiTheme="minorHAnsi" w:hAnsiTheme="minorHAnsi"/>
          <w:sz w:val="24"/>
          <w:lang w:val="en-US"/>
        </w:rPr>
        <w:t xml:space="preserve"> not </w:t>
      </w:r>
      <w:r w:rsidR="00FA617A" w:rsidRPr="00502FB9">
        <w:rPr>
          <w:rFonts w:asciiTheme="minorHAnsi" w:hAnsiTheme="minorHAnsi"/>
          <w:sz w:val="24"/>
          <w:lang w:val="en-US"/>
        </w:rPr>
        <w:t xml:space="preserve">previously </w:t>
      </w:r>
      <w:r w:rsidR="008D2304" w:rsidRPr="00502FB9">
        <w:rPr>
          <w:rFonts w:asciiTheme="minorHAnsi" w:hAnsiTheme="minorHAnsi"/>
          <w:sz w:val="24"/>
          <w:lang w:val="en-US"/>
        </w:rPr>
        <w:t xml:space="preserve">established in </w:t>
      </w:r>
      <w:r w:rsidR="00FA617A" w:rsidRPr="00502FB9">
        <w:rPr>
          <w:rFonts w:asciiTheme="minorHAnsi" w:hAnsiTheme="minorHAnsi"/>
          <w:sz w:val="24"/>
          <w:lang w:val="en-US"/>
        </w:rPr>
        <w:t>renal replacement therapy,</w:t>
      </w:r>
      <w:r w:rsidR="008E38B8" w:rsidRPr="00502FB9">
        <w:rPr>
          <w:rFonts w:asciiTheme="minorHAnsi" w:hAnsiTheme="minorHAnsi"/>
          <w:sz w:val="24"/>
          <w:lang w:val="en-US"/>
        </w:rPr>
        <w:t xml:space="preserve"> </w:t>
      </w:r>
      <w:r w:rsidR="008D2304" w:rsidRPr="00502FB9">
        <w:rPr>
          <w:rFonts w:asciiTheme="minorHAnsi" w:hAnsiTheme="minorHAnsi"/>
          <w:sz w:val="24"/>
          <w:lang w:val="en-US"/>
        </w:rPr>
        <w:t xml:space="preserve">were reported </w:t>
      </w:r>
      <w:r w:rsidR="0092661E" w:rsidRPr="00502FB9">
        <w:rPr>
          <w:rFonts w:asciiTheme="minorHAnsi" w:hAnsiTheme="minorHAnsi"/>
          <w:sz w:val="24"/>
          <w:lang w:val="en-US"/>
        </w:rPr>
        <w:t>and</w:t>
      </w:r>
      <w:r w:rsidRPr="00502FB9">
        <w:rPr>
          <w:rFonts w:asciiTheme="minorHAnsi" w:hAnsiTheme="minorHAnsi"/>
          <w:sz w:val="24"/>
          <w:lang w:val="en-US"/>
        </w:rPr>
        <w:t xml:space="preserve"> </w:t>
      </w:r>
      <w:r w:rsidR="001D2BD7">
        <w:rPr>
          <w:rFonts w:asciiTheme="minorHAnsi" w:hAnsiTheme="minorHAnsi"/>
          <w:sz w:val="24"/>
          <w:lang w:val="en-US"/>
        </w:rPr>
        <w:t>527</w:t>
      </w:r>
      <w:r w:rsidR="001D2BD7" w:rsidRPr="00502FB9">
        <w:rPr>
          <w:rFonts w:asciiTheme="minorHAnsi" w:hAnsiTheme="minorHAnsi"/>
          <w:sz w:val="24"/>
          <w:lang w:val="en-US"/>
        </w:rPr>
        <w:t xml:space="preserve"> </w:t>
      </w:r>
      <w:r w:rsidRPr="00502FB9">
        <w:rPr>
          <w:rFonts w:asciiTheme="minorHAnsi" w:hAnsiTheme="minorHAnsi"/>
          <w:sz w:val="24"/>
          <w:lang w:val="en-US"/>
        </w:rPr>
        <w:t xml:space="preserve">patients </w:t>
      </w:r>
      <w:r w:rsidR="0092661E" w:rsidRPr="00502FB9">
        <w:rPr>
          <w:rFonts w:asciiTheme="minorHAnsi" w:hAnsiTheme="minorHAnsi"/>
          <w:sz w:val="24"/>
          <w:lang w:val="en-US"/>
        </w:rPr>
        <w:t xml:space="preserve">started </w:t>
      </w:r>
      <w:r w:rsidRPr="00502FB9">
        <w:rPr>
          <w:rFonts w:asciiTheme="minorHAnsi" w:hAnsiTheme="minorHAnsi"/>
          <w:sz w:val="24"/>
          <w:lang w:val="en-US"/>
        </w:rPr>
        <w:t>renal replacement therapy</w:t>
      </w:r>
      <w:r w:rsidR="0092661E" w:rsidRPr="00502FB9">
        <w:rPr>
          <w:rFonts w:asciiTheme="minorHAnsi" w:hAnsiTheme="minorHAnsi"/>
          <w:sz w:val="24"/>
          <w:lang w:val="en-US"/>
        </w:rPr>
        <w:t xml:space="preserve"> (</w:t>
      </w:r>
      <w:proofErr w:type="gramStart"/>
      <w:r w:rsidRPr="00502FB9">
        <w:rPr>
          <w:rFonts w:asciiTheme="minorHAnsi" w:hAnsiTheme="minorHAnsi"/>
          <w:sz w:val="24"/>
          <w:lang w:val="en-US"/>
        </w:rPr>
        <w:t>i.e.</w:t>
      </w:r>
      <w:proofErr w:type="gramEnd"/>
      <w:r w:rsidRPr="00502FB9">
        <w:rPr>
          <w:rFonts w:asciiTheme="minorHAnsi" w:hAnsiTheme="minorHAnsi"/>
          <w:sz w:val="24"/>
          <w:lang w:val="en-US"/>
        </w:rPr>
        <w:t xml:space="preserve"> </w:t>
      </w:r>
      <w:r w:rsidR="00872B31">
        <w:rPr>
          <w:rFonts w:asciiTheme="minorHAnsi" w:hAnsiTheme="minorHAnsi"/>
          <w:sz w:val="24"/>
          <w:lang w:val="en-US"/>
        </w:rPr>
        <w:t>96.6</w:t>
      </w:r>
      <w:r w:rsidR="0092661E" w:rsidRPr="00502FB9">
        <w:rPr>
          <w:rFonts w:asciiTheme="minorHAnsi" w:hAnsiTheme="minorHAnsi"/>
          <w:sz w:val="24"/>
          <w:lang w:val="en-US"/>
        </w:rPr>
        <w:t xml:space="preserve"> </w:t>
      </w:r>
      <w:r w:rsidRPr="00502FB9">
        <w:rPr>
          <w:rFonts w:asciiTheme="minorHAnsi" w:hAnsiTheme="minorHAnsi"/>
          <w:sz w:val="24"/>
          <w:lang w:val="en-US"/>
        </w:rPr>
        <w:t>per mill. inhabitants</w:t>
      </w:r>
      <w:r w:rsidR="0092661E" w:rsidRPr="00502FB9">
        <w:rPr>
          <w:rFonts w:asciiTheme="minorHAnsi" w:hAnsiTheme="minorHAnsi"/>
          <w:sz w:val="24"/>
          <w:lang w:val="en-US"/>
        </w:rPr>
        <w:t>)</w:t>
      </w:r>
      <w:r w:rsidRPr="00502FB9">
        <w:rPr>
          <w:rFonts w:asciiTheme="minorHAnsi" w:hAnsiTheme="minorHAnsi"/>
          <w:sz w:val="24"/>
          <w:lang w:val="en-US"/>
        </w:rPr>
        <w:t>.</w:t>
      </w:r>
      <w:r w:rsidR="00B525D0" w:rsidRPr="00502FB9">
        <w:rPr>
          <w:rFonts w:asciiTheme="minorHAnsi" w:hAnsiTheme="minorHAnsi"/>
          <w:sz w:val="24"/>
          <w:lang w:val="en-US"/>
        </w:rPr>
        <w:t xml:space="preserve"> </w:t>
      </w:r>
    </w:p>
    <w:p w14:paraId="5DAF2426" w14:textId="0033C116" w:rsidR="00594D2A" w:rsidRDefault="00594D2A" w:rsidP="00881387">
      <w:pPr>
        <w:spacing w:after="120"/>
        <w:rPr>
          <w:rFonts w:asciiTheme="minorHAnsi" w:hAnsiTheme="minorHAnsi"/>
          <w:sz w:val="24"/>
          <w:lang w:val="en-US"/>
        </w:rPr>
      </w:pPr>
    </w:p>
    <w:p w14:paraId="216D92F7" w14:textId="77777777" w:rsidR="007A47F1" w:rsidRPr="00D05AE1" w:rsidRDefault="007A47F1" w:rsidP="007A47F1">
      <w:pPr>
        <w:pStyle w:val="Heading1"/>
        <w:rPr>
          <w:lang w:val="en-US"/>
        </w:rPr>
      </w:pPr>
      <w:bookmarkStart w:id="4" w:name="_Toc121814353"/>
      <w:r w:rsidRPr="001A522C">
        <w:rPr>
          <w:lang w:val="en-US"/>
        </w:rPr>
        <w:t>Biopsy</w:t>
      </w:r>
      <w:bookmarkEnd w:id="4"/>
    </w:p>
    <w:p w14:paraId="03ABC9AD" w14:textId="77777777" w:rsidR="007A47F1" w:rsidRPr="00DA1E7F" w:rsidRDefault="007A47F1" w:rsidP="007A47F1">
      <w:pPr>
        <w:rPr>
          <w:b/>
          <w:lang w:val="en-US"/>
        </w:rPr>
      </w:pPr>
      <w:r w:rsidRPr="00DA1E7F">
        <w:rPr>
          <w:b/>
          <w:lang w:val="en-US"/>
        </w:rPr>
        <w:t>Table 1. Number of kidney biopsies per regional health authority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118"/>
        <w:gridCol w:w="1118"/>
        <w:gridCol w:w="1118"/>
        <w:gridCol w:w="1118"/>
        <w:gridCol w:w="1118"/>
        <w:gridCol w:w="1020"/>
      </w:tblGrid>
      <w:tr w:rsidR="007A47F1" w:rsidRPr="00F331F7" w14:paraId="104EF3BA" w14:textId="77777777" w:rsidTr="000E4C86">
        <w:trPr>
          <w:trHeight w:val="283"/>
        </w:trPr>
        <w:tc>
          <w:tcPr>
            <w:tcW w:w="1560" w:type="dxa"/>
            <w:tcBorders>
              <w:top w:val="single" w:sz="4" w:space="0" w:color="auto"/>
              <w:bottom w:val="single" w:sz="4" w:space="0" w:color="auto"/>
            </w:tcBorders>
          </w:tcPr>
          <w:p w14:paraId="7064B14F" w14:textId="77777777" w:rsidR="007A47F1" w:rsidRPr="009D05BA" w:rsidRDefault="007A47F1" w:rsidP="000E4C86">
            <w:pPr>
              <w:rPr>
                <w:b/>
                <w:lang w:val="en-US"/>
              </w:rPr>
            </w:pPr>
          </w:p>
        </w:tc>
        <w:tc>
          <w:tcPr>
            <w:tcW w:w="1118" w:type="dxa"/>
            <w:tcBorders>
              <w:top w:val="single" w:sz="4" w:space="0" w:color="auto"/>
              <w:bottom w:val="single" w:sz="4" w:space="0" w:color="auto"/>
            </w:tcBorders>
          </w:tcPr>
          <w:p w14:paraId="61F31E21" w14:textId="77777777" w:rsidR="007A47F1" w:rsidRPr="00F331F7" w:rsidRDefault="007A47F1" w:rsidP="000E4C86">
            <w:pPr>
              <w:jc w:val="center"/>
              <w:rPr>
                <w:b/>
              </w:rPr>
            </w:pPr>
            <w:r w:rsidRPr="00F331F7">
              <w:rPr>
                <w:b/>
              </w:rPr>
              <w:t>2016</w:t>
            </w:r>
          </w:p>
        </w:tc>
        <w:tc>
          <w:tcPr>
            <w:tcW w:w="1118" w:type="dxa"/>
            <w:tcBorders>
              <w:top w:val="single" w:sz="4" w:space="0" w:color="auto"/>
              <w:bottom w:val="single" w:sz="4" w:space="0" w:color="auto"/>
            </w:tcBorders>
          </w:tcPr>
          <w:p w14:paraId="46D7D0B3" w14:textId="77777777" w:rsidR="007A47F1" w:rsidRPr="00F331F7" w:rsidRDefault="007A47F1" w:rsidP="000E4C86">
            <w:pPr>
              <w:jc w:val="center"/>
              <w:rPr>
                <w:b/>
              </w:rPr>
            </w:pPr>
            <w:r w:rsidRPr="00F331F7">
              <w:rPr>
                <w:b/>
              </w:rPr>
              <w:t>2017</w:t>
            </w:r>
          </w:p>
        </w:tc>
        <w:tc>
          <w:tcPr>
            <w:tcW w:w="1118" w:type="dxa"/>
            <w:tcBorders>
              <w:top w:val="single" w:sz="4" w:space="0" w:color="auto"/>
              <w:bottom w:val="single" w:sz="4" w:space="0" w:color="auto"/>
            </w:tcBorders>
          </w:tcPr>
          <w:p w14:paraId="606E2E67" w14:textId="77777777" w:rsidR="007A47F1" w:rsidRPr="00F331F7" w:rsidRDefault="007A47F1" w:rsidP="000E4C86">
            <w:pPr>
              <w:jc w:val="center"/>
              <w:rPr>
                <w:b/>
              </w:rPr>
            </w:pPr>
            <w:r w:rsidRPr="00F331F7">
              <w:rPr>
                <w:b/>
              </w:rPr>
              <w:t>2018</w:t>
            </w:r>
          </w:p>
        </w:tc>
        <w:tc>
          <w:tcPr>
            <w:tcW w:w="1118" w:type="dxa"/>
            <w:tcBorders>
              <w:top w:val="single" w:sz="4" w:space="0" w:color="auto"/>
              <w:bottom w:val="single" w:sz="4" w:space="0" w:color="auto"/>
            </w:tcBorders>
          </w:tcPr>
          <w:p w14:paraId="7DF71B47" w14:textId="77777777" w:rsidR="007A47F1" w:rsidRPr="00F331F7" w:rsidRDefault="007A47F1" w:rsidP="000E4C86">
            <w:pPr>
              <w:jc w:val="center"/>
              <w:rPr>
                <w:b/>
              </w:rPr>
            </w:pPr>
            <w:r w:rsidRPr="00F331F7">
              <w:rPr>
                <w:b/>
              </w:rPr>
              <w:t>2019</w:t>
            </w:r>
          </w:p>
        </w:tc>
        <w:tc>
          <w:tcPr>
            <w:tcW w:w="1118" w:type="dxa"/>
            <w:tcBorders>
              <w:top w:val="single" w:sz="4" w:space="0" w:color="auto"/>
              <w:bottom w:val="single" w:sz="4" w:space="0" w:color="auto"/>
            </w:tcBorders>
          </w:tcPr>
          <w:p w14:paraId="0BDE6849" w14:textId="77777777" w:rsidR="007A47F1" w:rsidRPr="00F331F7" w:rsidRDefault="007A47F1" w:rsidP="000E4C86">
            <w:pPr>
              <w:jc w:val="center"/>
              <w:rPr>
                <w:b/>
              </w:rPr>
            </w:pPr>
            <w:r w:rsidRPr="00F331F7">
              <w:rPr>
                <w:b/>
              </w:rPr>
              <w:t>2020</w:t>
            </w:r>
          </w:p>
        </w:tc>
        <w:tc>
          <w:tcPr>
            <w:tcW w:w="1020" w:type="dxa"/>
            <w:tcBorders>
              <w:top w:val="single" w:sz="4" w:space="0" w:color="auto"/>
              <w:bottom w:val="single" w:sz="4" w:space="0" w:color="auto"/>
            </w:tcBorders>
          </w:tcPr>
          <w:p w14:paraId="6E5364CD" w14:textId="77777777" w:rsidR="007A47F1" w:rsidRPr="00F331F7" w:rsidRDefault="007A47F1" w:rsidP="000E4C86">
            <w:pPr>
              <w:jc w:val="center"/>
              <w:rPr>
                <w:b/>
              </w:rPr>
            </w:pPr>
            <w:r>
              <w:rPr>
                <w:b/>
              </w:rPr>
              <w:t>2021</w:t>
            </w:r>
          </w:p>
        </w:tc>
      </w:tr>
      <w:tr w:rsidR="007A47F1" w14:paraId="22E6E423" w14:textId="77777777" w:rsidTr="000E4C86">
        <w:trPr>
          <w:trHeight w:val="283"/>
        </w:trPr>
        <w:tc>
          <w:tcPr>
            <w:tcW w:w="1560" w:type="dxa"/>
            <w:tcBorders>
              <w:top w:val="single" w:sz="4" w:space="0" w:color="auto"/>
            </w:tcBorders>
          </w:tcPr>
          <w:p w14:paraId="3FE8E5BC" w14:textId="77777777" w:rsidR="007A47F1" w:rsidRDefault="007A47F1" w:rsidP="000E4C86">
            <w:pPr>
              <w:jc w:val="right"/>
              <w:rPr>
                <w:lang w:val="en-US"/>
              </w:rPr>
            </w:pPr>
            <w:r>
              <w:rPr>
                <w:lang w:val="en-US"/>
              </w:rPr>
              <w:t xml:space="preserve">Helse </w:t>
            </w:r>
            <w:proofErr w:type="spellStart"/>
            <w:r>
              <w:rPr>
                <w:lang w:val="en-US"/>
              </w:rPr>
              <w:t>Sør-Øst</w:t>
            </w:r>
            <w:proofErr w:type="spellEnd"/>
          </w:p>
        </w:tc>
        <w:tc>
          <w:tcPr>
            <w:tcW w:w="1118" w:type="dxa"/>
            <w:tcBorders>
              <w:top w:val="single" w:sz="4" w:space="0" w:color="auto"/>
            </w:tcBorders>
          </w:tcPr>
          <w:p w14:paraId="64C23BDB" w14:textId="77777777" w:rsidR="007A47F1" w:rsidRDefault="007A47F1" w:rsidP="000E4C86">
            <w:pPr>
              <w:jc w:val="center"/>
              <w:rPr>
                <w:lang w:val="en-US"/>
              </w:rPr>
            </w:pPr>
            <w:r>
              <w:rPr>
                <w:lang w:val="en-US"/>
              </w:rPr>
              <w:t>297</w:t>
            </w:r>
          </w:p>
        </w:tc>
        <w:tc>
          <w:tcPr>
            <w:tcW w:w="1118" w:type="dxa"/>
            <w:tcBorders>
              <w:top w:val="single" w:sz="4" w:space="0" w:color="auto"/>
            </w:tcBorders>
          </w:tcPr>
          <w:p w14:paraId="0A7F233E" w14:textId="77777777" w:rsidR="007A47F1" w:rsidRDefault="007A47F1" w:rsidP="000E4C86">
            <w:pPr>
              <w:jc w:val="center"/>
              <w:rPr>
                <w:lang w:val="en-US"/>
              </w:rPr>
            </w:pPr>
            <w:r>
              <w:rPr>
                <w:lang w:val="en-US"/>
              </w:rPr>
              <w:t>305</w:t>
            </w:r>
          </w:p>
        </w:tc>
        <w:tc>
          <w:tcPr>
            <w:tcW w:w="1118" w:type="dxa"/>
            <w:tcBorders>
              <w:top w:val="single" w:sz="4" w:space="0" w:color="auto"/>
            </w:tcBorders>
          </w:tcPr>
          <w:p w14:paraId="4A77BD77" w14:textId="77777777" w:rsidR="007A47F1" w:rsidRDefault="007A47F1" w:rsidP="000E4C86">
            <w:pPr>
              <w:jc w:val="center"/>
              <w:rPr>
                <w:lang w:val="en-US"/>
              </w:rPr>
            </w:pPr>
            <w:r>
              <w:rPr>
                <w:lang w:val="en-US"/>
              </w:rPr>
              <w:t>353</w:t>
            </w:r>
          </w:p>
        </w:tc>
        <w:tc>
          <w:tcPr>
            <w:tcW w:w="1118" w:type="dxa"/>
            <w:tcBorders>
              <w:top w:val="single" w:sz="4" w:space="0" w:color="auto"/>
            </w:tcBorders>
          </w:tcPr>
          <w:p w14:paraId="6EAC640E" w14:textId="77777777" w:rsidR="007A47F1" w:rsidRDefault="007A47F1" w:rsidP="000E4C86">
            <w:pPr>
              <w:jc w:val="center"/>
              <w:rPr>
                <w:lang w:val="en-US"/>
              </w:rPr>
            </w:pPr>
            <w:r>
              <w:rPr>
                <w:lang w:val="en-US"/>
              </w:rPr>
              <w:t>346</w:t>
            </w:r>
          </w:p>
        </w:tc>
        <w:tc>
          <w:tcPr>
            <w:tcW w:w="1118" w:type="dxa"/>
            <w:tcBorders>
              <w:top w:val="single" w:sz="4" w:space="0" w:color="auto"/>
            </w:tcBorders>
          </w:tcPr>
          <w:p w14:paraId="66876784" w14:textId="77777777" w:rsidR="007A47F1" w:rsidRDefault="007A47F1" w:rsidP="000E4C86">
            <w:pPr>
              <w:jc w:val="center"/>
              <w:rPr>
                <w:lang w:val="en-US"/>
              </w:rPr>
            </w:pPr>
            <w:r>
              <w:rPr>
                <w:lang w:val="en-US"/>
              </w:rPr>
              <w:t>372</w:t>
            </w:r>
          </w:p>
        </w:tc>
        <w:tc>
          <w:tcPr>
            <w:tcW w:w="1020" w:type="dxa"/>
            <w:tcBorders>
              <w:top w:val="single" w:sz="4" w:space="0" w:color="auto"/>
            </w:tcBorders>
          </w:tcPr>
          <w:p w14:paraId="739B2BA9" w14:textId="77777777" w:rsidR="007A47F1" w:rsidRDefault="007A47F1" w:rsidP="000E4C86">
            <w:pPr>
              <w:jc w:val="center"/>
              <w:rPr>
                <w:lang w:val="en-US"/>
              </w:rPr>
            </w:pPr>
            <w:r>
              <w:rPr>
                <w:lang w:val="en-US"/>
              </w:rPr>
              <w:t>369</w:t>
            </w:r>
          </w:p>
        </w:tc>
      </w:tr>
      <w:tr w:rsidR="007A47F1" w14:paraId="54474954" w14:textId="77777777" w:rsidTr="000E4C86">
        <w:trPr>
          <w:trHeight w:val="283"/>
        </w:trPr>
        <w:tc>
          <w:tcPr>
            <w:tcW w:w="1560" w:type="dxa"/>
          </w:tcPr>
          <w:p w14:paraId="0ECAE25E" w14:textId="77777777" w:rsidR="007A47F1" w:rsidRDefault="007A47F1" w:rsidP="000E4C86">
            <w:pPr>
              <w:jc w:val="right"/>
              <w:rPr>
                <w:lang w:val="en-US"/>
              </w:rPr>
            </w:pPr>
            <w:r>
              <w:rPr>
                <w:lang w:val="en-US"/>
              </w:rPr>
              <w:t>Helse Vest</w:t>
            </w:r>
          </w:p>
        </w:tc>
        <w:tc>
          <w:tcPr>
            <w:tcW w:w="1118" w:type="dxa"/>
          </w:tcPr>
          <w:p w14:paraId="185AE6D9" w14:textId="77777777" w:rsidR="007A47F1" w:rsidRDefault="007A47F1" w:rsidP="000E4C86">
            <w:pPr>
              <w:jc w:val="center"/>
              <w:rPr>
                <w:lang w:val="en-US"/>
              </w:rPr>
            </w:pPr>
            <w:r>
              <w:rPr>
                <w:lang w:val="en-US"/>
              </w:rPr>
              <w:t>126</w:t>
            </w:r>
          </w:p>
        </w:tc>
        <w:tc>
          <w:tcPr>
            <w:tcW w:w="1118" w:type="dxa"/>
          </w:tcPr>
          <w:p w14:paraId="7256DD3C" w14:textId="77777777" w:rsidR="007A47F1" w:rsidRDefault="007A47F1" w:rsidP="000E4C86">
            <w:pPr>
              <w:jc w:val="center"/>
              <w:rPr>
                <w:lang w:val="en-US"/>
              </w:rPr>
            </w:pPr>
            <w:r>
              <w:rPr>
                <w:lang w:val="en-US"/>
              </w:rPr>
              <w:t>134</w:t>
            </w:r>
          </w:p>
        </w:tc>
        <w:tc>
          <w:tcPr>
            <w:tcW w:w="1118" w:type="dxa"/>
          </w:tcPr>
          <w:p w14:paraId="09722ECD" w14:textId="77777777" w:rsidR="007A47F1" w:rsidRDefault="007A47F1" w:rsidP="000E4C86">
            <w:pPr>
              <w:jc w:val="center"/>
              <w:rPr>
                <w:lang w:val="en-US"/>
              </w:rPr>
            </w:pPr>
            <w:r>
              <w:rPr>
                <w:lang w:val="en-US"/>
              </w:rPr>
              <w:t>137</w:t>
            </w:r>
          </w:p>
        </w:tc>
        <w:tc>
          <w:tcPr>
            <w:tcW w:w="1118" w:type="dxa"/>
          </w:tcPr>
          <w:p w14:paraId="7C7A2671" w14:textId="77777777" w:rsidR="007A47F1" w:rsidRDefault="007A47F1" w:rsidP="000E4C86">
            <w:pPr>
              <w:jc w:val="center"/>
              <w:rPr>
                <w:lang w:val="en-US"/>
              </w:rPr>
            </w:pPr>
            <w:r>
              <w:rPr>
                <w:lang w:val="en-US"/>
              </w:rPr>
              <w:t>113</w:t>
            </w:r>
          </w:p>
        </w:tc>
        <w:tc>
          <w:tcPr>
            <w:tcW w:w="1118" w:type="dxa"/>
          </w:tcPr>
          <w:p w14:paraId="7521B130" w14:textId="77777777" w:rsidR="007A47F1" w:rsidRDefault="007A47F1" w:rsidP="000E4C86">
            <w:pPr>
              <w:jc w:val="center"/>
              <w:rPr>
                <w:lang w:val="en-US"/>
              </w:rPr>
            </w:pPr>
            <w:r>
              <w:rPr>
                <w:lang w:val="en-US"/>
              </w:rPr>
              <w:t>115</w:t>
            </w:r>
          </w:p>
        </w:tc>
        <w:tc>
          <w:tcPr>
            <w:tcW w:w="1020" w:type="dxa"/>
          </w:tcPr>
          <w:p w14:paraId="28976D42" w14:textId="77777777" w:rsidR="007A47F1" w:rsidRDefault="007A47F1" w:rsidP="000E4C86">
            <w:pPr>
              <w:jc w:val="center"/>
              <w:rPr>
                <w:lang w:val="en-US"/>
              </w:rPr>
            </w:pPr>
            <w:r>
              <w:rPr>
                <w:lang w:val="en-US"/>
              </w:rPr>
              <w:t>101</w:t>
            </w:r>
          </w:p>
        </w:tc>
      </w:tr>
      <w:tr w:rsidR="007A47F1" w14:paraId="7C830233" w14:textId="77777777" w:rsidTr="000E4C86">
        <w:trPr>
          <w:trHeight w:val="283"/>
        </w:trPr>
        <w:tc>
          <w:tcPr>
            <w:tcW w:w="1560" w:type="dxa"/>
          </w:tcPr>
          <w:p w14:paraId="4DD4F8E0" w14:textId="77777777" w:rsidR="007A47F1" w:rsidRDefault="007A47F1" w:rsidP="000E4C86">
            <w:pPr>
              <w:jc w:val="right"/>
              <w:rPr>
                <w:lang w:val="en-US"/>
              </w:rPr>
            </w:pPr>
            <w:r>
              <w:rPr>
                <w:lang w:val="en-US"/>
              </w:rPr>
              <w:t xml:space="preserve">Helse </w:t>
            </w:r>
            <w:proofErr w:type="spellStart"/>
            <w:r>
              <w:rPr>
                <w:lang w:val="en-US"/>
              </w:rPr>
              <w:t>Midt</w:t>
            </w:r>
            <w:proofErr w:type="spellEnd"/>
          </w:p>
        </w:tc>
        <w:tc>
          <w:tcPr>
            <w:tcW w:w="1118" w:type="dxa"/>
          </w:tcPr>
          <w:p w14:paraId="7E5C8FA6" w14:textId="77777777" w:rsidR="007A47F1" w:rsidRDefault="007A47F1" w:rsidP="000E4C86">
            <w:pPr>
              <w:jc w:val="center"/>
              <w:rPr>
                <w:lang w:val="en-US"/>
              </w:rPr>
            </w:pPr>
            <w:r>
              <w:rPr>
                <w:lang w:val="en-US"/>
              </w:rPr>
              <w:t>62</w:t>
            </w:r>
          </w:p>
        </w:tc>
        <w:tc>
          <w:tcPr>
            <w:tcW w:w="1118" w:type="dxa"/>
          </w:tcPr>
          <w:p w14:paraId="3FFFD12F" w14:textId="77777777" w:rsidR="007A47F1" w:rsidRDefault="007A47F1" w:rsidP="000E4C86">
            <w:pPr>
              <w:jc w:val="center"/>
              <w:rPr>
                <w:lang w:val="en-US"/>
              </w:rPr>
            </w:pPr>
            <w:r>
              <w:rPr>
                <w:lang w:val="en-US"/>
              </w:rPr>
              <w:t>54</w:t>
            </w:r>
          </w:p>
        </w:tc>
        <w:tc>
          <w:tcPr>
            <w:tcW w:w="1118" w:type="dxa"/>
          </w:tcPr>
          <w:p w14:paraId="5408D7E8" w14:textId="77777777" w:rsidR="007A47F1" w:rsidRDefault="007A47F1" w:rsidP="000E4C86">
            <w:pPr>
              <w:jc w:val="center"/>
              <w:rPr>
                <w:lang w:val="en-US"/>
              </w:rPr>
            </w:pPr>
            <w:r>
              <w:rPr>
                <w:lang w:val="en-US"/>
              </w:rPr>
              <w:t>78</w:t>
            </w:r>
          </w:p>
        </w:tc>
        <w:tc>
          <w:tcPr>
            <w:tcW w:w="1118" w:type="dxa"/>
          </w:tcPr>
          <w:p w14:paraId="724FC555" w14:textId="77777777" w:rsidR="007A47F1" w:rsidRDefault="007A47F1" w:rsidP="000E4C86">
            <w:pPr>
              <w:jc w:val="center"/>
              <w:rPr>
                <w:lang w:val="en-US"/>
              </w:rPr>
            </w:pPr>
            <w:r>
              <w:rPr>
                <w:lang w:val="en-US"/>
              </w:rPr>
              <w:t>60</w:t>
            </w:r>
          </w:p>
        </w:tc>
        <w:tc>
          <w:tcPr>
            <w:tcW w:w="1118" w:type="dxa"/>
          </w:tcPr>
          <w:p w14:paraId="795236DA" w14:textId="77777777" w:rsidR="007A47F1" w:rsidRDefault="007A47F1" w:rsidP="000E4C86">
            <w:pPr>
              <w:jc w:val="center"/>
              <w:rPr>
                <w:lang w:val="en-US"/>
              </w:rPr>
            </w:pPr>
            <w:r>
              <w:rPr>
                <w:lang w:val="en-US"/>
              </w:rPr>
              <w:t>77</w:t>
            </w:r>
          </w:p>
        </w:tc>
        <w:tc>
          <w:tcPr>
            <w:tcW w:w="1020" w:type="dxa"/>
          </w:tcPr>
          <w:p w14:paraId="620F3577" w14:textId="77777777" w:rsidR="007A47F1" w:rsidRDefault="007A47F1" w:rsidP="000E4C86">
            <w:pPr>
              <w:jc w:val="center"/>
              <w:rPr>
                <w:lang w:val="en-US"/>
              </w:rPr>
            </w:pPr>
            <w:r>
              <w:rPr>
                <w:lang w:val="en-US"/>
              </w:rPr>
              <w:t>76</w:t>
            </w:r>
          </w:p>
        </w:tc>
      </w:tr>
      <w:tr w:rsidR="007A47F1" w14:paraId="4CD78D49" w14:textId="77777777" w:rsidTr="000E4C86">
        <w:trPr>
          <w:trHeight w:val="283"/>
        </w:trPr>
        <w:tc>
          <w:tcPr>
            <w:tcW w:w="1560" w:type="dxa"/>
          </w:tcPr>
          <w:p w14:paraId="48F854EA" w14:textId="77777777" w:rsidR="007A47F1" w:rsidRDefault="007A47F1" w:rsidP="000E4C86">
            <w:pPr>
              <w:jc w:val="right"/>
              <w:rPr>
                <w:lang w:val="en-US"/>
              </w:rPr>
            </w:pPr>
            <w:r>
              <w:rPr>
                <w:lang w:val="en-US"/>
              </w:rPr>
              <w:t>Helse Nord</w:t>
            </w:r>
          </w:p>
        </w:tc>
        <w:tc>
          <w:tcPr>
            <w:tcW w:w="1118" w:type="dxa"/>
          </w:tcPr>
          <w:p w14:paraId="79DE6E8B" w14:textId="77777777" w:rsidR="007A47F1" w:rsidRDefault="007A47F1" w:rsidP="000E4C86">
            <w:pPr>
              <w:jc w:val="center"/>
              <w:rPr>
                <w:lang w:val="en-US"/>
              </w:rPr>
            </w:pPr>
            <w:r>
              <w:rPr>
                <w:lang w:val="en-US"/>
              </w:rPr>
              <w:t>47</w:t>
            </w:r>
          </w:p>
        </w:tc>
        <w:tc>
          <w:tcPr>
            <w:tcW w:w="1118" w:type="dxa"/>
          </w:tcPr>
          <w:p w14:paraId="6543CD05" w14:textId="77777777" w:rsidR="007A47F1" w:rsidRDefault="007A47F1" w:rsidP="000E4C86">
            <w:pPr>
              <w:jc w:val="center"/>
              <w:rPr>
                <w:lang w:val="en-US"/>
              </w:rPr>
            </w:pPr>
            <w:r>
              <w:rPr>
                <w:lang w:val="en-US"/>
              </w:rPr>
              <w:t>52</w:t>
            </w:r>
          </w:p>
        </w:tc>
        <w:tc>
          <w:tcPr>
            <w:tcW w:w="1118" w:type="dxa"/>
          </w:tcPr>
          <w:p w14:paraId="751D22D6" w14:textId="77777777" w:rsidR="007A47F1" w:rsidRDefault="007A47F1" w:rsidP="000E4C86">
            <w:pPr>
              <w:jc w:val="center"/>
              <w:rPr>
                <w:lang w:val="en-US"/>
              </w:rPr>
            </w:pPr>
            <w:r>
              <w:rPr>
                <w:lang w:val="en-US"/>
              </w:rPr>
              <w:t>54</w:t>
            </w:r>
          </w:p>
        </w:tc>
        <w:tc>
          <w:tcPr>
            <w:tcW w:w="1118" w:type="dxa"/>
          </w:tcPr>
          <w:p w14:paraId="79CE6CC4" w14:textId="77777777" w:rsidR="007A47F1" w:rsidRDefault="007A47F1" w:rsidP="000E4C86">
            <w:pPr>
              <w:jc w:val="center"/>
              <w:rPr>
                <w:lang w:val="en-US"/>
              </w:rPr>
            </w:pPr>
            <w:r>
              <w:rPr>
                <w:lang w:val="en-US"/>
              </w:rPr>
              <w:t>54</w:t>
            </w:r>
          </w:p>
        </w:tc>
        <w:tc>
          <w:tcPr>
            <w:tcW w:w="1118" w:type="dxa"/>
          </w:tcPr>
          <w:p w14:paraId="7F2F934F" w14:textId="77777777" w:rsidR="007A47F1" w:rsidRDefault="007A47F1" w:rsidP="000E4C86">
            <w:pPr>
              <w:jc w:val="center"/>
              <w:rPr>
                <w:lang w:val="en-US"/>
              </w:rPr>
            </w:pPr>
            <w:r>
              <w:rPr>
                <w:lang w:val="en-US"/>
              </w:rPr>
              <w:t>48</w:t>
            </w:r>
          </w:p>
        </w:tc>
        <w:tc>
          <w:tcPr>
            <w:tcW w:w="1020" w:type="dxa"/>
          </w:tcPr>
          <w:p w14:paraId="5F33447E" w14:textId="77777777" w:rsidR="007A47F1" w:rsidRDefault="007A47F1" w:rsidP="000E4C86">
            <w:pPr>
              <w:jc w:val="center"/>
              <w:rPr>
                <w:lang w:val="en-US"/>
              </w:rPr>
            </w:pPr>
            <w:r>
              <w:rPr>
                <w:lang w:val="en-US"/>
              </w:rPr>
              <w:t>49</w:t>
            </w:r>
          </w:p>
        </w:tc>
      </w:tr>
      <w:tr w:rsidR="007A47F1" w14:paraId="07FFC5FA" w14:textId="77777777" w:rsidTr="000E4C86">
        <w:trPr>
          <w:trHeight w:val="283"/>
        </w:trPr>
        <w:tc>
          <w:tcPr>
            <w:tcW w:w="1560" w:type="dxa"/>
            <w:tcBorders>
              <w:bottom w:val="single" w:sz="4" w:space="0" w:color="auto"/>
            </w:tcBorders>
          </w:tcPr>
          <w:p w14:paraId="0453F87F" w14:textId="77777777" w:rsidR="007A47F1" w:rsidRPr="001E64E6" w:rsidRDefault="007A47F1" w:rsidP="000E4C86">
            <w:pPr>
              <w:jc w:val="right"/>
              <w:rPr>
                <w:b/>
                <w:lang w:val="en-US"/>
              </w:rPr>
            </w:pPr>
            <w:r w:rsidRPr="001E64E6">
              <w:rPr>
                <w:b/>
                <w:lang w:val="en-US"/>
              </w:rPr>
              <w:t>Total</w:t>
            </w:r>
          </w:p>
        </w:tc>
        <w:tc>
          <w:tcPr>
            <w:tcW w:w="1118" w:type="dxa"/>
            <w:tcBorders>
              <w:bottom w:val="single" w:sz="4" w:space="0" w:color="auto"/>
            </w:tcBorders>
          </w:tcPr>
          <w:p w14:paraId="2470E4D9" w14:textId="77777777" w:rsidR="007A47F1" w:rsidRPr="001E64E6" w:rsidRDefault="007A47F1" w:rsidP="000E4C86">
            <w:pPr>
              <w:jc w:val="center"/>
              <w:rPr>
                <w:b/>
                <w:lang w:val="en-US"/>
              </w:rPr>
            </w:pPr>
            <w:r w:rsidRPr="001E64E6">
              <w:rPr>
                <w:b/>
                <w:lang w:val="en-US"/>
              </w:rPr>
              <w:t>532</w:t>
            </w:r>
          </w:p>
        </w:tc>
        <w:tc>
          <w:tcPr>
            <w:tcW w:w="1118" w:type="dxa"/>
            <w:tcBorders>
              <w:bottom w:val="single" w:sz="4" w:space="0" w:color="auto"/>
            </w:tcBorders>
          </w:tcPr>
          <w:p w14:paraId="1A0821F7" w14:textId="77777777" w:rsidR="007A47F1" w:rsidRPr="001E64E6" w:rsidRDefault="007A47F1" w:rsidP="000E4C86">
            <w:pPr>
              <w:jc w:val="center"/>
              <w:rPr>
                <w:b/>
                <w:lang w:val="en-US"/>
              </w:rPr>
            </w:pPr>
            <w:r w:rsidRPr="001E64E6">
              <w:rPr>
                <w:b/>
                <w:lang w:val="en-US"/>
              </w:rPr>
              <w:t>545</w:t>
            </w:r>
          </w:p>
        </w:tc>
        <w:tc>
          <w:tcPr>
            <w:tcW w:w="1118" w:type="dxa"/>
            <w:tcBorders>
              <w:bottom w:val="single" w:sz="4" w:space="0" w:color="auto"/>
            </w:tcBorders>
          </w:tcPr>
          <w:p w14:paraId="450BBEFF" w14:textId="77777777" w:rsidR="007A47F1" w:rsidRPr="001E64E6" w:rsidRDefault="007A47F1" w:rsidP="000E4C86">
            <w:pPr>
              <w:jc w:val="center"/>
              <w:rPr>
                <w:b/>
                <w:lang w:val="en-US"/>
              </w:rPr>
            </w:pPr>
            <w:r w:rsidRPr="001E64E6">
              <w:rPr>
                <w:b/>
                <w:lang w:val="en-US"/>
              </w:rPr>
              <w:t>622</w:t>
            </w:r>
          </w:p>
        </w:tc>
        <w:tc>
          <w:tcPr>
            <w:tcW w:w="1118" w:type="dxa"/>
            <w:tcBorders>
              <w:bottom w:val="single" w:sz="4" w:space="0" w:color="auto"/>
            </w:tcBorders>
          </w:tcPr>
          <w:p w14:paraId="6EAB144D" w14:textId="77777777" w:rsidR="007A47F1" w:rsidRPr="001E64E6" w:rsidRDefault="007A47F1" w:rsidP="000E4C86">
            <w:pPr>
              <w:jc w:val="center"/>
              <w:rPr>
                <w:b/>
                <w:lang w:val="en-US"/>
              </w:rPr>
            </w:pPr>
            <w:r w:rsidRPr="001E64E6">
              <w:rPr>
                <w:b/>
                <w:lang w:val="en-US"/>
              </w:rPr>
              <w:t>573</w:t>
            </w:r>
          </w:p>
        </w:tc>
        <w:tc>
          <w:tcPr>
            <w:tcW w:w="1118" w:type="dxa"/>
            <w:tcBorders>
              <w:bottom w:val="single" w:sz="4" w:space="0" w:color="auto"/>
            </w:tcBorders>
          </w:tcPr>
          <w:p w14:paraId="3436BBBE" w14:textId="77777777" w:rsidR="007A47F1" w:rsidRPr="001E64E6" w:rsidRDefault="007A47F1" w:rsidP="000E4C86">
            <w:pPr>
              <w:jc w:val="center"/>
              <w:rPr>
                <w:b/>
                <w:lang w:val="en-US"/>
              </w:rPr>
            </w:pPr>
            <w:r w:rsidRPr="001E64E6">
              <w:rPr>
                <w:b/>
                <w:lang w:val="en-US"/>
              </w:rPr>
              <w:t>612</w:t>
            </w:r>
          </w:p>
        </w:tc>
        <w:tc>
          <w:tcPr>
            <w:tcW w:w="1020" w:type="dxa"/>
            <w:tcBorders>
              <w:bottom w:val="single" w:sz="4" w:space="0" w:color="auto"/>
            </w:tcBorders>
          </w:tcPr>
          <w:p w14:paraId="32CD45E9" w14:textId="77777777" w:rsidR="007A47F1" w:rsidRPr="001E64E6" w:rsidRDefault="007A47F1" w:rsidP="000E4C86">
            <w:pPr>
              <w:jc w:val="center"/>
              <w:rPr>
                <w:b/>
                <w:lang w:val="en-US"/>
              </w:rPr>
            </w:pPr>
            <w:r>
              <w:rPr>
                <w:b/>
                <w:lang w:val="en-US"/>
              </w:rPr>
              <w:t>595</w:t>
            </w:r>
          </w:p>
        </w:tc>
      </w:tr>
    </w:tbl>
    <w:p w14:paraId="7A5AC27C" w14:textId="77777777" w:rsidR="007A47F1" w:rsidRPr="00DA1E7F" w:rsidRDefault="007A47F1" w:rsidP="007A47F1">
      <w:pPr>
        <w:rPr>
          <w:i/>
          <w:color w:val="1F497D" w:themeColor="text2"/>
          <w:sz w:val="18"/>
          <w:szCs w:val="18"/>
          <w:lang w:val="en-US"/>
        </w:rPr>
      </w:pPr>
      <w:r w:rsidRPr="00DA1E7F">
        <w:rPr>
          <w:i/>
          <w:color w:val="1F497D" w:themeColor="text2"/>
          <w:sz w:val="18"/>
          <w:szCs w:val="18"/>
          <w:lang w:val="en-US"/>
        </w:rPr>
        <w:t xml:space="preserve">Helse </w:t>
      </w:r>
      <w:proofErr w:type="spellStart"/>
      <w:r w:rsidRPr="00DA1E7F">
        <w:rPr>
          <w:i/>
          <w:color w:val="1F497D" w:themeColor="text2"/>
          <w:sz w:val="18"/>
          <w:szCs w:val="18"/>
          <w:lang w:val="en-US"/>
        </w:rPr>
        <w:t>Sør-Øst</w:t>
      </w:r>
      <w:proofErr w:type="spellEnd"/>
      <w:r w:rsidRPr="00DA1E7F">
        <w:rPr>
          <w:i/>
          <w:color w:val="1F497D" w:themeColor="text2"/>
          <w:sz w:val="18"/>
          <w:szCs w:val="18"/>
          <w:lang w:val="en-US"/>
        </w:rPr>
        <w:t xml:space="preserve">: South-Eastern Norway Regional Health Authority </w:t>
      </w:r>
      <w:r w:rsidRPr="00DA1E7F">
        <w:rPr>
          <w:i/>
          <w:color w:val="1F497D" w:themeColor="text2"/>
          <w:sz w:val="18"/>
          <w:szCs w:val="18"/>
          <w:lang w:val="en-US"/>
        </w:rPr>
        <w:br/>
        <w:t xml:space="preserve">Helse Vest: Western Norway Regional Health Authority </w:t>
      </w:r>
      <w:r w:rsidRPr="00DA1E7F">
        <w:rPr>
          <w:i/>
          <w:color w:val="1F497D" w:themeColor="text2"/>
          <w:sz w:val="18"/>
          <w:szCs w:val="18"/>
          <w:lang w:val="en-US"/>
        </w:rPr>
        <w:br/>
        <w:t xml:space="preserve">Helse </w:t>
      </w:r>
      <w:proofErr w:type="spellStart"/>
      <w:r w:rsidRPr="00DA1E7F">
        <w:rPr>
          <w:i/>
          <w:color w:val="1F497D" w:themeColor="text2"/>
          <w:sz w:val="18"/>
          <w:szCs w:val="18"/>
          <w:lang w:val="en-US"/>
        </w:rPr>
        <w:t>Midt</w:t>
      </w:r>
      <w:proofErr w:type="spellEnd"/>
      <w:r w:rsidRPr="00DA1E7F">
        <w:rPr>
          <w:i/>
          <w:color w:val="1F497D" w:themeColor="text2"/>
          <w:sz w:val="18"/>
          <w:szCs w:val="18"/>
          <w:lang w:val="en-US"/>
        </w:rPr>
        <w:t xml:space="preserve">: Central Norway Regional Health Authority </w:t>
      </w:r>
      <w:r w:rsidRPr="00DA1E7F">
        <w:rPr>
          <w:i/>
          <w:color w:val="1F497D" w:themeColor="text2"/>
          <w:sz w:val="18"/>
          <w:szCs w:val="18"/>
          <w:lang w:val="en-US"/>
        </w:rPr>
        <w:br/>
        <w:t xml:space="preserve">Helse Nord: Northern Norway Regional Health Authority </w:t>
      </w:r>
    </w:p>
    <w:p w14:paraId="06E417DF" w14:textId="77777777" w:rsidR="007A47F1" w:rsidRPr="00DA1E7F" w:rsidRDefault="007A47F1" w:rsidP="007A47F1">
      <w:pPr>
        <w:rPr>
          <w:i/>
          <w:color w:val="1F497D" w:themeColor="text2"/>
          <w:sz w:val="18"/>
          <w:szCs w:val="18"/>
          <w:lang w:val="en-US"/>
        </w:rPr>
      </w:pPr>
      <w:r>
        <w:rPr>
          <w:i/>
          <w:color w:val="1F497D" w:themeColor="text2"/>
          <w:sz w:val="18"/>
          <w:szCs w:val="18"/>
          <w:lang w:val="en-US"/>
        </w:rPr>
        <w:t>Neoplastic and transplant biopsies are not included</w:t>
      </w:r>
    </w:p>
    <w:p w14:paraId="77746D32" w14:textId="77777777" w:rsidR="007A47F1" w:rsidRDefault="007A47F1" w:rsidP="007A47F1">
      <w:pPr>
        <w:rPr>
          <w:lang w:val="en-US"/>
        </w:rPr>
      </w:pPr>
    </w:p>
    <w:p w14:paraId="488E174B" w14:textId="77777777" w:rsidR="007A47F1" w:rsidRDefault="007A47F1" w:rsidP="007A47F1">
      <w:pPr>
        <w:rPr>
          <w:lang w:val="en-US"/>
        </w:rPr>
      </w:pPr>
    </w:p>
    <w:p w14:paraId="0E20631A" w14:textId="77777777" w:rsidR="007A47F1" w:rsidRDefault="007A47F1" w:rsidP="007A47F1">
      <w:pPr>
        <w:rPr>
          <w:b/>
          <w:lang w:val="en-US"/>
        </w:rPr>
      </w:pPr>
      <w:r w:rsidRPr="00DA1E7F">
        <w:rPr>
          <w:b/>
          <w:lang w:val="en-US"/>
        </w:rPr>
        <w:t>Figure 1. Number of native kidn</w:t>
      </w:r>
      <w:r>
        <w:rPr>
          <w:b/>
          <w:lang w:val="en-US"/>
        </w:rPr>
        <w:t>ey biopsies per hospital in 2021</w:t>
      </w:r>
    </w:p>
    <w:p w14:paraId="0B86A188" w14:textId="77777777" w:rsidR="007A47F1" w:rsidRDefault="007A47F1" w:rsidP="007A47F1">
      <w:pPr>
        <w:rPr>
          <w:b/>
          <w:lang w:val="en-US"/>
        </w:rPr>
      </w:pPr>
      <w:r w:rsidRPr="0060373C">
        <w:rPr>
          <w:noProof/>
        </w:rPr>
        <w:drawing>
          <wp:inline distT="0" distB="0" distL="0" distR="0" wp14:anchorId="683DB32C" wp14:editId="220F89C2">
            <wp:extent cx="5760720" cy="3954107"/>
            <wp:effectExtent l="0" t="0" r="0" b="8890"/>
            <wp:docPr id="4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954107"/>
                    </a:xfrm>
                    <a:prstGeom prst="rect">
                      <a:avLst/>
                    </a:prstGeom>
                    <a:noFill/>
                    <a:ln>
                      <a:noFill/>
                    </a:ln>
                  </pic:spPr>
                </pic:pic>
              </a:graphicData>
            </a:graphic>
          </wp:inline>
        </w:drawing>
      </w:r>
    </w:p>
    <w:p w14:paraId="46EFA404" w14:textId="77777777" w:rsidR="007A47F1" w:rsidRPr="001D572A" w:rsidRDefault="007A47F1" w:rsidP="007A47F1">
      <w:pPr>
        <w:rPr>
          <w:b/>
          <w:lang w:val="en-US"/>
        </w:rPr>
      </w:pPr>
      <w:r w:rsidRPr="004537B7">
        <w:rPr>
          <w:i/>
          <w:color w:val="1F497D" w:themeColor="text2"/>
          <w:sz w:val="18"/>
          <w:szCs w:val="18"/>
          <w:lang w:val="en-US"/>
        </w:rPr>
        <w:t>Seven</w:t>
      </w:r>
      <w:r w:rsidRPr="00DA1E7F">
        <w:rPr>
          <w:i/>
          <w:color w:val="1F497D" w:themeColor="text2"/>
          <w:sz w:val="18"/>
          <w:szCs w:val="18"/>
          <w:lang w:val="en-US"/>
        </w:rPr>
        <w:t xml:space="preserve"> hospitals were excluded from the </w:t>
      </w:r>
      <w:r>
        <w:rPr>
          <w:i/>
          <w:color w:val="1F497D" w:themeColor="text2"/>
          <w:sz w:val="18"/>
          <w:szCs w:val="18"/>
          <w:lang w:val="en-US"/>
        </w:rPr>
        <w:t>figure</w:t>
      </w:r>
      <w:r w:rsidRPr="00DA1E7F">
        <w:rPr>
          <w:i/>
          <w:color w:val="1F497D" w:themeColor="text2"/>
          <w:sz w:val="18"/>
          <w:szCs w:val="18"/>
          <w:lang w:val="en-US"/>
        </w:rPr>
        <w:t>, as they reported less than te</w:t>
      </w:r>
      <w:r>
        <w:rPr>
          <w:i/>
          <w:color w:val="1F497D" w:themeColor="text2"/>
          <w:sz w:val="18"/>
          <w:szCs w:val="18"/>
          <w:lang w:val="en-US"/>
        </w:rPr>
        <w:t>n native kidney biopsies in 2021</w:t>
      </w:r>
      <w:r w:rsidRPr="00DA1E7F">
        <w:rPr>
          <w:i/>
          <w:color w:val="1F497D" w:themeColor="text2"/>
          <w:sz w:val="18"/>
          <w:szCs w:val="18"/>
          <w:lang w:val="en-US"/>
        </w:rPr>
        <w:t>.</w:t>
      </w:r>
    </w:p>
    <w:p w14:paraId="7273FD79" w14:textId="77777777" w:rsidR="007A47F1" w:rsidRDefault="007A47F1" w:rsidP="007A47F1">
      <w:pPr>
        <w:rPr>
          <w:lang w:val="en-US"/>
        </w:rPr>
      </w:pPr>
    </w:p>
    <w:p w14:paraId="66D00ADC" w14:textId="77777777" w:rsidR="007A47F1" w:rsidRPr="00DA1E7F" w:rsidRDefault="007A47F1" w:rsidP="007A47F1">
      <w:pPr>
        <w:rPr>
          <w:b/>
          <w:lang w:val="en-US"/>
        </w:rPr>
      </w:pPr>
      <w:r w:rsidRPr="00DA1E7F">
        <w:rPr>
          <w:b/>
          <w:lang w:val="en-US"/>
        </w:rPr>
        <w:t>Table 2. Mean age at kidney biopsy, per Regional Health Authority</w:t>
      </w:r>
      <w:r>
        <w:rPr>
          <w:b/>
          <w:lang w:val="en-US"/>
        </w:rPr>
        <w:t xml:space="preserve"> in 2021</w:t>
      </w:r>
    </w:p>
    <w:tbl>
      <w:tblPr>
        <w:tblStyle w:val="TableGrid"/>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1559"/>
        <w:gridCol w:w="1418"/>
        <w:gridCol w:w="1417"/>
        <w:gridCol w:w="1418"/>
        <w:gridCol w:w="1417"/>
      </w:tblGrid>
      <w:tr w:rsidR="007A47F1" w14:paraId="70CBAB19" w14:textId="77777777" w:rsidTr="000E4C86">
        <w:trPr>
          <w:trHeight w:val="340"/>
        </w:trPr>
        <w:tc>
          <w:tcPr>
            <w:tcW w:w="2438" w:type="dxa"/>
            <w:tcBorders>
              <w:top w:val="single" w:sz="4" w:space="0" w:color="auto"/>
            </w:tcBorders>
            <w:vAlign w:val="center"/>
          </w:tcPr>
          <w:p w14:paraId="563D7628" w14:textId="77777777" w:rsidR="007A47F1" w:rsidRDefault="007A47F1" w:rsidP="000E4C86">
            <w:pPr>
              <w:rPr>
                <w:lang w:val="en-US"/>
              </w:rPr>
            </w:pPr>
          </w:p>
        </w:tc>
        <w:tc>
          <w:tcPr>
            <w:tcW w:w="1559" w:type="dxa"/>
            <w:tcBorders>
              <w:top w:val="single" w:sz="4" w:space="0" w:color="auto"/>
            </w:tcBorders>
            <w:vAlign w:val="center"/>
          </w:tcPr>
          <w:p w14:paraId="0EEACD60" w14:textId="77777777" w:rsidR="007A47F1" w:rsidRPr="00956CA2" w:rsidRDefault="007A47F1" w:rsidP="000E4C86">
            <w:pPr>
              <w:rPr>
                <w:b/>
                <w:lang w:val="en-US"/>
              </w:rPr>
            </w:pPr>
            <w:r w:rsidRPr="00956CA2">
              <w:rPr>
                <w:b/>
                <w:lang w:val="en-US"/>
              </w:rPr>
              <w:t xml:space="preserve">Helse </w:t>
            </w:r>
            <w:proofErr w:type="spellStart"/>
            <w:r w:rsidRPr="00956CA2">
              <w:rPr>
                <w:b/>
                <w:lang w:val="en-US"/>
              </w:rPr>
              <w:t>Sør-Øst</w:t>
            </w:r>
            <w:proofErr w:type="spellEnd"/>
          </w:p>
        </w:tc>
        <w:tc>
          <w:tcPr>
            <w:tcW w:w="1418" w:type="dxa"/>
            <w:tcBorders>
              <w:top w:val="single" w:sz="4" w:space="0" w:color="auto"/>
            </w:tcBorders>
            <w:vAlign w:val="center"/>
          </w:tcPr>
          <w:p w14:paraId="60D5A47B" w14:textId="77777777" w:rsidR="007A47F1" w:rsidRPr="00956CA2" w:rsidRDefault="007A47F1" w:rsidP="000E4C86">
            <w:pPr>
              <w:rPr>
                <w:b/>
                <w:lang w:val="en-US"/>
              </w:rPr>
            </w:pPr>
            <w:r w:rsidRPr="00956CA2">
              <w:rPr>
                <w:b/>
                <w:lang w:val="en-US"/>
              </w:rPr>
              <w:t>Helse Vest</w:t>
            </w:r>
          </w:p>
        </w:tc>
        <w:tc>
          <w:tcPr>
            <w:tcW w:w="1417" w:type="dxa"/>
            <w:tcBorders>
              <w:top w:val="single" w:sz="4" w:space="0" w:color="auto"/>
            </w:tcBorders>
            <w:vAlign w:val="center"/>
          </w:tcPr>
          <w:p w14:paraId="7F13DCE5" w14:textId="77777777" w:rsidR="007A47F1" w:rsidRPr="00956CA2" w:rsidRDefault="007A47F1" w:rsidP="000E4C86">
            <w:pPr>
              <w:rPr>
                <w:b/>
                <w:lang w:val="en-US"/>
              </w:rPr>
            </w:pPr>
            <w:r w:rsidRPr="00956CA2">
              <w:rPr>
                <w:b/>
                <w:lang w:val="en-US"/>
              </w:rPr>
              <w:t xml:space="preserve">Helse </w:t>
            </w:r>
            <w:proofErr w:type="spellStart"/>
            <w:r w:rsidRPr="00956CA2">
              <w:rPr>
                <w:b/>
                <w:lang w:val="en-US"/>
              </w:rPr>
              <w:t>Midt</w:t>
            </w:r>
            <w:proofErr w:type="spellEnd"/>
          </w:p>
        </w:tc>
        <w:tc>
          <w:tcPr>
            <w:tcW w:w="1418" w:type="dxa"/>
            <w:tcBorders>
              <w:top w:val="single" w:sz="4" w:space="0" w:color="auto"/>
            </w:tcBorders>
            <w:vAlign w:val="center"/>
          </w:tcPr>
          <w:p w14:paraId="380E31B5" w14:textId="77777777" w:rsidR="007A47F1" w:rsidRPr="00956CA2" w:rsidRDefault="007A47F1" w:rsidP="000E4C86">
            <w:pPr>
              <w:rPr>
                <w:b/>
                <w:lang w:val="en-US"/>
              </w:rPr>
            </w:pPr>
            <w:r w:rsidRPr="00956CA2">
              <w:rPr>
                <w:b/>
                <w:lang w:val="en-US"/>
              </w:rPr>
              <w:t>Helse Nord</w:t>
            </w:r>
          </w:p>
        </w:tc>
        <w:tc>
          <w:tcPr>
            <w:tcW w:w="1417" w:type="dxa"/>
            <w:tcBorders>
              <w:top w:val="single" w:sz="4" w:space="0" w:color="auto"/>
            </w:tcBorders>
            <w:vAlign w:val="center"/>
          </w:tcPr>
          <w:p w14:paraId="1395B19E" w14:textId="77777777" w:rsidR="007A47F1" w:rsidRPr="00956CA2" w:rsidRDefault="007A47F1" w:rsidP="000E4C86">
            <w:pPr>
              <w:rPr>
                <w:b/>
                <w:lang w:val="en-US"/>
              </w:rPr>
            </w:pPr>
            <w:r w:rsidRPr="00956CA2">
              <w:rPr>
                <w:b/>
                <w:lang w:val="en-US"/>
              </w:rPr>
              <w:t>Total</w:t>
            </w:r>
          </w:p>
        </w:tc>
      </w:tr>
      <w:tr w:rsidR="007A47F1" w14:paraId="22B63F93" w14:textId="77777777" w:rsidTr="000E4C86">
        <w:trPr>
          <w:trHeight w:val="340"/>
        </w:trPr>
        <w:tc>
          <w:tcPr>
            <w:tcW w:w="2438" w:type="dxa"/>
            <w:tcBorders>
              <w:bottom w:val="single" w:sz="4" w:space="0" w:color="auto"/>
            </w:tcBorders>
            <w:vAlign w:val="center"/>
          </w:tcPr>
          <w:p w14:paraId="506FE0D5" w14:textId="77777777" w:rsidR="007A47F1" w:rsidRDefault="007A47F1" w:rsidP="000E4C86">
            <w:pPr>
              <w:rPr>
                <w:lang w:val="en-US"/>
              </w:rPr>
            </w:pPr>
          </w:p>
        </w:tc>
        <w:tc>
          <w:tcPr>
            <w:tcW w:w="1559" w:type="dxa"/>
            <w:tcBorders>
              <w:bottom w:val="single" w:sz="4" w:space="0" w:color="auto"/>
            </w:tcBorders>
            <w:vAlign w:val="center"/>
          </w:tcPr>
          <w:p w14:paraId="6F1123DE" w14:textId="77777777" w:rsidR="007A47F1" w:rsidRDefault="007A47F1" w:rsidP="000E4C86">
            <w:pPr>
              <w:rPr>
                <w:lang w:val="en-US"/>
              </w:rPr>
            </w:pPr>
            <w:r>
              <w:rPr>
                <w:lang w:val="en-US"/>
              </w:rPr>
              <w:t>N = 369</w:t>
            </w:r>
          </w:p>
        </w:tc>
        <w:tc>
          <w:tcPr>
            <w:tcW w:w="1418" w:type="dxa"/>
            <w:tcBorders>
              <w:bottom w:val="single" w:sz="4" w:space="0" w:color="auto"/>
            </w:tcBorders>
            <w:vAlign w:val="center"/>
          </w:tcPr>
          <w:p w14:paraId="7F99E957" w14:textId="77777777" w:rsidR="007A47F1" w:rsidRDefault="007A47F1" w:rsidP="000E4C86">
            <w:pPr>
              <w:rPr>
                <w:lang w:val="en-US"/>
              </w:rPr>
            </w:pPr>
            <w:r>
              <w:rPr>
                <w:lang w:val="en-US"/>
              </w:rPr>
              <w:t>N = 101</w:t>
            </w:r>
          </w:p>
        </w:tc>
        <w:tc>
          <w:tcPr>
            <w:tcW w:w="1417" w:type="dxa"/>
            <w:tcBorders>
              <w:bottom w:val="single" w:sz="4" w:space="0" w:color="auto"/>
            </w:tcBorders>
            <w:vAlign w:val="center"/>
          </w:tcPr>
          <w:p w14:paraId="4E99ABCF" w14:textId="77777777" w:rsidR="007A47F1" w:rsidRDefault="007A47F1" w:rsidP="000E4C86">
            <w:pPr>
              <w:rPr>
                <w:lang w:val="en-US"/>
              </w:rPr>
            </w:pPr>
            <w:r>
              <w:rPr>
                <w:lang w:val="en-US"/>
              </w:rPr>
              <w:t>N = 76</w:t>
            </w:r>
          </w:p>
        </w:tc>
        <w:tc>
          <w:tcPr>
            <w:tcW w:w="1418" w:type="dxa"/>
            <w:tcBorders>
              <w:bottom w:val="single" w:sz="4" w:space="0" w:color="auto"/>
            </w:tcBorders>
            <w:vAlign w:val="center"/>
          </w:tcPr>
          <w:p w14:paraId="7861121E" w14:textId="77777777" w:rsidR="007A47F1" w:rsidRDefault="007A47F1" w:rsidP="000E4C86">
            <w:pPr>
              <w:rPr>
                <w:lang w:val="en-US"/>
              </w:rPr>
            </w:pPr>
            <w:r>
              <w:rPr>
                <w:lang w:val="en-US"/>
              </w:rPr>
              <w:t>N = 49</w:t>
            </w:r>
          </w:p>
        </w:tc>
        <w:tc>
          <w:tcPr>
            <w:tcW w:w="1417" w:type="dxa"/>
            <w:tcBorders>
              <w:bottom w:val="single" w:sz="4" w:space="0" w:color="auto"/>
            </w:tcBorders>
            <w:vAlign w:val="center"/>
          </w:tcPr>
          <w:p w14:paraId="3F00F4A5" w14:textId="77777777" w:rsidR="007A47F1" w:rsidRDefault="007A47F1" w:rsidP="000E4C86">
            <w:pPr>
              <w:rPr>
                <w:lang w:val="en-US"/>
              </w:rPr>
            </w:pPr>
            <w:r>
              <w:rPr>
                <w:lang w:val="en-US"/>
              </w:rPr>
              <w:t>N = 595</w:t>
            </w:r>
          </w:p>
        </w:tc>
      </w:tr>
      <w:tr w:rsidR="007A47F1" w14:paraId="5877B8E3" w14:textId="77777777" w:rsidTr="000E4C86">
        <w:trPr>
          <w:trHeight w:val="454"/>
        </w:trPr>
        <w:tc>
          <w:tcPr>
            <w:tcW w:w="2438" w:type="dxa"/>
            <w:tcBorders>
              <w:top w:val="single" w:sz="4" w:space="0" w:color="auto"/>
              <w:bottom w:val="single" w:sz="4" w:space="0" w:color="auto"/>
            </w:tcBorders>
            <w:vAlign w:val="center"/>
          </w:tcPr>
          <w:p w14:paraId="44B1B7E1" w14:textId="77777777" w:rsidR="007A47F1" w:rsidRPr="00956CA2" w:rsidRDefault="007A47F1" w:rsidP="000E4C86">
            <w:pPr>
              <w:rPr>
                <w:b/>
                <w:lang w:val="en-US"/>
              </w:rPr>
            </w:pPr>
            <w:r w:rsidRPr="00956CA2">
              <w:rPr>
                <w:b/>
                <w:lang w:val="en-US"/>
              </w:rPr>
              <w:t>Mean age in years (</w:t>
            </w:r>
            <w:r w:rsidRPr="00956CA2">
              <w:rPr>
                <w:rFonts w:cstheme="minorHAnsi"/>
                <w:b/>
                <w:lang w:val="en-US"/>
              </w:rPr>
              <w:t>±</w:t>
            </w:r>
            <w:r w:rsidRPr="00956CA2">
              <w:rPr>
                <w:b/>
                <w:lang w:val="en-US"/>
              </w:rPr>
              <w:t>SD)</w:t>
            </w:r>
          </w:p>
        </w:tc>
        <w:tc>
          <w:tcPr>
            <w:tcW w:w="1559" w:type="dxa"/>
            <w:tcBorders>
              <w:top w:val="single" w:sz="4" w:space="0" w:color="auto"/>
              <w:bottom w:val="single" w:sz="4" w:space="0" w:color="auto"/>
            </w:tcBorders>
            <w:vAlign w:val="center"/>
          </w:tcPr>
          <w:p w14:paraId="70E80588" w14:textId="77777777" w:rsidR="007A47F1" w:rsidRDefault="007A47F1" w:rsidP="000E4C86">
            <w:pPr>
              <w:rPr>
                <w:lang w:val="en-US"/>
              </w:rPr>
            </w:pPr>
            <w:r>
              <w:rPr>
                <w:lang w:val="en-US"/>
              </w:rPr>
              <w:t>53.1 (19.2)</w:t>
            </w:r>
          </w:p>
        </w:tc>
        <w:tc>
          <w:tcPr>
            <w:tcW w:w="1418" w:type="dxa"/>
            <w:tcBorders>
              <w:top w:val="single" w:sz="4" w:space="0" w:color="auto"/>
              <w:bottom w:val="single" w:sz="4" w:space="0" w:color="auto"/>
            </w:tcBorders>
            <w:vAlign w:val="center"/>
          </w:tcPr>
          <w:p w14:paraId="10292799" w14:textId="77777777" w:rsidR="007A47F1" w:rsidRDefault="007A47F1" w:rsidP="000E4C86">
            <w:pPr>
              <w:rPr>
                <w:lang w:val="en-US"/>
              </w:rPr>
            </w:pPr>
            <w:r>
              <w:rPr>
                <w:lang w:val="en-US"/>
              </w:rPr>
              <w:t>52.1 (24.8)</w:t>
            </w:r>
          </w:p>
        </w:tc>
        <w:tc>
          <w:tcPr>
            <w:tcW w:w="1417" w:type="dxa"/>
            <w:tcBorders>
              <w:top w:val="single" w:sz="4" w:space="0" w:color="auto"/>
              <w:bottom w:val="single" w:sz="4" w:space="0" w:color="auto"/>
            </w:tcBorders>
            <w:vAlign w:val="center"/>
          </w:tcPr>
          <w:p w14:paraId="15E0CF5C" w14:textId="77777777" w:rsidR="007A47F1" w:rsidRDefault="007A47F1" w:rsidP="000E4C86">
            <w:pPr>
              <w:rPr>
                <w:lang w:val="en-US"/>
              </w:rPr>
            </w:pPr>
            <w:r>
              <w:rPr>
                <w:lang w:val="en-US"/>
              </w:rPr>
              <w:t>54.7 (18.2)</w:t>
            </w:r>
          </w:p>
        </w:tc>
        <w:tc>
          <w:tcPr>
            <w:tcW w:w="1418" w:type="dxa"/>
            <w:tcBorders>
              <w:top w:val="single" w:sz="4" w:space="0" w:color="auto"/>
              <w:bottom w:val="single" w:sz="4" w:space="0" w:color="auto"/>
            </w:tcBorders>
            <w:vAlign w:val="center"/>
          </w:tcPr>
          <w:p w14:paraId="6C7FA76E" w14:textId="77777777" w:rsidR="007A47F1" w:rsidRDefault="007A47F1" w:rsidP="000E4C86">
            <w:pPr>
              <w:rPr>
                <w:lang w:val="en-US"/>
              </w:rPr>
            </w:pPr>
            <w:r>
              <w:rPr>
                <w:lang w:val="en-US"/>
              </w:rPr>
              <w:t>59.8 (18.8)</w:t>
            </w:r>
          </w:p>
        </w:tc>
        <w:tc>
          <w:tcPr>
            <w:tcW w:w="1417" w:type="dxa"/>
            <w:tcBorders>
              <w:top w:val="single" w:sz="4" w:space="0" w:color="auto"/>
              <w:bottom w:val="single" w:sz="4" w:space="0" w:color="auto"/>
            </w:tcBorders>
            <w:vAlign w:val="center"/>
          </w:tcPr>
          <w:p w14:paraId="78470AD6" w14:textId="77777777" w:rsidR="007A47F1" w:rsidRDefault="007A47F1" w:rsidP="000E4C86">
            <w:pPr>
              <w:rPr>
                <w:lang w:val="en-US"/>
              </w:rPr>
            </w:pPr>
            <w:r>
              <w:rPr>
                <w:lang w:val="en-US"/>
              </w:rPr>
              <w:t>53.7 (20.1)</w:t>
            </w:r>
          </w:p>
        </w:tc>
      </w:tr>
    </w:tbl>
    <w:p w14:paraId="03FCD421" w14:textId="77777777" w:rsidR="007A47F1" w:rsidRDefault="007A47F1" w:rsidP="007A47F1">
      <w:pPr>
        <w:rPr>
          <w:lang w:val="en-US"/>
        </w:rPr>
      </w:pPr>
    </w:p>
    <w:p w14:paraId="1562AC8A" w14:textId="77777777" w:rsidR="007A47F1" w:rsidRDefault="007A47F1" w:rsidP="007A47F1">
      <w:pPr>
        <w:rPr>
          <w:lang w:val="en-US"/>
        </w:rPr>
      </w:pPr>
      <w:r>
        <w:rPr>
          <w:lang w:val="en-US"/>
        </w:rPr>
        <w:t>Mean age at kidney biopsy in 2021 was 53.7 (</w:t>
      </w:r>
      <w:r w:rsidRPr="00835A3F">
        <w:rPr>
          <w:lang w:val="en-US"/>
        </w:rPr>
        <w:t>±</w:t>
      </w:r>
      <w:r>
        <w:rPr>
          <w:lang w:val="en-US"/>
        </w:rPr>
        <w:t xml:space="preserve">20.1) years (table 2), which is about a year higher compared to mean age at kidney biopsy the last two years. The highest mean age at kidney biopsy was reported in Northern Norway (Helse Nord) (59.8 years), while the lowest mean age at biopsy was reported in Western Norway (Helse Vest) (52.1 years). </w:t>
      </w:r>
    </w:p>
    <w:p w14:paraId="0581E69B" w14:textId="77777777" w:rsidR="007A47F1" w:rsidRDefault="007A47F1" w:rsidP="007A47F1">
      <w:pPr>
        <w:rPr>
          <w:lang w:val="en-US"/>
        </w:rPr>
      </w:pPr>
      <w:r>
        <w:rPr>
          <w:lang w:val="en-US"/>
        </w:rPr>
        <w:t xml:space="preserve">The percentage of kidney biopsies performed in the pediatric range is slightly smaller than previous years; 3.2 % of all kidney biopsies reported to the registry were performed in patients under the age of 18 (compared to 5.6 % in 2020). </w:t>
      </w:r>
      <w:proofErr w:type="gramStart"/>
      <w:r>
        <w:rPr>
          <w:lang w:val="en-US"/>
        </w:rPr>
        <w:t>The majority of</w:t>
      </w:r>
      <w:proofErr w:type="gramEnd"/>
      <w:r>
        <w:rPr>
          <w:lang w:val="en-US"/>
        </w:rPr>
        <w:t xml:space="preserve"> pediatric biopsies were performed at OUS Rikshospitalet (73.7 %) in South-Eastern Norway (Helse </w:t>
      </w:r>
      <w:proofErr w:type="spellStart"/>
      <w:r>
        <w:rPr>
          <w:lang w:val="en-US"/>
        </w:rPr>
        <w:t>Sør-Øst</w:t>
      </w:r>
      <w:proofErr w:type="spellEnd"/>
      <w:r>
        <w:rPr>
          <w:lang w:val="en-US"/>
        </w:rPr>
        <w:t xml:space="preserve">). Off all kidney biopsies, 5.5 % were performed in patients above 80 years of age, which is </w:t>
      </w:r>
      <w:proofErr w:type="gramStart"/>
      <w:r>
        <w:rPr>
          <w:lang w:val="en-US"/>
        </w:rPr>
        <w:t>similar to</w:t>
      </w:r>
      <w:proofErr w:type="gramEnd"/>
      <w:r>
        <w:rPr>
          <w:lang w:val="en-US"/>
        </w:rPr>
        <w:t xml:space="preserve"> previous year (5.1 % in 2020). The majority of the </w:t>
      </w:r>
      <w:proofErr w:type="spellStart"/>
      <w:r>
        <w:rPr>
          <w:lang w:val="en-US"/>
        </w:rPr>
        <w:t>octogenerians</w:t>
      </w:r>
      <w:proofErr w:type="spellEnd"/>
      <w:r>
        <w:rPr>
          <w:lang w:val="en-US"/>
        </w:rPr>
        <w:t xml:space="preserve"> were biopsied in South-Eastern Norway (Helse </w:t>
      </w:r>
      <w:proofErr w:type="spellStart"/>
      <w:r>
        <w:rPr>
          <w:lang w:val="en-US"/>
        </w:rPr>
        <w:t>Sør-Øst</w:t>
      </w:r>
      <w:proofErr w:type="spellEnd"/>
      <w:r>
        <w:rPr>
          <w:lang w:val="en-US"/>
        </w:rPr>
        <w:t xml:space="preserve">) (57.6 %). </w:t>
      </w:r>
    </w:p>
    <w:p w14:paraId="63786BD3" w14:textId="77777777" w:rsidR="007A47F1" w:rsidRDefault="007A47F1" w:rsidP="007A47F1">
      <w:pPr>
        <w:rPr>
          <w:lang w:val="en-US"/>
        </w:rPr>
      </w:pPr>
    </w:p>
    <w:p w14:paraId="1DCD5B3D" w14:textId="77777777" w:rsidR="007A47F1" w:rsidRDefault="007A47F1" w:rsidP="007A47F1">
      <w:pPr>
        <w:rPr>
          <w:lang w:val="en-US"/>
        </w:rPr>
      </w:pPr>
    </w:p>
    <w:p w14:paraId="6A3207FA" w14:textId="77777777" w:rsidR="007A47F1" w:rsidRDefault="007A47F1" w:rsidP="007A47F1">
      <w:pPr>
        <w:rPr>
          <w:b/>
          <w:lang w:val="en-US"/>
        </w:rPr>
      </w:pPr>
      <w:r w:rsidRPr="00DA1E7F">
        <w:rPr>
          <w:b/>
          <w:lang w:val="en-US"/>
        </w:rPr>
        <w:t>Figure 2. Mean age in years at kidney biopsy, per hospital and total</w:t>
      </w:r>
      <w:r>
        <w:rPr>
          <w:b/>
          <w:lang w:val="en-US"/>
        </w:rPr>
        <w:t xml:space="preserve"> in 2021</w:t>
      </w:r>
    </w:p>
    <w:p w14:paraId="1C68F357" w14:textId="77777777" w:rsidR="007A47F1" w:rsidRPr="00DA1E7F" w:rsidRDefault="007A47F1" w:rsidP="007A47F1">
      <w:pPr>
        <w:rPr>
          <w:b/>
          <w:lang w:val="en-US"/>
        </w:rPr>
      </w:pPr>
      <w:r>
        <w:rPr>
          <w:b/>
          <w:noProof/>
        </w:rPr>
        <w:drawing>
          <wp:inline distT="0" distB="0" distL="0" distR="0" wp14:anchorId="4924AB19" wp14:editId="1EC4ACD6">
            <wp:extent cx="5755005" cy="3956685"/>
            <wp:effectExtent l="0" t="0" r="0" b="5715"/>
            <wp:docPr id="5" name="Bild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Tab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005" cy="3956685"/>
                    </a:xfrm>
                    <a:prstGeom prst="rect">
                      <a:avLst/>
                    </a:prstGeom>
                    <a:noFill/>
                  </pic:spPr>
                </pic:pic>
              </a:graphicData>
            </a:graphic>
          </wp:inline>
        </w:drawing>
      </w:r>
    </w:p>
    <w:p w14:paraId="014C0B34" w14:textId="77777777" w:rsidR="007A47F1" w:rsidRDefault="007A47F1" w:rsidP="007A47F1">
      <w:pPr>
        <w:rPr>
          <w:b/>
          <w:lang w:val="en-US"/>
        </w:rPr>
      </w:pPr>
      <w:r w:rsidRPr="00D95A8D">
        <w:rPr>
          <w:i/>
          <w:color w:val="1F497D" w:themeColor="text2"/>
          <w:sz w:val="18"/>
          <w:szCs w:val="18"/>
          <w:lang w:val="en-US"/>
        </w:rPr>
        <w:t>Seven</w:t>
      </w:r>
      <w:r w:rsidRPr="00DA1E7F">
        <w:rPr>
          <w:i/>
          <w:color w:val="1F497D" w:themeColor="text2"/>
          <w:sz w:val="18"/>
          <w:szCs w:val="18"/>
          <w:lang w:val="en-US"/>
        </w:rPr>
        <w:t xml:space="preserve"> hospitals were excluded from the</w:t>
      </w:r>
      <w:r>
        <w:rPr>
          <w:i/>
          <w:color w:val="1F497D" w:themeColor="text2"/>
          <w:sz w:val="18"/>
          <w:szCs w:val="18"/>
          <w:lang w:val="en-US"/>
        </w:rPr>
        <w:t xml:space="preserve"> figure</w:t>
      </w:r>
      <w:r w:rsidRPr="00DA1E7F">
        <w:rPr>
          <w:i/>
          <w:color w:val="1F497D" w:themeColor="text2"/>
          <w:sz w:val="18"/>
          <w:szCs w:val="18"/>
          <w:lang w:val="en-US"/>
        </w:rPr>
        <w:t>, as they reported less than te</w:t>
      </w:r>
      <w:r>
        <w:rPr>
          <w:i/>
          <w:color w:val="1F497D" w:themeColor="text2"/>
          <w:sz w:val="18"/>
          <w:szCs w:val="18"/>
          <w:lang w:val="en-US"/>
        </w:rPr>
        <w:t>n native kidney biopsies in 2021</w:t>
      </w:r>
      <w:r w:rsidRPr="00DA1E7F">
        <w:rPr>
          <w:i/>
          <w:color w:val="1F497D" w:themeColor="text2"/>
          <w:sz w:val="18"/>
          <w:szCs w:val="18"/>
          <w:lang w:val="en-US"/>
        </w:rPr>
        <w:t>.</w:t>
      </w:r>
    </w:p>
    <w:p w14:paraId="5B2B8AFD" w14:textId="77777777" w:rsidR="006A7FD8" w:rsidRDefault="006A7FD8" w:rsidP="007A47F1">
      <w:pPr>
        <w:rPr>
          <w:b/>
          <w:lang w:val="en-US"/>
        </w:rPr>
      </w:pPr>
    </w:p>
    <w:p w14:paraId="3838AA6B" w14:textId="77777777" w:rsidR="006A7FD8" w:rsidRDefault="006A7FD8" w:rsidP="007A47F1">
      <w:pPr>
        <w:rPr>
          <w:b/>
          <w:lang w:val="en-US"/>
        </w:rPr>
      </w:pPr>
    </w:p>
    <w:p w14:paraId="0E936765" w14:textId="77777777" w:rsidR="006A7FD8" w:rsidRDefault="006A7FD8">
      <w:pPr>
        <w:rPr>
          <w:b/>
          <w:lang w:val="en-US"/>
        </w:rPr>
      </w:pPr>
      <w:r>
        <w:rPr>
          <w:b/>
          <w:lang w:val="en-US"/>
        </w:rPr>
        <w:br w:type="page"/>
      </w:r>
    </w:p>
    <w:p w14:paraId="5D567F03" w14:textId="70EEA741" w:rsidR="007A47F1" w:rsidRDefault="007A47F1" w:rsidP="007A47F1">
      <w:pPr>
        <w:rPr>
          <w:b/>
          <w:lang w:val="en-US"/>
        </w:rPr>
      </w:pPr>
      <w:r>
        <w:rPr>
          <w:b/>
          <w:lang w:val="en-US"/>
        </w:rPr>
        <w:lastRenderedPageBreak/>
        <w:t>Figure 3</w:t>
      </w:r>
      <w:r w:rsidRPr="004B19D9">
        <w:rPr>
          <w:b/>
          <w:lang w:val="en-US"/>
        </w:rPr>
        <w:t>. Number of clinical forms a</w:t>
      </w:r>
      <w:r>
        <w:rPr>
          <w:b/>
          <w:lang w:val="en-US"/>
        </w:rPr>
        <w:t>nd vintage, per hospital in 2021</w:t>
      </w:r>
    </w:p>
    <w:p w14:paraId="5A538DFA" w14:textId="77777777" w:rsidR="007A47F1" w:rsidRDefault="007A47F1" w:rsidP="007A47F1">
      <w:pPr>
        <w:rPr>
          <w:b/>
          <w:lang w:val="en-US"/>
        </w:rPr>
      </w:pPr>
      <w:r w:rsidRPr="0099279D">
        <w:rPr>
          <w:noProof/>
        </w:rPr>
        <w:drawing>
          <wp:inline distT="0" distB="0" distL="0" distR="0" wp14:anchorId="7A273D8B" wp14:editId="4E70F95A">
            <wp:extent cx="5760720" cy="3568065"/>
            <wp:effectExtent l="0" t="0" r="0" b="0"/>
            <wp:docPr id="43"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568065"/>
                    </a:xfrm>
                    <a:prstGeom prst="rect">
                      <a:avLst/>
                    </a:prstGeom>
                    <a:noFill/>
                    <a:ln>
                      <a:noFill/>
                    </a:ln>
                  </pic:spPr>
                </pic:pic>
              </a:graphicData>
            </a:graphic>
          </wp:inline>
        </w:drawing>
      </w:r>
    </w:p>
    <w:p w14:paraId="527A86BD" w14:textId="77777777" w:rsidR="007A47F1" w:rsidRDefault="007A47F1" w:rsidP="007A47F1">
      <w:pPr>
        <w:rPr>
          <w:i/>
          <w:color w:val="1F497D" w:themeColor="text2"/>
          <w:sz w:val="18"/>
          <w:szCs w:val="18"/>
          <w:lang w:val="en-US"/>
        </w:rPr>
      </w:pPr>
      <w:r w:rsidRPr="00D95A8D">
        <w:rPr>
          <w:i/>
          <w:color w:val="1F497D" w:themeColor="text2"/>
          <w:sz w:val="18"/>
          <w:szCs w:val="18"/>
          <w:lang w:val="en-US"/>
        </w:rPr>
        <w:t>Seven</w:t>
      </w:r>
      <w:r w:rsidRPr="00DA1E7F">
        <w:rPr>
          <w:i/>
          <w:color w:val="1F497D" w:themeColor="text2"/>
          <w:sz w:val="18"/>
          <w:szCs w:val="18"/>
          <w:lang w:val="en-US"/>
        </w:rPr>
        <w:t xml:space="preserve"> hospitals were excluded from the </w:t>
      </w:r>
      <w:r>
        <w:rPr>
          <w:i/>
          <w:color w:val="1F497D" w:themeColor="text2"/>
          <w:sz w:val="18"/>
          <w:szCs w:val="18"/>
          <w:lang w:val="en-US"/>
        </w:rPr>
        <w:t>figure</w:t>
      </w:r>
      <w:r w:rsidRPr="00DA1E7F">
        <w:rPr>
          <w:i/>
          <w:color w:val="1F497D" w:themeColor="text2"/>
          <w:sz w:val="18"/>
          <w:szCs w:val="18"/>
          <w:lang w:val="en-US"/>
        </w:rPr>
        <w:t>, as they reported less than te</w:t>
      </w:r>
      <w:r>
        <w:rPr>
          <w:i/>
          <w:color w:val="1F497D" w:themeColor="text2"/>
          <w:sz w:val="18"/>
          <w:szCs w:val="18"/>
          <w:lang w:val="en-US"/>
        </w:rPr>
        <w:t>n native kidney biopsies in 2021</w:t>
      </w:r>
      <w:r w:rsidRPr="00DA1E7F">
        <w:rPr>
          <w:i/>
          <w:color w:val="1F497D" w:themeColor="text2"/>
          <w:sz w:val="18"/>
          <w:szCs w:val="18"/>
          <w:lang w:val="en-US"/>
        </w:rPr>
        <w:t>.</w:t>
      </w:r>
    </w:p>
    <w:p w14:paraId="418FCF1C" w14:textId="77777777" w:rsidR="007A47F1" w:rsidRPr="00841008" w:rsidRDefault="007A47F1" w:rsidP="007A47F1">
      <w:pPr>
        <w:spacing w:before="240"/>
        <w:rPr>
          <w:i/>
          <w:color w:val="1F497D" w:themeColor="text2"/>
          <w:sz w:val="18"/>
          <w:szCs w:val="18"/>
          <w:lang w:val="en-US"/>
        </w:rPr>
      </w:pPr>
      <w:r>
        <w:rPr>
          <w:lang w:val="en-US"/>
        </w:rPr>
        <w:t>Of the 595</w:t>
      </w:r>
      <w:r w:rsidRPr="003B1965">
        <w:rPr>
          <w:lang w:val="en-US"/>
        </w:rPr>
        <w:t xml:space="preserve"> clinical forms re</w:t>
      </w:r>
      <w:r>
        <w:rPr>
          <w:lang w:val="en-US"/>
        </w:rPr>
        <w:t>porting kidney biopsies for 2021 received by June 2022</w:t>
      </w:r>
      <w:r w:rsidRPr="003B1965">
        <w:rPr>
          <w:lang w:val="en-US"/>
        </w:rPr>
        <w:t xml:space="preserve">, </w:t>
      </w:r>
      <w:r>
        <w:rPr>
          <w:lang w:val="en-US"/>
        </w:rPr>
        <w:t>16</w:t>
      </w:r>
      <w:r w:rsidRPr="003B1965">
        <w:rPr>
          <w:lang w:val="en-US"/>
        </w:rPr>
        <w:t xml:space="preserve"> % were older vintage. Updated forms can be downloaded or printed from </w:t>
      </w:r>
      <w:hyperlink r:id="rId11" w:history="1">
        <w:r w:rsidRPr="00377DD9">
          <w:rPr>
            <w:rStyle w:val="Hyperlink"/>
            <w:lang w:val="en-US"/>
          </w:rPr>
          <w:t>www.nephro.no</w:t>
        </w:r>
      </w:hyperlink>
      <w:r w:rsidRPr="003B1965">
        <w:rPr>
          <w:lang w:val="en-US"/>
        </w:rPr>
        <w:t>.</w:t>
      </w:r>
    </w:p>
    <w:p w14:paraId="450945D4" w14:textId="77777777" w:rsidR="007A47F1" w:rsidRDefault="007A47F1" w:rsidP="007A47F1">
      <w:pPr>
        <w:rPr>
          <w:b/>
          <w:lang w:val="en-US"/>
        </w:rPr>
      </w:pPr>
    </w:p>
    <w:p w14:paraId="0FC8BBFF" w14:textId="77777777" w:rsidR="007A47F1" w:rsidRPr="00DA1E7F" w:rsidRDefault="007A47F1" w:rsidP="007A47F1">
      <w:pPr>
        <w:rPr>
          <w:b/>
          <w:lang w:val="en-US"/>
        </w:rPr>
      </w:pPr>
      <w:r w:rsidRPr="00DA1E7F">
        <w:rPr>
          <w:b/>
          <w:lang w:val="en-US"/>
        </w:rPr>
        <w:t xml:space="preserve">Table 3. </w:t>
      </w:r>
      <w:r>
        <w:rPr>
          <w:b/>
          <w:lang w:val="en-US"/>
        </w:rPr>
        <w:t>Number (%) of reported clinical indications for kidney biopsies, total and per Regional Health Authority in 2021</w:t>
      </w:r>
    </w:p>
    <w:tbl>
      <w:tblPr>
        <w:tblStyle w:val="TableGrid"/>
        <w:tblW w:w="10533"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6"/>
        <w:gridCol w:w="865"/>
        <w:gridCol w:w="787"/>
        <w:gridCol w:w="867"/>
        <w:gridCol w:w="788"/>
        <w:gridCol w:w="867"/>
        <w:gridCol w:w="788"/>
        <w:gridCol w:w="867"/>
        <w:gridCol w:w="788"/>
        <w:gridCol w:w="867"/>
      </w:tblGrid>
      <w:tr w:rsidR="007A47F1" w:rsidRPr="00DA393F" w14:paraId="1A669FA9" w14:textId="77777777" w:rsidTr="000E4C86">
        <w:tc>
          <w:tcPr>
            <w:tcW w:w="2263" w:type="dxa"/>
            <w:tcBorders>
              <w:top w:val="single" w:sz="4" w:space="0" w:color="auto"/>
            </w:tcBorders>
          </w:tcPr>
          <w:p w14:paraId="22E0E148" w14:textId="77777777" w:rsidR="007A47F1" w:rsidRPr="00157A2D" w:rsidRDefault="007A47F1" w:rsidP="000E4C86">
            <w:pPr>
              <w:rPr>
                <w:b/>
                <w:lang w:val="en-GB"/>
              </w:rPr>
            </w:pPr>
          </w:p>
        </w:tc>
        <w:tc>
          <w:tcPr>
            <w:tcW w:w="1651" w:type="dxa"/>
            <w:gridSpan w:val="2"/>
            <w:tcBorders>
              <w:top w:val="single" w:sz="4" w:space="0" w:color="auto"/>
            </w:tcBorders>
          </w:tcPr>
          <w:p w14:paraId="282F511D" w14:textId="77777777" w:rsidR="007A47F1" w:rsidRPr="00DA393F" w:rsidRDefault="007A47F1" w:rsidP="000E4C86">
            <w:pPr>
              <w:jc w:val="center"/>
              <w:rPr>
                <w:b/>
                <w:lang w:val="en-US"/>
              </w:rPr>
            </w:pPr>
            <w:r w:rsidRPr="00DA393F">
              <w:rPr>
                <w:b/>
                <w:lang w:val="en-US"/>
              </w:rPr>
              <w:t xml:space="preserve">Helse </w:t>
            </w:r>
            <w:proofErr w:type="spellStart"/>
            <w:r w:rsidRPr="00DA393F">
              <w:rPr>
                <w:b/>
                <w:lang w:val="en-US"/>
              </w:rPr>
              <w:t>Sør-Øst</w:t>
            </w:r>
            <w:proofErr w:type="spellEnd"/>
            <w:r w:rsidRPr="00DA393F">
              <w:rPr>
                <w:b/>
                <w:lang w:val="en-US"/>
              </w:rPr>
              <w:t xml:space="preserve"> N=369</w:t>
            </w:r>
          </w:p>
        </w:tc>
        <w:tc>
          <w:tcPr>
            <w:tcW w:w="1654" w:type="dxa"/>
            <w:gridSpan w:val="2"/>
            <w:tcBorders>
              <w:top w:val="single" w:sz="4" w:space="0" w:color="auto"/>
            </w:tcBorders>
          </w:tcPr>
          <w:p w14:paraId="3A4783BA" w14:textId="77777777" w:rsidR="007A47F1" w:rsidRPr="00DA393F" w:rsidRDefault="007A47F1" w:rsidP="000E4C86">
            <w:pPr>
              <w:jc w:val="center"/>
              <w:rPr>
                <w:b/>
                <w:lang w:val="en-US"/>
              </w:rPr>
            </w:pPr>
            <w:r w:rsidRPr="00DA393F">
              <w:rPr>
                <w:b/>
                <w:lang w:val="en-US"/>
              </w:rPr>
              <w:t>Helse Vest</w:t>
            </w:r>
            <w:r w:rsidRPr="00DA393F">
              <w:rPr>
                <w:b/>
                <w:lang w:val="en-US"/>
              </w:rPr>
              <w:br/>
              <w:t>N=101</w:t>
            </w:r>
          </w:p>
        </w:tc>
        <w:tc>
          <w:tcPr>
            <w:tcW w:w="1655" w:type="dxa"/>
            <w:gridSpan w:val="2"/>
            <w:tcBorders>
              <w:top w:val="single" w:sz="4" w:space="0" w:color="auto"/>
            </w:tcBorders>
          </w:tcPr>
          <w:p w14:paraId="64954744" w14:textId="77777777" w:rsidR="007A47F1" w:rsidRPr="00DA393F" w:rsidRDefault="007A47F1" w:rsidP="000E4C86">
            <w:pPr>
              <w:jc w:val="center"/>
              <w:rPr>
                <w:b/>
                <w:lang w:val="en-US"/>
              </w:rPr>
            </w:pPr>
            <w:r w:rsidRPr="00DA393F">
              <w:rPr>
                <w:b/>
                <w:lang w:val="en-US"/>
              </w:rPr>
              <w:t xml:space="preserve">Helse </w:t>
            </w:r>
            <w:proofErr w:type="spellStart"/>
            <w:r w:rsidRPr="00DA393F">
              <w:rPr>
                <w:b/>
                <w:lang w:val="en-US"/>
              </w:rPr>
              <w:t>Midt</w:t>
            </w:r>
            <w:proofErr w:type="spellEnd"/>
          </w:p>
          <w:p w14:paraId="4DDBED98" w14:textId="77777777" w:rsidR="007A47F1" w:rsidRPr="00DA393F" w:rsidRDefault="007A47F1" w:rsidP="000E4C86">
            <w:pPr>
              <w:jc w:val="center"/>
              <w:rPr>
                <w:b/>
                <w:lang w:val="en-US"/>
              </w:rPr>
            </w:pPr>
            <w:r w:rsidRPr="00DA393F">
              <w:rPr>
                <w:b/>
                <w:lang w:val="en-US"/>
              </w:rPr>
              <w:t>N=76</w:t>
            </w:r>
          </w:p>
        </w:tc>
        <w:tc>
          <w:tcPr>
            <w:tcW w:w="1655" w:type="dxa"/>
            <w:gridSpan w:val="2"/>
            <w:tcBorders>
              <w:top w:val="single" w:sz="4" w:space="0" w:color="auto"/>
            </w:tcBorders>
          </w:tcPr>
          <w:p w14:paraId="0936BDA8" w14:textId="77777777" w:rsidR="007A47F1" w:rsidRPr="00DA393F" w:rsidRDefault="007A47F1" w:rsidP="000E4C86">
            <w:pPr>
              <w:jc w:val="center"/>
              <w:rPr>
                <w:b/>
                <w:lang w:val="en-US"/>
              </w:rPr>
            </w:pPr>
            <w:r w:rsidRPr="00DA393F">
              <w:rPr>
                <w:b/>
                <w:lang w:val="en-US"/>
              </w:rPr>
              <w:t>Helse Nord</w:t>
            </w:r>
          </w:p>
          <w:p w14:paraId="14169CEB" w14:textId="77777777" w:rsidR="007A47F1" w:rsidRPr="00DA393F" w:rsidRDefault="007A47F1" w:rsidP="000E4C86">
            <w:pPr>
              <w:jc w:val="center"/>
              <w:rPr>
                <w:b/>
                <w:lang w:val="en-US"/>
              </w:rPr>
            </w:pPr>
            <w:r w:rsidRPr="00DA393F">
              <w:rPr>
                <w:b/>
                <w:lang w:val="en-US"/>
              </w:rPr>
              <w:t>N=49</w:t>
            </w:r>
          </w:p>
        </w:tc>
        <w:tc>
          <w:tcPr>
            <w:tcW w:w="1655" w:type="dxa"/>
            <w:gridSpan w:val="2"/>
            <w:tcBorders>
              <w:top w:val="single" w:sz="4" w:space="0" w:color="auto"/>
            </w:tcBorders>
          </w:tcPr>
          <w:p w14:paraId="428E9067" w14:textId="77777777" w:rsidR="007A47F1" w:rsidRPr="00DA393F" w:rsidRDefault="007A47F1" w:rsidP="000E4C86">
            <w:pPr>
              <w:jc w:val="center"/>
              <w:rPr>
                <w:b/>
                <w:lang w:val="en-US"/>
              </w:rPr>
            </w:pPr>
            <w:r w:rsidRPr="00DA393F">
              <w:rPr>
                <w:b/>
                <w:lang w:val="en-US"/>
              </w:rPr>
              <w:t>Total</w:t>
            </w:r>
          </w:p>
          <w:p w14:paraId="72469FA0" w14:textId="77777777" w:rsidR="007A47F1" w:rsidRPr="00DA393F" w:rsidRDefault="007A47F1" w:rsidP="000E4C86">
            <w:pPr>
              <w:jc w:val="center"/>
              <w:rPr>
                <w:b/>
                <w:lang w:val="en-US"/>
              </w:rPr>
            </w:pPr>
            <w:r w:rsidRPr="00DA393F">
              <w:rPr>
                <w:b/>
                <w:lang w:val="en-US"/>
              </w:rPr>
              <w:t>N=595</w:t>
            </w:r>
          </w:p>
        </w:tc>
      </w:tr>
      <w:tr w:rsidR="007A47F1" w:rsidRPr="00DA393F" w14:paraId="7CE3206D" w14:textId="77777777" w:rsidTr="000E4C86">
        <w:tc>
          <w:tcPr>
            <w:tcW w:w="2263" w:type="dxa"/>
            <w:tcBorders>
              <w:bottom w:val="single" w:sz="4" w:space="0" w:color="auto"/>
            </w:tcBorders>
          </w:tcPr>
          <w:p w14:paraId="6E07C479" w14:textId="77777777" w:rsidR="007A47F1" w:rsidRPr="00DA393F" w:rsidRDefault="007A47F1" w:rsidP="000E4C86">
            <w:pPr>
              <w:rPr>
                <w:b/>
                <w:lang w:val="en-US"/>
              </w:rPr>
            </w:pPr>
          </w:p>
        </w:tc>
        <w:tc>
          <w:tcPr>
            <w:tcW w:w="786" w:type="dxa"/>
            <w:tcBorders>
              <w:bottom w:val="single" w:sz="4" w:space="0" w:color="auto"/>
            </w:tcBorders>
          </w:tcPr>
          <w:p w14:paraId="3B094AFF" w14:textId="77777777" w:rsidR="007A47F1" w:rsidRPr="00DA393F" w:rsidRDefault="007A47F1" w:rsidP="000E4C86">
            <w:pPr>
              <w:jc w:val="right"/>
              <w:rPr>
                <w:b/>
                <w:lang w:val="en-US"/>
              </w:rPr>
            </w:pPr>
            <w:r w:rsidRPr="00DA393F">
              <w:rPr>
                <w:b/>
                <w:lang w:val="en-US"/>
              </w:rPr>
              <w:t>n</w:t>
            </w:r>
          </w:p>
        </w:tc>
        <w:tc>
          <w:tcPr>
            <w:tcW w:w="865" w:type="dxa"/>
            <w:tcBorders>
              <w:bottom w:val="single" w:sz="4" w:space="0" w:color="auto"/>
            </w:tcBorders>
          </w:tcPr>
          <w:p w14:paraId="6E8EE7FC" w14:textId="77777777" w:rsidR="007A47F1" w:rsidRPr="00DA393F" w:rsidRDefault="007A47F1" w:rsidP="000E4C86">
            <w:pPr>
              <w:rPr>
                <w:b/>
                <w:lang w:val="en-US"/>
              </w:rPr>
            </w:pPr>
            <w:r w:rsidRPr="00DA393F">
              <w:rPr>
                <w:b/>
                <w:lang w:val="en-US"/>
              </w:rPr>
              <w:t>(%)</w:t>
            </w:r>
          </w:p>
        </w:tc>
        <w:tc>
          <w:tcPr>
            <w:tcW w:w="787" w:type="dxa"/>
            <w:tcBorders>
              <w:bottom w:val="single" w:sz="4" w:space="0" w:color="auto"/>
            </w:tcBorders>
          </w:tcPr>
          <w:p w14:paraId="7B669618" w14:textId="77777777" w:rsidR="007A47F1" w:rsidRPr="00DA393F" w:rsidRDefault="007A47F1" w:rsidP="000E4C86">
            <w:pPr>
              <w:jc w:val="right"/>
              <w:rPr>
                <w:b/>
                <w:lang w:val="en-US"/>
              </w:rPr>
            </w:pPr>
            <w:r w:rsidRPr="00DA393F">
              <w:rPr>
                <w:b/>
                <w:lang w:val="en-US"/>
              </w:rPr>
              <w:t>n</w:t>
            </w:r>
          </w:p>
        </w:tc>
        <w:tc>
          <w:tcPr>
            <w:tcW w:w="867" w:type="dxa"/>
            <w:tcBorders>
              <w:bottom w:val="single" w:sz="4" w:space="0" w:color="auto"/>
            </w:tcBorders>
          </w:tcPr>
          <w:p w14:paraId="2999181F" w14:textId="77777777" w:rsidR="007A47F1" w:rsidRPr="00DA393F" w:rsidRDefault="007A47F1" w:rsidP="000E4C86">
            <w:pPr>
              <w:rPr>
                <w:lang w:val="en-US"/>
              </w:rPr>
            </w:pPr>
            <w:r w:rsidRPr="00DA393F">
              <w:rPr>
                <w:lang w:val="en-US"/>
              </w:rPr>
              <w:t>(%)</w:t>
            </w:r>
          </w:p>
        </w:tc>
        <w:tc>
          <w:tcPr>
            <w:tcW w:w="788" w:type="dxa"/>
            <w:tcBorders>
              <w:bottom w:val="single" w:sz="4" w:space="0" w:color="auto"/>
            </w:tcBorders>
          </w:tcPr>
          <w:p w14:paraId="713F2B69" w14:textId="77777777" w:rsidR="007A47F1" w:rsidRPr="00DA393F" w:rsidRDefault="007A47F1" w:rsidP="000E4C86">
            <w:pPr>
              <w:jc w:val="right"/>
              <w:rPr>
                <w:b/>
                <w:lang w:val="en-US"/>
              </w:rPr>
            </w:pPr>
            <w:r w:rsidRPr="00DA393F">
              <w:rPr>
                <w:b/>
                <w:lang w:val="en-US"/>
              </w:rPr>
              <w:t>n</w:t>
            </w:r>
          </w:p>
        </w:tc>
        <w:tc>
          <w:tcPr>
            <w:tcW w:w="867" w:type="dxa"/>
            <w:tcBorders>
              <w:bottom w:val="single" w:sz="4" w:space="0" w:color="auto"/>
            </w:tcBorders>
          </w:tcPr>
          <w:p w14:paraId="1F71464B" w14:textId="77777777" w:rsidR="007A47F1" w:rsidRPr="00DA393F" w:rsidRDefault="007A47F1" w:rsidP="000E4C86">
            <w:pPr>
              <w:rPr>
                <w:b/>
                <w:lang w:val="en-US"/>
              </w:rPr>
            </w:pPr>
            <w:r w:rsidRPr="00DA393F">
              <w:rPr>
                <w:b/>
                <w:lang w:val="en-US"/>
              </w:rPr>
              <w:t>(%)</w:t>
            </w:r>
          </w:p>
        </w:tc>
        <w:tc>
          <w:tcPr>
            <w:tcW w:w="788" w:type="dxa"/>
            <w:tcBorders>
              <w:bottom w:val="single" w:sz="4" w:space="0" w:color="auto"/>
            </w:tcBorders>
          </w:tcPr>
          <w:p w14:paraId="57A27B7E" w14:textId="77777777" w:rsidR="007A47F1" w:rsidRPr="00DA393F" w:rsidRDefault="007A47F1" w:rsidP="000E4C86">
            <w:pPr>
              <w:jc w:val="right"/>
              <w:rPr>
                <w:b/>
                <w:lang w:val="en-US"/>
              </w:rPr>
            </w:pPr>
            <w:r w:rsidRPr="00DA393F">
              <w:rPr>
                <w:b/>
                <w:lang w:val="en-US"/>
              </w:rPr>
              <w:t>n</w:t>
            </w:r>
          </w:p>
        </w:tc>
        <w:tc>
          <w:tcPr>
            <w:tcW w:w="867" w:type="dxa"/>
            <w:tcBorders>
              <w:bottom w:val="single" w:sz="4" w:space="0" w:color="auto"/>
            </w:tcBorders>
          </w:tcPr>
          <w:p w14:paraId="0F687F39" w14:textId="77777777" w:rsidR="007A47F1" w:rsidRPr="00DA393F" w:rsidRDefault="007A47F1" w:rsidP="000E4C86">
            <w:pPr>
              <w:rPr>
                <w:b/>
                <w:lang w:val="en-US"/>
              </w:rPr>
            </w:pPr>
            <w:r w:rsidRPr="00DA393F">
              <w:rPr>
                <w:b/>
                <w:lang w:val="en-US"/>
              </w:rPr>
              <w:t>(%)</w:t>
            </w:r>
          </w:p>
        </w:tc>
        <w:tc>
          <w:tcPr>
            <w:tcW w:w="788" w:type="dxa"/>
            <w:tcBorders>
              <w:bottom w:val="single" w:sz="4" w:space="0" w:color="auto"/>
            </w:tcBorders>
          </w:tcPr>
          <w:p w14:paraId="36E55725" w14:textId="77777777" w:rsidR="007A47F1" w:rsidRPr="00DA393F" w:rsidRDefault="007A47F1" w:rsidP="000E4C86">
            <w:pPr>
              <w:jc w:val="right"/>
              <w:rPr>
                <w:b/>
                <w:lang w:val="en-US"/>
              </w:rPr>
            </w:pPr>
            <w:r w:rsidRPr="00DA393F">
              <w:rPr>
                <w:b/>
                <w:lang w:val="en-US"/>
              </w:rPr>
              <w:t>n</w:t>
            </w:r>
          </w:p>
        </w:tc>
        <w:tc>
          <w:tcPr>
            <w:tcW w:w="867" w:type="dxa"/>
            <w:tcBorders>
              <w:bottom w:val="single" w:sz="4" w:space="0" w:color="auto"/>
            </w:tcBorders>
          </w:tcPr>
          <w:p w14:paraId="174CEB14" w14:textId="77777777" w:rsidR="007A47F1" w:rsidRPr="00DA393F" w:rsidRDefault="007A47F1" w:rsidP="000E4C86">
            <w:pPr>
              <w:rPr>
                <w:b/>
                <w:lang w:val="en-US"/>
              </w:rPr>
            </w:pPr>
            <w:r w:rsidRPr="00DA393F">
              <w:rPr>
                <w:b/>
                <w:lang w:val="en-US"/>
              </w:rPr>
              <w:t>(%)</w:t>
            </w:r>
          </w:p>
        </w:tc>
      </w:tr>
      <w:tr w:rsidR="007A47F1" w14:paraId="27C052DE" w14:textId="77777777" w:rsidTr="000E4C86">
        <w:trPr>
          <w:trHeight w:val="340"/>
        </w:trPr>
        <w:tc>
          <w:tcPr>
            <w:tcW w:w="2263" w:type="dxa"/>
            <w:tcBorders>
              <w:top w:val="single" w:sz="4" w:space="0" w:color="auto"/>
            </w:tcBorders>
            <w:vAlign w:val="center"/>
          </w:tcPr>
          <w:p w14:paraId="305FDE59" w14:textId="77777777" w:rsidR="007A47F1" w:rsidRDefault="007A47F1" w:rsidP="000E4C86">
            <w:pPr>
              <w:rPr>
                <w:b/>
              </w:rPr>
            </w:pPr>
            <w:r w:rsidRPr="00DA393F">
              <w:rPr>
                <w:b/>
                <w:lang w:val="en-US"/>
              </w:rPr>
              <w:t>Nephrotic s</w:t>
            </w:r>
            <w:proofErr w:type="spellStart"/>
            <w:r>
              <w:rPr>
                <w:b/>
              </w:rPr>
              <w:t>yndrome</w:t>
            </w:r>
            <w:proofErr w:type="spellEnd"/>
          </w:p>
        </w:tc>
        <w:tc>
          <w:tcPr>
            <w:tcW w:w="786" w:type="dxa"/>
            <w:tcBorders>
              <w:top w:val="nil"/>
              <w:left w:val="nil"/>
              <w:bottom w:val="nil"/>
              <w:right w:val="nil"/>
            </w:tcBorders>
            <w:shd w:val="clear" w:color="auto" w:fill="auto"/>
            <w:vAlign w:val="bottom"/>
          </w:tcPr>
          <w:p w14:paraId="68E1D3C5" w14:textId="77777777" w:rsidR="007A47F1" w:rsidRDefault="007A47F1" w:rsidP="000E4C86">
            <w:pPr>
              <w:jc w:val="right"/>
              <w:rPr>
                <w:rFonts w:ascii="Calibri" w:hAnsi="Calibri" w:cs="Calibri"/>
                <w:color w:val="000000"/>
              </w:rPr>
            </w:pPr>
            <w:r>
              <w:rPr>
                <w:rFonts w:ascii="Calibri" w:hAnsi="Calibri" w:cs="Calibri"/>
                <w:color w:val="000000"/>
              </w:rPr>
              <w:t>65</w:t>
            </w:r>
          </w:p>
        </w:tc>
        <w:tc>
          <w:tcPr>
            <w:tcW w:w="865" w:type="dxa"/>
            <w:tcBorders>
              <w:top w:val="nil"/>
              <w:left w:val="nil"/>
              <w:bottom w:val="nil"/>
              <w:right w:val="nil"/>
            </w:tcBorders>
            <w:shd w:val="clear" w:color="auto" w:fill="auto"/>
            <w:vAlign w:val="bottom"/>
          </w:tcPr>
          <w:p w14:paraId="3A862BCC" w14:textId="77777777" w:rsidR="007A47F1" w:rsidRDefault="007A47F1" w:rsidP="000E4C86">
            <w:pPr>
              <w:jc w:val="center"/>
              <w:rPr>
                <w:rFonts w:ascii="Calibri" w:hAnsi="Calibri" w:cs="Calibri"/>
                <w:color w:val="000000"/>
              </w:rPr>
            </w:pPr>
            <w:r>
              <w:rPr>
                <w:rFonts w:ascii="Calibri" w:hAnsi="Calibri" w:cs="Calibri"/>
                <w:color w:val="000000"/>
              </w:rPr>
              <w:t>17,6 %</w:t>
            </w:r>
          </w:p>
        </w:tc>
        <w:tc>
          <w:tcPr>
            <w:tcW w:w="787" w:type="dxa"/>
            <w:tcBorders>
              <w:top w:val="nil"/>
              <w:left w:val="nil"/>
              <w:bottom w:val="nil"/>
              <w:right w:val="nil"/>
            </w:tcBorders>
            <w:shd w:val="clear" w:color="auto" w:fill="auto"/>
            <w:vAlign w:val="bottom"/>
          </w:tcPr>
          <w:p w14:paraId="484AF4EB" w14:textId="77777777" w:rsidR="007A47F1" w:rsidRDefault="007A47F1" w:rsidP="000E4C86">
            <w:pPr>
              <w:jc w:val="right"/>
              <w:rPr>
                <w:rFonts w:ascii="Calibri" w:hAnsi="Calibri" w:cs="Calibri"/>
                <w:color w:val="000000"/>
              </w:rPr>
            </w:pPr>
            <w:r>
              <w:rPr>
                <w:rFonts w:ascii="Calibri" w:hAnsi="Calibri" w:cs="Calibri"/>
                <w:color w:val="000000"/>
              </w:rPr>
              <w:t>30</w:t>
            </w:r>
          </w:p>
        </w:tc>
        <w:tc>
          <w:tcPr>
            <w:tcW w:w="867" w:type="dxa"/>
            <w:tcBorders>
              <w:top w:val="nil"/>
              <w:left w:val="nil"/>
              <w:bottom w:val="nil"/>
              <w:right w:val="nil"/>
            </w:tcBorders>
            <w:shd w:val="clear" w:color="auto" w:fill="auto"/>
            <w:vAlign w:val="bottom"/>
          </w:tcPr>
          <w:p w14:paraId="7EA2C3F8" w14:textId="77777777" w:rsidR="007A47F1" w:rsidRDefault="007A47F1" w:rsidP="000E4C86">
            <w:pPr>
              <w:jc w:val="center"/>
              <w:rPr>
                <w:rFonts w:ascii="Calibri" w:hAnsi="Calibri" w:cs="Calibri"/>
                <w:color w:val="000000"/>
              </w:rPr>
            </w:pPr>
            <w:r>
              <w:rPr>
                <w:rFonts w:ascii="Calibri" w:hAnsi="Calibri" w:cs="Calibri"/>
                <w:color w:val="000000"/>
              </w:rPr>
              <w:t>29,7 %</w:t>
            </w:r>
          </w:p>
        </w:tc>
        <w:tc>
          <w:tcPr>
            <w:tcW w:w="788" w:type="dxa"/>
            <w:tcBorders>
              <w:top w:val="nil"/>
              <w:left w:val="nil"/>
              <w:bottom w:val="nil"/>
              <w:right w:val="nil"/>
            </w:tcBorders>
            <w:shd w:val="clear" w:color="auto" w:fill="auto"/>
            <w:vAlign w:val="bottom"/>
          </w:tcPr>
          <w:p w14:paraId="4544F0D0" w14:textId="77777777" w:rsidR="007A47F1" w:rsidRDefault="007A47F1" w:rsidP="000E4C86">
            <w:pPr>
              <w:jc w:val="right"/>
              <w:rPr>
                <w:rFonts w:ascii="Calibri" w:hAnsi="Calibri" w:cs="Calibri"/>
                <w:color w:val="000000"/>
              </w:rPr>
            </w:pPr>
            <w:r>
              <w:rPr>
                <w:rFonts w:ascii="Calibri" w:hAnsi="Calibri" w:cs="Calibri"/>
                <w:color w:val="000000"/>
              </w:rPr>
              <w:t>11</w:t>
            </w:r>
          </w:p>
        </w:tc>
        <w:tc>
          <w:tcPr>
            <w:tcW w:w="867" w:type="dxa"/>
            <w:tcBorders>
              <w:top w:val="nil"/>
              <w:left w:val="nil"/>
              <w:bottom w:val="nil"/>
              <w:right w:val="nil"/>
            </w:tcBorders>
            <w:shd w:val="clear" w:color="auto" w:fill="auto"/>
            <w:vAlign w:val="bottom"/>
          </w:tcPr>
          <w:p w14:paraId="00D72ED0" w14:textId="77777777" w:rsidR="007A47F1" w:rsidRDefault="007A47F1" w:rsidP="000E4C86">
            <w:pPr>
              <w:jc w:val="center"/>
              <w:rPr>
                <w:rFonts w:ascii="Calibri" w:hAnsi="Calibri" w:cs="Calibri"/>
                <w:color w:val="000000"/>
              </w:rPr>
            </w:pPr>
            <w:r>
              <w:rPr>
                <w:rFonts w:ascii="Calibri" w:hAnsi="Calibri" w:cs="Calibri"/>
                <w:color w:val="000000"/>
              </w:rPr>
              <w:t>14,5 %</w:t>
            </w:r>
          </w:p>
        </w:tc>
        <w:tc>
          <w:tcPr>
            <w:tcW w:w="788" w:type="dxa"/>
            <w:tcBorders>
              <w:top w:val="nil"/>
              <w:left w:val="nil"/>
              <w:bottom w:val="nil"/>
              <w:right w:val="nil"/>
            </w:tcBorders>
            <w:shd w:val="clear" w:color="auto" w:fill="auto"/>
            <w:vAlign w:val="bottom"/>
          </w:tcPr>
          <w:p w14:paraId="5A2B8D78" w14:textId="77777777" w:rsidR="007A47F1" w:rsidRDefault="007A47F1" w:rsidP="000E4C86">
            <w:pPr>
              <w:jc w:val="right"/>
              <w:rPr>
                <w:rFonts w:ascii="Calibri" w:hAnsi="Calibri" w:cs="Calibri"/>
                <w:color w:val="000000"/>
              </w:rPr>
            </w:pPr>
            <w:r>
              <w:rPr>
                <w:rFonts w:ascii="Calibri" w:hAnsi="Calibri" w:cs="Calibri"/>
                <w:color w:val="000000"/>
              </w:rPr>
              <w:t>13</w:t>
            </w:r>
          </w:p>
        </w:tc>
        <w:tc>
          <w:tcPr>
            <w:tcW w:w="867" w:type="dxa"/>
            <w:tcBorders>
              <w:top w:val="nil"/>
              <w:left w:val="nil"/>
              <w:bottom w:val="nil"/>
              <w:right w:val="nil"/>
            </w:tcBorders>
            <w:shd w:val="clear" w:color="auto" w:fill="auto"/>
            <w:vAlign w:val="bottom"/>
          </w:tcPr>
          <w:p w14:paraId="53DF1F5E" w14:textId="77777777" w:rsidR="007A47F1" w:rsidRDefault="007A47F1" w:rsidP="000E4C86">
            <w:pPr>
              <w:jc w:val="center"/>
              <w:rPr>
                <w:rFonts w:ascii="Calibri" w:hAnsi="Calibri" w:cs="Calibri"/>
                <w:color w:val="000000"/>
              </w:rPr>
            </w:pPr>
            <w:r>
              <w:rPr>
                <w:rFonts w:ascii="Calibri" w:hAnsi="Calibri" w:cs="Calibri"/>
                <w:color w:val="000000"/>
              </w:rPr>
              <w:t>26,5 %</w:t>
            </w:r>
          </w:p>
        </w:tc>
        <w:tc>
          <w:tcPr>
            <w:tcW w:w="788" w:type="dxa"/>
            <w:tcBorders>
              <w:top w:val="nil"/>
              <w:left w:val="nil"/>
              <w:bottom w:val="nil"/>
              <w:right w:val="nil"/>
            </w:tcBorders>
            <w:shd w:val="clear" w:color="auto" w:fill="auto"/>
            <w:vAlign w:val="bottom"/>
          </w:tcPr>
          <w:p w14:paraId="31C3383C" w14:textId="77777777" w:rsidR="007A47F1" w:rsidRDefault="007A47F1" w:rsidP="000E4C86">
            <w:pPr>
              <w:jc w:val="right"/>
              <w:rPr>
                <w:rFonts w:ascii="Calibri" w:hAnsi="Calibri" w:cs="Calibri"/>
                <w:color w:val="000000"/>
              </w:rPr>
            </w:pPr>
            <w:r>
              <w:rPr>
                <w:rFonts w:ascii="Calibri" w:hAnsi="Calibri" w:cs="Calibri"/>
                <w:color w:val="000000"/>
              </w:rPr>
              <w:t>119</w:t>
            </w:r>
          </w:p>
        </w:tc>
        <w:tc>
          <w:tcPr>
            <w:tcW w:w="867" w:type="dxa"/>
            <w:tcBorders>
              <w:top w:val="nil"/>
              <w:left w:val="nil"/>
              <w:bottom w:val="nil"/>
              <w:right w:val="nil"/>
            </w:tcBorders>
            <w:shd w:val="clear" w:color="auto" w:fill="auto"/>
            <w:vAlign w:val="bottom"/>
          </w:tcPr>
          <w:p w14:paraId="29511C88" w14:textId="77777777" w:rsidR="007A47F1" w:rsidRDefault="007A47F1" w:rsidP="000E4C86">
            <w:pPr>
              <w:jc w:val="center"/>
              <w:rPr>
                <w:rFonts w:ascii="Calibri" w:hAnsi="Calibri" w:cs="Calibri"/>
                <w:color w:val="000000"/>
              </w:rPr>
            </w:pPr>
            <w:r>
              <w:rPr>
                <w:rFonts w:ascii="Calibri" w:hAnsi="Calibri" w:cs="Calibri"/>
                <w:color w:val="000000"/>
              </w:rPr>
              <w:t>20,0 %</w:t>
            </w:r>
          </w:p>
        </w:tc>
      </w:tr>
      <w:tr w:rsidR="007A47F1" w14:paraId="6F867722" w14:textId="77777777" w:rsidTr="000E4C86">
        <w:trPr>
          <w:trHeight w:val="340"/>
        </w:trPr>
        <w:tc>
          <w:tcPr>
            <w:tcW w:w="2263" w:type="dxa"/>
            <w:vAlign w:val="center"/>
          </w:tcPr>
          <w:p w14:paraId="1837D0BD" w14:textId="77777777" w:rsidR="007A47F1" w:rsidRDefault="007A47F1" w:rsidP="000E4C86">
            <w:pPr>
              <w:rPr>
                <w:b/>
              </w:rPr>
            </w:pPr>
            <w:proofErr w:type="spellStart"/>
            <w:r>
              <w:rPr>
                <w:b/>
              </w:rPr>
              <w:t>Nephritic</w:t>
            </w:r>
            <w:proofErr w:type="spellEnd"/>
            <w:r>
              <w:rPr>
                <w:b/>
              </w:rPr>
              <w:t xml:space="preserve"> </w:t>
            </w:r>
            <w:proofErr w:type="spellStart"/>
            <w:r>
              <w:rPr>
                <w:b/>
              </w:rPr>
              <w:t>syndrome</w:t>
            </w:r>
            <w:proofErr w:type="spellEnd"/>
          </w:p>
        </w:tc>
        <w:tc>
          <w:tcPr>
            <w:tcW w:w="786" w:type="dxa"/>
            <w:tcBorders>
              <w:top w:val="nil"/>
              <w:left w:val="nil"/>
              <w:bottom w:val="nil"/>
              <w:right w:val="nil"/>
            </w:tcBorders>
            <w:shd w:val="clear" w:color="auto" w:fill="auto"/>
            <w:vAlign w:val="bottom"/>
          </w:tcPr>
          <w:p w14:paraId="304F9E14" w14:textId="77777777" w:rsidR="007A47F1" w:rsidRDefault="007A47F1" w:rsidP="000E4C86">
            <w:pPr>
              <w:jc w:val="right"/>
              <w:rPr>
                <w:rFonts w:ascii="Calibri" w:hAnsi="Calibri" w:cs="Calibri"/>
                <w:color w:val="000000"/>
              </w:rPr>
            </w:pPr>
            <w:r>
              <w:rPr>
                <w:rFonts w:ascii="Calibri" w:hAnsi="Calibri" w:cs="Calibri"/>
                <w:color w:val="000000"/>
              </w:rPr>
              <w:t>47</w:t>
            </w:r>
          </w:p>
        </w:tc>
        <w:tc>
          <w:tcPr>
            <w:tcW w:w="865" w:type="dxa"/>
            <w:tcBorders>
              <w:top w:val="nil"/>
              <w:left w:val="nil"/>
              <w:bottom w:val="nil"/>
              <w:right w:val="nil"/>
            </w:tcBorders>
            <w:shd w:val="clear" w:color="auto" w:fill="auto"/>
            <w:vAlign w:val="bottom"/>
          </w:tcPr>
          <w:p w14:paraId="797040AD" w14:textId="77777777" w:rsidR="007A47F1" w:rsidRDefault="007A47F1" w:rsidP="000E4C86">
            <w:pPr>
              <w:jc w:val="center"/>
              <w:rPr>
                <w:rFonts w:ascii="Calibri" w:hAnsi="Calibri" w:cs="Calibri"/>
                <w:color w:val="000000"/>
              </w:rPr>
            </w:pPr>
            <w:r>
              <w:rPr>
                <w:rFonts w:ascii="Calibri" w:hAnsi="Calibri" w:cs="Calibri"/>
                <w:color w:val="000000"/>
              </w:rPr>
              <w:t>12,7 %</w:t>
            </w:r>
          </w:p>
        </w:tc>
        <w:tc>
          <w:tcPr>
            <w:tcW w:w="787" w:type="dxa"/>
            <w:tcBorders>
              <w:top w:val="nil"/>
              <w:left w:val="nil"/>
              <w:bottom w:val="nil"/>
              <w:right w:val="nil"/>
            </w:tcBorders>
            <w:shd w:val="clear" w:color="auto" w:fill="auto"/>
            <w:vAlign w:val="bottom"/>
          </w:tcPr>
          <w:p w14:paraId="626E1DC3" w14:textId="77777777" w:rsidR="007A47F1" w:rsidRDefault="007A47F1" w:rsidP="000E4C86">
            <w:pPr>
              <w:jc w:val="right"/>
              <w:rPr>
                <w:rFonts w:ascii="Calibri" w:hAnsi="Calibri" w:cs="Calibri"/>
                <w:color w:val="000000"/>
              </w:rPr>
            </w:pPr>
            <w:r>
              <w:rPr>
                <w:rFonts w:ascii="Calibri" w:hAnsi="Calibri" w:cs="Calibri"/>
                <w:color w:val="000000"/>
              </w:rPr>
              <w:t>14</w:t>
            </w:r>
          </w:p>
        </w:tc>
        <w:tc>
          <w:tcPr>
            <w:tcW w:w="867" w:type="dxa"/>
            <w:tcBorders>
              <w:top w:val="nil"/>
              <w:left w:val="nil"/>
              <w:bottom w:val="nil"/>
              <w:right w:val="nil"/>
            </w:tcBorders>
            <w:shd w:val="clear" w:color="auto" w:fill="auto"/>
            <w:vAlign w:val="bottom"/>
          </w:tcPr>
          <w:p w14:paraId="3578B7DA" w14:textId="77777777" w:rsidR="007A47F1" w:rsidRDefault="007A47F1" w:rsidP="000E4C86">
            <w:pPr>
              <w:jc w:val="center"/>
              <w:rPr>
                <w:rFonts w:ascii="Calibri" w:hAnsi="Calibri" w:cs="Calibri"/>
                <w:color w:val="000000"/>
              </w:rPr>
            </w:pPr>
            <w:r>
              <w:rPr>
                <w:rFonts w:ascii="Calibri" w:hAnsi="Calibri" w:cs="Calibri"/>
                <w:color w:val="000000"/>
              </w:rPr>
              <w:t>13,9 %</w:t>
            </w:r>
          </w:p>
        </w:tc>
        <w:tc>
          <w:tcPr>
            <w:tcW w:w="788" w:type="dxa"/>
            <w:tcBorders>
              <w:top w:val="nil"/>
              <w:left w:val="nil"/>
              <w:bottom w:val="nil"/>
              <w:right w:val="nil"/>
            </w:tcBorders>
            <w:shd w:val="clear" w:color="auto" w:fill="auto"/>
            <w:vAlign w:val="bottom"/>
          </w:tcPr>
          <w:p w14:paraId="73320341" w14:textId="77777777" w:rsidR="007A47F1" w:rsidRDefault="007A47F1" w:rsidP="000E4C86">
            <w:pPr>
              <w:jc w:val="right"/>
              <w:rPr>
                <w:rFonts w:ascii="Calibri" w:hAnsi="Calibri" w:cs="Calibri"/>
                <w:color w:val="000000"/>
              </w:rPr>
            </w:pPr>
            <w:r>
              <w:rPr>
                <w:rFonts w:ascii="Calibri" w:hAnsi="Calibri" w:cs="Calibri"/>
                <w:color w:val="000000"/>
              </w:rPr>
              <w:t>12</w:t>
            </w:r>
          </w:p>
        </w:tc>
        <w:tc>
          <w:tcPr>
            <w:tcW w:w="867" w:type="dxa"/>
            <w:tcBorders>
              <w:top w:val="nil"/>
              <w:left w:val="nil"/>
              <w:bottom w:val="nil"/>
              <w:right w:val="nil"/>
            </w:tcBorders>
            <w:shd w:val="clear" w:color="auto" w:fill="auto"/>
            <w:vAlign w:val="bottom"/>
          </w:tcPr>
          <w:p w14:paraId="60B3C561" w14:textId="77777777" w:rsidR="007A47F1" w:rsidRDefault="007A47F1" w:rsidP="000E4C86">
            <w:pPr>
              <w:jc w:val="center"/>
              <w:rPr>
                <w:rFonts w:ascii="Calibri" w:hAnsi="Calibri" w:cs="Calibri"/>
                <w:color w:val="000000"/>
              </w:rPr>
            </w:pPr>
            <w:r w:rsidRPr="00875A57">
              <w:rPr>
                <w:rFonts w:ascii="Calibri" w:hAnsi="Calibri" w:cs="Calibri"/>
                <w:color w:val="000000"/>
              </w:rPr>
              <w:t>15,8 %</w:t>
            </w:r>
          </w:p>
        </w:tc>
        <w:tc>
          <w:tcPr>
            <w:tcW w:w="788" w:type="dxa"/>
            <w:tcBorders>
              <w:top w:val="nil"/>
              <w:left w:val="nil"/>
              <w:bottom w:val="nil"/>
              <w:right w:val="nil"/>
            </w:tcBorders>
            <w:shd w:val="clear" w:color="auto" w:fill="auto"/>
            <w:vAlign w:val="bottom"/>
          </w:tcPr>
          <w:p w14:paraId="6BA80250" w14:textId="77777777" w:rsidR="007A47F1" w:rsidRDefault="007A47F1" w:rsidP="000E4C86">
            <w:pPr>
              <w:jc w:val="right"/>
              <w:rPr>
                <w:rFonts w:ascii="Calibri" w:hAnsi="Calibri" w:cs="Calibri"/>
                <w:color w:val="000000"/>
              </w:rPr>
            </w:pPr>
            <w:r>
              <w:rPr>
                <w:rFonts w:ascii="Calibri" w:hAnsi="Calibri" w:cs="Calibri"/>
                <w:color w:val="000000"/>
              </w:rPr>
              <w:t>5</w:t>
            </w:r>
          </w:p>
        </w:tc>
        <w:tc>
          <w:tcPr>
            <w:tcW w:w="867" w:type="dxa"/>
            <w:tcBorders>
              <w:top w:val="nil"/>
              <w:left w:val="nil"/>
              <w:bottom w:val="nil"/>
              <w:right w:val="nil"/>
            </w:tcBorders>
            <w:shd w:val="clear" w:color="auto" w:fill="auto"/>
            <w:vAlign w:val="bottom"/>
          </w:tcPr>
          <w:p w14:paraId="276D9C5E" w14:textId="77777777" w:rsidR="007A47F1" w:rsidRDefault="007A47F1" w:rsidP="000E4C86">
            <w:pPr>
              <w:jc w:val="center"/>
              <w:rPr>
                <w:rFonts w:ascii="Calibri" w:hAnsi="Calibri" w:cs="Calibri"/>
                <w:color w:val="000000"/>
              </w:rPr>
            </w:pPr>
            <w:r>
              <w:rPr>
                <w:rFonts w:ascii="Calibri" w:hAnsi="Calibri" w:cs="Calibri"/>
                <w:color w:val="000000"/>
              </w:rPr>
              <w:t>10,2 %</w:t>
            </w:r>
          </w:p>
        </w:tc>
        <w:tc>
          <w:tcPr>
            <w:tcW w:w="788" w:type="dxa"/>
            <w:tcBorders>
              <w:top w:val="nil"/>
              <w:left w:val="nil"/>
              <w:bottom w:val="nil"/>
              <w:right w:val="nil"/>
            </w:tcBorders>
            <w:shd w:val="clear" w:color="auto" w:fill="auto"/>
            <w:vAlign w:val="bottom"/>
          </w:tcPr>
          <w:p w14:paraId="33148BCE" w14:textId="77777777" w:rsidR="007A47F1" w:rsidRDefault="007A47F1" w:rsidP="000E4C86">
            <w:pPr>
              <w:jc w:val="right"/>
              <w:rPr>
                <w:rFonts w:ascii="Calibri" w:hAnsi="Calibri" w:cs="Calibri"/>
                <w:color w:val="000000"/>
              </w:rPr>
            </w:pPr>
            <w:r>
              <w:rPr>
                <w:rFonts w:ascii="Calibri" w:hAnsi="Calibri" w:cs="Calibri"/>
                <w:color w:val="000000"/>
              </w:rPr>
              <w:t>78</w:t>
            </w:r>
          </w:p>
        </w:tc>
        <w:tc>
          <w:tcPr>
            <w:tcW w:w="867" w:type="dxa"/>
            <w:tcBorders>
              <w:top w:val="nil"/>
              <w:left w:val="nil"/>
              <w:bottom w:val="nil"/>
              <w:right w:val="nil"/>
            </w:tcBorders>
            <w:shd w:val="clear" w:color="auto" w:fill="auto"/>
            <w:vAlign w:val="bottom"/>
          </w:tcPr>
          <w:p w14:paraId="36442684" w14:textId="77777777" w:rsidR="007A47F1" w:rsidRDefault="007A47F1" w:rsidP="000E4C86">
            <w:pPr>
              <w:jc w:val="center"/>
              <w:rPr>
                <w:rFonts w:ascii="Calibri" w:hAnsi="Calibri" w:cs="Calibri"/>
                <w:color w:val="000000"/>
              </w:rPr>
            </w:pPr>
            <w:r>
              <w:rPr>
                <w:rFonts w:ascii="Calibri" w:hAnsi="Calibri" w:cs="Calibri"/>
                <w:color w:val="000000"/>
              </w:rPr>
              <w:t>13,1 %</w:t>
            </w:r>
          </w:p>
        </w:tc>
      </w:tr>
      <w:tr w:rsidR="007A47F1" w14:paraId="263777EE" w14:textId="77777777" w:rsidTr="000E4C86">
        <w:trPr>
          <w:trHeight w:val="340"/>
        </w:trPr>
        <w:tc>
          <w:tcPr>
            <w:tcW w:w="2263" w:type="dxa"/>
            <w:vAlign w:val="center"/>
          </w:tcPr>
          <w:p w14:paraId="149543BF" w14:textId="77777777" w:rsidR="007A47F1" w:rsidRDefault="007A47F1" w:rsidP="000E4C86">
            <w:pPr>
              <w:rPr>
                <w:b/>
              </w:rPr>
            </w:pPr>
            <w:proofErr w:type="spellStart"/>
            <w:r>
              <w:rPr>
                <w:b/>
              </w:rPr>
              <w:t>Acute</w:t>
            </w:r>
            <w:proofErr w:type="spellEnd"/>
            <w:r>
              <w:rPr>
                <w:b/>
              </w:rPr>
              <w:t xml:space="preserve"> </w:t>
            </w:r>
            <w:proofErr w:type="spellStart"/>
            <w:r>
              <w:rPr>
                <w:b/>
              </w:rPr>
              <w:t>kidney</w:t>
            </w:r>
            <w:proofErr w:type="spellEnd"/>
            <w:r>
              <w:rPr>
                <w:b/>
              </w:rPr>
              <w:t xml:space="preserve"> </w:t>
            </w:r>
            <w:proofErr w:type="spellStart"/>
            <w:r>
              <w:rPr>
                <w:b/>
              </w:rPr>
              <w:t>failure</w:t>
            </w:r>
            <w:proofErr w:type="spellEnd"/>
          </w:p>
        </w:tc>
        <w:tc>
          <w:tcPr>
            <w:tcW w:w="786" w:type="dxa"/>
            <w:tcBorders>
              <w:top w:val="nil"/>
              <w:left w:val="nil"/>
              <w:bottom w:val="nil"/>
              <w:right w:val="nil"/>
            </w:tcBorders>
            <w:shd w:val="clear" w:color="auto" w:fill="auto"/>
            <w:vAlign w:val="bottom"/>
          </w:tcPr>
          <w:p w14:paraId="3D54BB8C" w14:textId="77777777" w:rsidR="007A47F1" w:rsidRDefault="007A47F1" w:rsidP="000E4C86">
            <w:pPr>
              <w:jc w:val="right"/>
              <w:rPr>
                <w:rFonts w:ascii="Calibri" w:hAnsi="Calibri" w:cs="Calibri"/>
                <w:color w:val="000000"/>
              </w:rPr>
            </w:pPr>
            <w:r>
              <w:rPr>
                <w:rFonts w:ascii="Calibri" w:hAnsi="Calibri" w:cs="Calibri"/>
                <w:color w:val="000000"/>
              </w:rPr>
              <w:t>106</w:t>
            </w:r>
          </w:p>
        </w:tc>
        <w:tc>
          <w:tcPr>
            <w:tcW w:w="865" w:type="dxa"/>
            <w:tcBorders>
              <w:top w:val="nil"/>
              <w:left w:val="nil"/>
              <w:bottom w:val="nil"/>
              <w:right w:val="nil"/>
            </w:tcBorders>
            <w:shd w:val="clear" w:color="auto" w:fill="auto"/>
            <w:vAlign w:val="bottom"/>
          </w:tcPr>
          <w:p w14:paraId="76ABB66F" w14:textId="77777777" w:rsidR="007A47F1" w:rsidRDefault="007A47F1" w:rsidP="000E4C86">
            <w:pPr>
              <w:jc w:val="center"/>
              <w:rPr>
                <w:rFonts w:ascii="Calibri" w:hAnsi="Calibri" w:cs="Calibri"/>
                <w:color w:val="000000"/>
              </w:rPr>
            </w:pPr>
            <w:r>
              <w:rPr>
                <w:rFonts w:ascii="Calibri" w:hAnsi="Calibri" w:cs="Calibri"/>
                <w:color w:val="000000"/>
              </w:rPr>
              <w:t>28,7 %</w:t>
            </w:r>
          </w:p>
        </w:tc>
        <w:tc>
          <w:tcPr>
            <w:tcW w:w="787" w:type="dxa"/>
            <w:tcBorders>
              <w:top w:val="nil"/>
              <w:left w:val="nil"/>
              <w:bottom w:val="nil"/>
              <w:right w:val="nil"/>
            </w:tcBorders>
            <w:shd w:val="clear" w:color="auto" w:fill="auto"/>
            <w:vAlign w:val="bottom"/>
          </w:tcPr>
          <w:p w14:paraId="3482B297" w14:textId="77777777" w:rsidR="007A47F1" w:rsidRDefault="007A47F1" w:rsidP="000E4C86">
            <w:pPr>
              <w:jc w:val="right"/>
              <w:rPr>
                <w:rFonts w:ascii="Calibri" w:hAnsi="Calibri" w:cs="Calibri"/>
                <w:color w:val="000000"/>
              </w:rPr>
            </w:pPr>
            <w:r>
              <w:rPr>
                <w:rFonts w:ascii="Calibri" w:hAnsi="Calibri" w:cs="Calibri"/>
                <w:color w:val="000000"/>
              </w:rPr>
              <w:t>27</w:t>
            </w:r>
          </w:p>
        </w:tc>
        <w:tc>
          <w:tcPr>
            <w:tcW w:w="867" w:type="dxa"/>
            <w:tcBorders>
              <w:top w:val="nil"/>
              <w:left w:val="nil"/>
              <w:bottom w:val="nil"/>
              <w:right w:val="nil"/>
            </w:tcBorders>
            <w:shd w:val="clear" w:color="auto" w:fill="auto"/>
            <w:vAlign w:val="bottom"/>
          </w:tcPr>
          <w:p w14:paraId="150A24D9" w14:textId="77777777" w:rsidR="007A47F1" w:rsidRDefault="007A47F1" w:rsidP="000E4C86">
            <w:pPr>
              <w:jc w:val="center"/>
              <w:rPr>
                <w:rFonts w:ascii="Calibri" w:hAnsi="Calibri" w:cs="Calibri"/>
                <w:color w:val="000000"/>
              </w:rPr>
            </w:pPr>
            <w:r>
              <w:rPr>
                <w:rFonts w:ascii="Calibri" w:hAnsi="Calibri" w:cs="Calibri"/>
                <w:color w:val="000000"/>
              </w:rPr>
              <w:t>26,7 %</w:t>
            </w:r>
          </w:p>
        </w:tc>
        <w:tc>
          <w:tcPr>
            <w:tcW w:w="788" w:type="dxa"/>
            <w:tcBorders>
              <w:top w:val="nil"/>
              <w:left w:val="nil"/>
              <w:bottom w:val="nil"/>
              <w:right w:val="nil"/>
            </w:tcBorders>
            <w:shd w:val="clear" w:color="auto" w:fill="auto"/>
            <w:vAlign w:val="bottom"/>
          </w:tcPr>
          <w:p w14:paraId="41345214" w14:textId="77777777" w:rsidR="007A47F1" w:rsidRDefault="007A47F1" w:rsidP="000E4C86">
            <w:pPr>
              <w:jc w:val="right"/>
              <w:rPr>
                <w:rFonts w:ascii="Calibri" w:hAnsi="Calibri" w:cs="Calibri"/>
                <w:color w:val="000000"/>
              </w:rPr>
            </w:pPr>
            <w:r>
              <w:rPr>
                <w:rFonts w:ascii="Calibri" w:hAnsi="Calibri" w:cs="Calibri"/>
                <w:color w:val="000000"/>
              </w:rPr>
              <w:t>17</w:t>
            </w:r>
          </w:p>
        </w:tc>
        <w:tc>
          <w:tcPr>
            <w:tcW w:w="867" w:type="dxa"/>
            <w:tcBorders>
              <w:top w:val="nil"/>
              <w:left w:val="nil"/>
              <w:bottom w:val="nil"/>
              <w:right w:val="nil"/>
            </w:tcBorders>
            <w:shd w:val="clear" w:color="auto" w:fill="auto"/>
            <w:vAlign w:val="bottom"/>
          </w:tcPr>
          <w:p w14:paraId="0F3D9A6B" w14:textId="77777777" w:rsidR="007A47F1" w:rsidRDefault="007A47F1" w:rsidP="000E4C86">
            <w:pPr>
              <w:jc w:val="center"/>
              <w:rPr>
                <w:rFonts w:ascii="Calibri" w:hAnsi="Calibri" w:cs="Calibri"/>
                <w:color w:val="000000"/>
              </w:rPr>
            </w:pPr>
            <w:r>
              <w:rPr>
                <w:rFonts w:ascii="Calibri" w:hAnsi="Calibri" w:cs="Calibri"/>
                <w:color w:val="000000"/>
              </w:rPr>
              <w:t>22,4 %</w:t>
            </w:r>
          </w:p>
        </w:tc>
        <w:tc>
          <w:tcPr>
            <w:tcW w:w="788" w:type="dxa"/>
            <w:tcBorders>
              <w:top w:val="nil"/>
              <w:left w:val="nil"/>
              <w:bottom w:val="nil"/>
              <w:right w:val="nil"/>
            </w:tcBorders>
            <w:shd w:val="clear" w:color="auto" w:fill="auto"/>
            <w:vAlign w:val="bottom"/>
          </w:tcPr>
          <w:p w14:paraId="4959A37B" w14:textId="77777777" w:rsidR="007A47F1" w:rsidRDefault="007A47F1" w:rsidP="000E4C86">
            <w:pPr>
              <w:jc w:val="right"/>
              <w:rPr>
                <w:rFonts w:ascii="Calibri" w:hAnsi="Calibri" w:cs="Calibri"/>
                <w:color w:val="000000"/>
              </w:rPr>
            </w:pPr>
            <w:r>
              <w:rPr>
                <w:rFonts w:ascii="Calibri" w:hAnsi="Calibri" w:cs="Calibri"/>
                <w:color w:val="000000"/>
              </w:rPr>
              <w:t>15</w:t>
            </w:r>
          </w:p>
        </w:tc>
        <w:tc>
          <w:tcPr>
            <w:tcW w:w="867" w:type="dxa"/>
            <w:tcBorders>
              <w:top w:val="nil"/>
              <w:left w:val="nil"/>
              <w:bottom w:val="nil"/>
              <w:right w:val="nil"/>
            </w:tcBorders>
            <w:shd w:val="clear" w:color="auto" w:fill="auto"/>
            <w:vAlign w:val="bottom"/>
          </w:tcPr>
          <w:p w14:paraId="0EE190C2" w14:textId="77777777" w:rsidR="007A47F1" w:rsidRDefault="007A47F1" w:rsidP="000E4C86">
            <w:pPr>
              <w:jc w:val="center"/>
              <w:rPr>
                <w:rFonts w:ascii="Calibri" w:hAnsi="Calibri" w:cs="Calibri"/>
                <w:color w:val="000000"/>
              </w:rPr>
            </w:pPr>
            <w:r>
              <w:rPr>
                <w:rFonts w:ascii="Calibri" w:hAnsi="Calibri" w:cs="Calibri"/>
                <w:color w:val="000000"/>
              </w:rPr>
              <w:t>30,6 %</w:t>
            </w:r>
          </w:p>
        </w:tc>
        <w:tc>
          <w:tcPr>
            <w:tcW w:w="788" w:type="dxa"/>
            <w:tcBorders>
              <w:top w:val="nil"/>
              <w:left w:val="nil"/>
              <w:bottom w:val="nil"/>
              <w:right w:val="nil"/>
            </w:tcBorders>
            <w:shd w:val="clear" w:color="auto" w:fill="auto"/>
            <w:vAlign w:val="bottom"/>
          </w:tcPr>
          <w:p w14:paraId="7E7B2B9A" w14:textId="77777777" w:rsidR="007A47F1" w:rsidRDefault="007A47F1" w:rsidP="000E4C86">
            <w:pPr>
              <w:jc w:val="right"/>
              <w:rPr>
                <w:rFonts w:ascii="Calibri" w:hAnsi="Calibri" w:cs="Calibri"/>
                <w:color w:val="000000"/>
              </w:rPr>
            </w:pPr>
            <w:r>
              <w:rPr>
                <w:rFonts w:ascii="Calibri" w:hAnsi="Calibri" w:cs="Calibri"/>
                <w:color w:val="000000"/>
              </w:rPr>
              <w:t>165</w:t>
            </w:r>
          </w:p>
        </w:tc>
        <w:tc>
          <w:tcPr>
            <w:tcW w:w="867" w:type="dxa"/>
            <w:tcBorders>
              <w:top w:val="nil"/>
              <w:left w:val="nil"/>
              <w:bottom w:val="nil"/>
              <w:right w:val="nil"/>
            </w:tcBorders>
            <w:shd w:val="clear" w:color="auto" w:fill="auto"/>
            <w:vAlign w:val="bottom"/>
          </w:tcPr>
          <w:p w14:paraId="5644BDF0" w14:textId="77777777" w:rsidR="007A47F1" w:rsidRDefault="007A47F1" w:rsidP="000E4C86">
            <w:pPr>
              <w:jc w:val="center"/>
              <w:rPr>
                <w:rFonts w:ascii="Calibri" w:hAnsi="Calibri" w:cs="Calibri"/>
                <w:color w:val="000000"/>
              </w:rPr>
            </w:pPr>
            <w:r>
              <w:rPr>
                <w:rFonts w:ascii="Calibri" w:hAnsi="Calibri" w:cs="Calibri"/>
                <w:color w:val="000000"/>
              </w:rPr>
              <w:t>27,7 %</w:t>
            </w:r>
          </w:p>
        </w:tc>
      </w:tr>
      <w:tr w:rsidR="007A47F1" w14:paraId="44EF5B6F" w14:textId="77777777" w:rsidTr="000E4C86">
        <w:trPr>
          <w:trHeight w:val="340"/>
        </w:trPr>
        <w:tc>
          <w:tcPr>
            <w:tcW w:w="2263" w:type="dxa"/>
            <w:vAlign w:val="center"/>
          </w:tcPr>
          <w:p w14:paraId="3900B3D6" w14:textId="77777777" w:rsidR="007A47F1" w:rsidRDefault="007A47F1" w:rsidP="000E4C86">
            <w:pPr>
              <w:rPr>
                <w:b/>
              </w:rPr>
            </w:pPr>
            <w:proofErr w:type="spellStart"/>
            <w:r>
              <w:rPr>
                <w:b/>
              </w:rPr>
              <w:t>Chronic</w:t>
            </w:r>
            <w:proofErr w:type="spellEnd"/>
            <w:r>
              <w:rPr>
                <w:b/>
              </w:rPr>
              <w:t xml:space="preserve"> </w:t>
            </w:r>
            <w:proofErr w:type="spellStart"/>
            <w:r>
              <w:rPr>
                <w:b/>
              </w:rPr>
              <w:t>kidney</w:t>
            </w:r>
            <w:proofErr w:type="spellEnd"/>
            <w:r>
              <w:rPr>
                <w:b/>
              </w:rPr>
              <w:t xml:space="preserve"> </w:t>
            </w:r>
            <w:proofErr w:type="spellStart"/>
            <w:r>
              <w:rPr>
                <w:b/>
              </w:rPr>
              <w:t>failure</w:t>
            </w:r>
            <w:proofErr w:type="spellEnd"/>
          </w:p>
        </w:tc>
        <w:tc>
          <w:tcPr>
            <w:tcW w:w="786" w:type="dxa"/>
            <w:tcBorders>
              <w:top w:val="nil"/>
              <w:left w:val="nil"/>
              <w:bottom w:val="nil"/>
              <w:right w:val="nil"/>
            </w:tcBorders>
            <w:shd w:val="clear" w:color="auto" w:fill="auto"/>
            <w:vAlign w:val="bottom"/>
          </w:tcPr>
          <w:p w14:paraId="6AFFF26E" w14:textId="77777777" w:rsidR="007A47F1" w:rsidRDefault="007A47F1" w:rsidP="000E4C86">
            <w:pPr>
              <w:jc w:val="right"/>
              <w:rPr>
                <w:rFonts w:ascii="Calibri" w:hAnsi="Calibri" w:cs="Calibri"/>
                <w:color w:val="000000"/>
              </w:rPr>
            </w:pPr>
            <w:r>
              <w:rPr>
                <w:rFonts w:ascii="Calibri" w:hAnsi="Calibri" w:cs="Calibri"/>
                <w:color w:val="000000"/>
              </w:rPr>
              <w:t>130</w:t>
            </w:r>
          </w:p>
        </w:tc>
        <w:tc>
          <w:tcPr>
            <w:tcW w:w="865" w:type="dxa"/>
            <w:tcBorders>
              <w:top w:val="nil"/>
              <w:left w:val="nil"/>
              <w:bottom w:val="nil"/>
              <w:right w:val="nil"/>
            </w:tcBorders>
            <w:shd w:val="clear" w:color="auto" w:fill="auto"/>
            <w:vAlign w:val="bottom"/>
          </w:tcPr>
          <w:p w14:paraId="7804500E" w14:textId="77777777" w:rsidR="007A47F1" w:rsidRDefault="007A47F1" w:rsidP="000E4C86">
            <w:pPr>
              <w:jc w:val="center"/>
              <w:rPr>
                <w:rFonts w:ascii="Calibri" w:hAnsi="Calibri" w:cs="Calibri"/>
                <w:color w:val="000000"/>
              </w:rPr>
            </w:pPr>
            <w:r>
              <w:rPr>
                <w:rFonts w:ascii="Calibri" w:hAnsi="Calibri" w:cs="Calibri"/>
                <w:color w:val="000000"/>
              </w:rPr>
              <w:t>35,2 %</w:t>
            </w:r>
          </w:p>
        </w:tc>
        <w:tc>
          <w:tcPr>
            <w:tcW w:w="787" w:type="dxa"/>
            <w:tcBorders>
              <w:top w:val="nil"/>
              <w:left w:val="nil"/>
              <w:bottom w:val="nil"/>
              <w:right w:val="nil"/>
            </w:tcBorders>
            <w:shd w:val="clear" w:color="auto" w:fill="auto"/>
            <w:vAlign w:val="bottom"/>
          </w:tcPr>
          <w:p w14:paraId="58803114" w14:textId="77777777" w:rsidR="007A47F1" w:rsidRDefault="007A47F1" w:rsidP="000E4C86">
            <w:pPr>
              <w:jc w:val="right"/>
              <w:rPr>
                <w:rFonts w:ascii="Calibri" w:hAnsi="Calibri" w:cs="Calibri"/>
                <w:color w:val="000000"/>
              </w:rPr>
            </w:pPr>
            <w:r>
              <w:rPr>
                <w:rFonts w:ascii="Calibri" w:hAnsi="Calibri" w:cs="Calibri"/>
                <w:color w:val="000000"/>
              </w:rPr>
              <w:t>18</w:t>
            </w:r>
          </w:p>
        </w:tc>
        <w:tc>
          <w:tcPr>
            <w:tcW w:w="867" w:type="dxa"/>
            <w:tcBorders>
              <w:top w:val="nil"/>
              <w:left w:val="nil"/>
              <w:bottom w:val="nil"/>
              <w:right w:val="nil"/>
            </w:tcBorders>
            <w:shd w:val="clear" w:color="auto" w:fill="auto"/>
            <w:vAlign w:val="bottom"/>
          </w:tcPr>
          <w:p w14:paraId="48E7C02E" w14:textId="77777777" w:rsidR="007A47F1" w:rsidRDefault="007A47F1" w:rsidP="000E4C86">
            <w:pPr>
              <w:jc w:val="center"/>
              <w:rPr>
                <w:rFonts w:ascii="Calibri" w:hAnsi="Calibri" w:cs="Calibri"/>
                <w:color w:val="000000"/>
              </w:rPr>
            </w:pPr>
            <w:r>
              <w:rPr>
                <w:rFonts w:ascii="Calibri" w:hAnsi="Calibri" w:cs="Calibri"/>
                <w:color w:val="000000"/>
              </w:rPr>
              <w:t>17,8 %</w:t>
            </w:r>
          </w:p>
        </w:tc>
        <w:tc>
          <w:tcPr>
            <w:tcW w:w="788" w:type="dxa"/>
            <w:tcBorders>
              <w:top w:val="nil"/>
              <w:left w:val="nil"/>
              <w:bottom w:val="nil"/>
              <w:right w:val="nil"/>
            </w:tcBorders>
            <w:shd w:val="clear" w:color="auto" w:fill="auto"/>
            <w:vAlign w:val="bottom"/>
          </w:tcPr>
          <w:p w14:paraId="7DC47E79" w14:textId="77777777" w:rsidR="007A47F1" w:rsidRDefault="007A47F1" w:rsidP="000E4C86">
            <w:pPr>
              <w:jc w:val="right"/>
              <w:rPr>
                <w:rFonts w:ascii="Calibri" w:hAnsi="Calibri" w:cs="Calibri"/>
                <w:color w:val="000000"/>
              </w:rPr>
            </w:pPr>
            <w:r>
              <w:rPr>
                <w:rFonts w:ascii="Calibri" w:hAnsi="Calibri" w:cs="Calibri"/>
                <w:color w:val="000000"/>
              </w:rPr>
              <w:t>29</w:t>
            </w:r>
          </w:p>
        </w:tc>
        <w:tc>
          <w:tcPr>
            <w:tcW w:w="867" w:type="dxa"/>
            <w:tcBorders>
              <w:top w:val="nil"/>
              <w:left w:val="nil"/>
              <w:bottom w:val="nil"/>
              <w:right w:val="nil"/>
            </w:tcBorders>
            <w:shd w:val="clear" w:color="auto" w:fill="auto"/>
            <w:vAlign w:val="bottom"/>
          </w:tcPr>
          <w:p w14:paraId="7634D905" w14:textId="77777777" w:rsidR="007A47F1" w:rsidRDefault="007A47F1" w:rsidP="000E4C86">
            <w:pPr>
              <w:jc w:val="center"/>
              <w:rPr>
                <w:rFonts w:ascii="Calibri" w:hAnsi="Calibri" w:cs="Calibri"/>
                <w:color w:val="000000"/>
              </w:rPr>
            </w:pPr>
            <w:r>
              <w:rPr>
                <w:rFonts w:ascii="Calibri" w:hAnsi="Calibri" w:cs="Calibri"/>
                <w:color w:val="000000"/>
              </w:rPr>
              <w:t>38,2 %</w:t>
            </w:r>
          </w:p>
        </w:tc>
        <w:tc>
          <w:tcPr>
            <w:tcW w:w="788" w:type="dxa"/>
            <w:tcBorders>
              <w:top w:val="nil"/>
              <w:left w:val="nil"/>
              <w:bottom w:val="nil"/>
              <w:right w:val="nil"/>
            </w:tcBorders>
            <w:shd w:val="clear" w:color="auto" w:fill="auto"/>
            <w:vAlign w:val="bottom"/>
          </w:tcPr>
          <w:p w14:paraId="647698C3" w14:textId="77777777" w:rsidR="007A47F1" w:rsidRDefault="007A47F1" w:rsidP="000E4C86">
            <w:pPr>
              <w:jc w:val="right"/>
              <w:rPr>
                <w:rFonts w:ascii="Calibri" w:hAnsi="Calibri" w:cs="Calibri"/>
                <w:color w:val="000000"/>
              </w:rPr>
            </w:pPr>
            <w:r>
              <w:rPr>
                <w:rFonts w:ascii="Calibri" w:hAnsi="Calibri" w:cs="Calibri"/>
                <w:color w:val="000000"/>
              </w:rPr>
              <w:t>13</w:t>
            </w:r>
          </w:p>
        </w:tc>
        <w:tc>
          <w:tcPr>
            <w:tcW w:w="867" w:type="dxa"/>
            <w:tcBorders>
              <w:top w:val="nil"/>
              <w:left w:val="nil"/>
              <w:bottom w:val="nil"/>
              <w:right w:val="nil"/>
            </w:tcBorders>
            <w:shd w:val="clear" w:color="auto" w:fill="auto"/>
            <w:vAlign w:val="bottom"/>
          </w:tcPr>
          <w:p w14:paraId="34CF6C19" w14:textId="77777777" w:rsidR="007A47F1" w:rsidRDefault="007A47F1" w:rsidP="000E4C86">
            <w:pPr>
              <w:jc w:val="center"/>
              <w:rPr>
                <w:rFonts w:ascii="Calibri" w:hAnsi="Calibri" w:cs="Calibri"/>
                <w:color w:val="000000"/>
              </w:rPr>
            </w:pPr>
            <w:r>
              <w:rPr>
                <w:rFonts w:ascii="Calibri" w:hAnsi="Calibri" w:cs="Calibri"/>
                <w:color w:val="000000"/>
              </w:rPr>
              <w:t>26,5 %</w:t>
            </w:r>
          </w:p>
        </w:tc>
        <w:tc>
          <w:tcPr>
            <w:tcW w:w="788" w:type="dxa"/>
            <w:tcBorders>
              <w:top w:val="nil"/>
              <w:left w:val="nil"/>
              <w:bottom w:val="nil"/>
              <w:right w:val="nil"/>
            </w:tcBorders>
            <w:shd w:val="clear" w:color="auto" w:fill="auto"/>
            <w:vAlign w:val="bottom"/>
          </w:tcPr>
          <w:p w14:paraId="1472CD35" w14:textId="77777777" w:rsidR="007A47F1" w:rsidRDefault="007A47F1" w:rsidP="000E4C86">
            <w:pPr>
              <w:jc w:val="right"/>
              <w:rPr>
                <w:rFonts w:ascii="Calibri" w:hAnsi="Calibri" w:cs="Calibri"/>
                <w:color w:val="000000"/>
              </w:rPr>
            </w:pPr>
            <w:r>
              <w:rPr>
                <w:rFonts w:ascii="Calibri" w:hAnsi="Calibri" w:cs="Calibri"/>
                <w:color w:val="000000"/>
              </w:rPr>
              <w:t>190</w:t>
            </w:r>
          </w:p>
        </w:tc>
        <w:tc>
          <w:tcPr>
            <w:tcW w:w="867" w:type="dxa"/>
            <w:tcBorders>
              <w:top w:val="nil"/>
              <w:left w:val="nil"/>
              <w:bottom w:val="nil"/>
              <w:right w:val="nil"/>
            </w:tcBorders>
            <w:shd w:val="clear" w:color="auto" w:fill="auto"/>
            <w:vAlign w:val="bottom"/>
          </w:tcPr>
          <w:p w14:paraId="133720BB" w14:textId="77777777" w:rsidR="007A47F1" w:rsidRDefault="007A47F1" w:rsidP="000E4C86">
            <w:pPr>
              <w:jc w:val="center"/>
              <w:rPr>
                <w:rFonts w:ascii="Calibri" w:hAnsi="Calibri" w:cs="Calibri"/>
                <w:color w:val="000000"/>
              </w:rPr>
            </w:pPr>
            <w:r>
              <w:rPr>
                <w:rFonts w:ascii="Calibri" w:hAnsi="Calibri" w:cs="Calibri"/>
                <w:color w:val="000000"/>
              </w:rPr>
              <w:t>31,9 %</w:t>
            </w:r>
          </w:p>
        </w:tc>
      </w:tr>
      <w:tr w:rsidR="007A47F1" w14:paraId="058495AA" w14:textId="77777777" w:rsidTr="000E4C86">
        <w:trPr>
          <w:trHeight w:val="340"/>
        </w:trPr>
        <w:tc>
          <w:tcPr>
            <w:tcW w:w="2263" w:type="dxa"/>
            <w:vAlign w:val="center"/>
          </w:tcPr>
          <w:p w14:paraId="2D937F53" w14:textId="77777777" w:rsidR="007A47F1" w:rsidRDefault="007A47F1" w:rsidP="000E4C86">
            <w:pPr>
              <w:rPr>
                <w:b/>
              </w:rPr>
            </w:pPr>
            <w:proofErr w:type="spellStart"/>
            <w:r>
              <w:rPr>
                <w:b/>
              </w:rPr>
              <w:t>Proteinuria</w:t>
            </w:r>
            <w:proofErr w:type="spellEnd"/>
          </w:p>
        </w:tc>
        <w:tc>
          <w:tcPr>
            <w:tcW w:w="786" w:type="dxa"/>
            <w:tcBorders>
              <w:top w:val="nil"/>
              <w:left w:val="nil"/>
              <w:bottom w:val="nil"/>
              <w:right w:val="nil"/>
            </w:tcBorders>
            <w:shd w:val="clear" w:color="auto" w:fill="auto"/>
            <w:vAlign w:val="bottom"/>
          </w:tcPr>
          <w:p w14:paraId="0E88705E" w14:textId="77777777" w:rsidR="007A47F1" w:rsidRDefault="007A47F1" w:rsidP="000E4C86">
            <w:pPr>
              <w:jc w:val="right"/>
              <w:rPr>
                <w:rFonts w:ascii="Calibri" w:hAnsi="Calibri" w:cs="Calibri"/>
                <w:color w:val="000000"/>
              </w:rPr>
            </w:pPr>
            <w:r>
              <w:rPr>
                <w:rFonts w:ascii="Calibri" w:hAnsi="Calibri" w:cs="Calibri"/>
                <w:color w:val="000000"/>
              </w:rPr>
              <w:t>187</w:t>
            </w:r>
          </w:p>
        </w:tc>
        <w:tc>
          <w:tcPr>
            <w:tcW w:w="865" w:type="dxa"/>
            <w:tcBorders>
              <w:top w:val="nil"/>
              <w:left w:val="nil"/>
              <w:bottom w:val="nil"/>
              <w:right w:val="nil"/>
            </w:tcBorders>
            <w:shd w:val="clear" w:color="auto" w:fill="auto"/>
            <w:vAlign w:val="bottom"/>
          </w:tcPr>
          <w:p w14:paraId="234B7821" w14:textId="77777777" w:rsidR="007A47F1" w:rsidRDefault="007A47F1" w:rsidP="000E4C86">
            <w:pPr>
              <w:jc w:val="center"/>
              <w:rPr>
                <w:rFonts w:ascii="Calibri" w:hAnsi="Calibri" w:cs="Calibri"/>
                <w:color w:val="000000"/>
              </w:rPr>
            </w:pPr>
            <w:r>
              <w:rPr>
                <w:rFonts w:ascii="Calibri" w:hAnsi="Calibri" w:cs="Calibri"/>
                <w:color w:val="000000"/>
              </w:rPr>
              <w:t>50,7 %</w:t>
            </w:r>
          </w:p>
        </w:tc>
        <w:tc>
          <w:tcPr>
            <w:tcW w:w="787" w:type="dxa"/>
            <w:tcBorders>
              <w:top w:val="nil"/>
              <w:left w:val="nil"/>
              <w:bottom w:val="nil"/>
              <w:right w:val="nil"/>
            </w:tcBorders>
            <w:shd w:val="clear" w:color="auto" w:fill="auto"/>
            <w:vAlign w:val="bottom"/>
          </w:tcPr>
          <w:p w14:paraId="214C4363" w14:textId="77777777" w:rsidR="007A47F1" w:rsidRDefault="007A47F1" w:rsidP="000E4C86">
            <w:pPr>
              <w:jc w:val="right"/>
              <w:rPr>
                <w:rFonts w:ascii="Calibri" w:hAnsi="Calibri" w:cs="Calibri"/>
                <w:color w:val="000000"/>
              </w:rPr>
            </w:pPr>
            <w:r>
              <w:rPr>
                <w:rFonts w:ascii="Calibri" w:hAnsi="Calibri" w:cs="Calibri"/>
                <w:color w:val="000000"/>
              </w:rPr>
              <w:t>46</w:t>
            </w:r>
          </w:p>
        </w:tc>
        <w:tc>
          <w:tcPr>
            <w:tcW w:w="867" w:type="dxa"/>
            <w:tcBorders>
              <w:top w:val="nil"/>
              <w:left w:val="nil"/>
              <w:bottom w:val="nil"/>
              <w:right w:val="nil"/>
            </w:tcBorders>
            <w:shd w:val="clear" w:color="auto" w:fill="auto"/>
            <w:vAlign w:val="bottom"/>
          </w:tcPr>
          <w:p w14:paraId="05C1E5B0" w14:textId="77777777" w:rsidR="007A47F1" w:rsidRDefault="007A47F1" w:rsidP="000E4C86">
            <w:pPr>
              <w:jc w:val="center"/>
              <w:rPr>
                <w:rFonts w:ascii="Calibri" w:hAnsi="Calibri" w:cs="Calibri"/>
                <w:color w:val="000000"/>
              </w:rPr>
            </w:pPr>
            <w:r>
              <w:rPr>
                <w:rFonts w:ascii="Calibri" w:hAnsi="Calibri" w:cs="Calibri"/>
                <w:color w:val="000000"/>
              </w:rPr>
              <w:t>45,5 %</w:t>
            </w:r>
          </w:p>
        </w:tc>
        <w:tc>
          <w:tcPr>
            <w:tcW w:w="788" w:type="dxa"/>
            <w:tcBorders>
              <w:top w:val="nil"/>
              <w:left w:val="nil"/>
              <w:bottom w:val="nil"/>
              <w:right w:val="nil"/>
            </w:tcBorders>
            <w:shd w:val="clear" w:color="auto" w:fill="auto"/>
            <w:vAlign w:val="bottom"/>
          </w:tcPr>
          <w:p w14:paraId="7A9557AB" w14:textId="77777777" w:rsidR="007A47F1" w:rsidRDefault="007A47F1" w:rsidP="000E4C86">
            <w:pPr>
              <w:jc w:val="right"/>
              <w:rPr>
                <w:rFonts w:ascii="Calibri" w:hAnsi="Calibri" w:cs="Calibri"/>
                <w:color w:val="000000"/>
              </w:rPr>
            </w:pPr>
            <w:r>
              <w:rPr>
                <w:rFonts w:ascii="Calibri" w:hAnsi="Calibri" w:cs="Calibri"/>
                <w:color w:val="000000"/>
              </w:rPr>
              <w:t>38</w:t>
            </w:r>
          </w:p>
        </w:tc>
        <w:tc>
          <w:tcPr>
            <w:tcW w:w="867" w:type="dxa"/>
            <w:tcBorders>
              <w:top w:val="nil"/>
              <w:left w:val="nil"/>
              <w:bottom w:val="nil"/>
              <w:right w:val="nil"/>
            </w:tcBorders>
            <w:shd w:val="clear" w:color="auto" w:fill="auto"/>
            <w:vAlign w:val="bottom"/>
          </w:tcPr>
          <w:p w14:paraId="4E5126F1" w14:textId="77777777" w:rsidR="007A47F1" w:rsidRDefault="007A47F1" w:rsidP="000E4C86">
            <w:pPr>
              <w:jc w:val="center"/>
              <w:rPr>
                <w:rFonts w:ascii="Calibri" w:hAnsi="Calibri" w:cs="Calibri"/>
                <w:color w:val="000000"/>
              </w:rPr>
            </w:pPr>
            <w:r>
              <w:rPr>
                <w:rFonts w:ascii="Calibri" w:hAnsi="Calibri" w:cs="Calibri"/>
                <w:color w:val="000000"/>
              </w:rPr>
              <w:t>50,0 %</w:t>
            </w:r>
          </w:p>
        </w:tc>
        <w:tc>
          <w:tcPr>
            <w:tcW w:w="788" w:type="dxa"/>
            <w:tcBorders>
              <w:top w:val="nil"/>
              <w:left w:val="nil"/>
              <w:bottom w:val="nil"/>
              <w:right w:val="nil"/>
            </w:tcBorders>
            <w:shd w:val="clear" w:color="auto" w:fill="auto"/>
            <w:vAlign w:val="bottom"/>
          </w:tcPr>
          <w:p w14:paraId="1A4FD414" w14:textId="77777777" w:rsidR="007A47F1" w:rsidRDefault="007A47F1" w:rsidP="000E4C86">
            <w:pPr>
              <w:jc w:val="right"/>
              <w:rPr>
                <w:rFonts w:ascii="Calibri" w:hAnsi="Calibri" w:cs="Calibri"/>
                <w:color w:val="000000"/>
              </w:rPr>
            </w:pPr>
            <w:r>
              <w:rPr>
                <w:rFonts w:ascii="Calibri" w:hAnsi="Calibri" w:cs="Calibri"/>
                <w:color w:val="000000"/>
              </w:rPr>
              <w:t>17</w:t>
            </w:r>
          </w:p>
        </w:tc>
        <w:tc>
          <w:tcPr>
            <w:tcW w:w="867" w:type="dxa"/>
            <w:tcBorders>
              <w:top w:val="nil"/>
              <w:left w:val="nil"/>
              <w:bottom w:val="nil"/>
              <w:right w:val="nil"/>
            </w:tcBorders>
            <w:shd w:val="clear" w:color="auto" w:fill="auto"/>
            <w:vAlign w:val="bottom"/>
          </w:tcPr>
          <w:p w14:paraId="0387C5A8" w14:textId="77777777" w:rsidR="007A47F1" w:rsidRDefault="007A47F1" w:rsidP="000E4C86">
            <w:pPr>
              <w:jc w:val="center"/>
              <w:rPr>
                <w:rFonts w:ascii="Calibri" w:hAnsi="Calibri" w:cs="Calibri"/>
                <w:color w:val="000000"/>
              </w:rPr>
            </w:pPr>
            <w:r>
              <w:rPr>
                <w:rFonts w:ascii="Calibri" w:hAnsi="Calibri" w:cs="Calibri"/>
                <w:color w:val="000000"/>
              </w:rPr>
              <w:t>34,7 %</w:t>
            </w:r>
          </w:p>
        </w:tc>
        <w:tc>
          <w:tcPr>
            <w:tcW w:w="788" w:type="dxa"/>
            <w:tcBorders>
              <w:top w:val="nil"/>
              <w:left w:val="nil"/>
              <w:bottom w:val="nil"/>
              <w:right w:val="nil"/>
            </w:tcBorders>
            <w:shd w:val="clear" w:color="auto" w:fill="auto"/>
            <w:vAlign w:val="bottom"/>
          </w:tcPr>
          <w:p w14:paraId="0AB66EF7" w14:textId="77777777" w:rsidR="007A47F1" w:rsidRDefault="007A47F1" w:rsidP="000E4C86">
            <w:pPr>
              <w:jc w:val="right"/>
              <w:rPr>
                <w:rFonts w:ascii="Calibri" w:hAnsi="Calibri" w:cs="Calibri"/>
                <w:color w:val="000000"/>
              </w:rPr>
            </w:pPr>
            <w:r>
              <w:rPr>
                <w:rFonts w:ascii="Calibri" w:hAnsi="Calibri" w:cs="Calibri"/>
                <w:color w:val="000000"/>
              </w:rPr>
              <w:t>288</w:t>
            </w:r>
          </w:p>
        </w:tc>
        <w:tc>
          <w:tcPr>
            <w:tcW w:w="867" w:type="dxa"/>
            <w:tcBorders>
              <w:top w:val="nil"/>
              <w:left w:val="nil"/>
              <w:bottom w:val="nil"/>
              <w:right w:val="nil"/>
            </w:tcBorders>
            <w:shd w:val="clear" w:color="auto" w:fill="auto"/>
            <w:vAlign w:val="bottom"/>
          </w:tcPr>
          <w:p w14:paraId="13CB9E4C" w14:textId="77777777" w:rsidR="007A47F1" w:rsidRDefault="007A47F1" w:rsidP="000E4C86">
            <w:pPr>
              <w:jc w:val="center"/>
              <w:rPr>
                <w:rFonts w:ascii="Calibri" w:hAnsi="Calibri" w:cs="Calibri"/>
                <w:color w:val="000000"/>
              </w:rPr>
            </w:pPr>
            <w:r>
              <w:rPr>
                <w:rFonts w:ascii="Calibri" w:hAnsi="Calibri" w:cs="Calibri"/>
                <w:color w:val="000000"/>
              </w:rPr>
              <w:t>48,4 %</w:t>
            </w:r>
          </w:p>
        </w:tc>
      </w:tr>
      <w:tr w:rsidR="007A47F1" w14:paraId="33344C8E" w14:textId="77777777" w:rsidTr="000E4C86">
        <w:trPr>
          <w:trHeight w:val="340"/>
        </w:trPr>
        <w:tc>
          <w:tcPr>
            <w:tcW w:w="2263" w:type="dxa"/>
            <w:vAlign w:val="center"/>
          </w:tcPr>
          <w:p w14:paraId="4A6E5C3F" w14:textId="77777777" w:rsidR="007A47F1" w:rsidRDefault="007A47F1" w:rsidP="000E4C86">
            <w:pPr>
              <w:rPr>
                <w:b/>
              </w:rPr>
            </w:pPr>
            <w:proofErr w:type="spellStart"/>
            <w:r>
              <w:rPr>
                <w:b/>
              </w:rPr>
              <w:t>Hematuria</w:t>
            </w:r>
            <w:proofErr w:type="spellEnd"/>
          </w:p>
        </w:tc>
        <w:tc>
          <w:tcPr>
            <w:tcW w:w="786" w:type="dxa"/>
            <w:tcBorders>
              <w:top w:val="nil"/>
              <w:left w:val="nil"/>
              <w:right w:val="nil"/>
            </w:tcBorders>
            <w:shd w:val="clear" w:color="auto" w:fill="auto"/>
            <w:vAlign w:val="bottom"/>
          </w:tcPr>
          <w:p w14:paraId="06D5AD4A" w14:textId="77777777" w:rsidR="007A47F1" w:rsidRDefault="007A47F1" w:rsidP="000E4C86">
            <w:pPr>
              <w:jc w:val="right"/>
              <w:rPr>
                <w:rFonts w:ascii="Calibri" w:hAnsi="Calibri" w:cs="Calibri"/>
                <w:color w:val="000000"/>
              </w:rPr>
            </w:pPr>
            <w:r>
              <w:rPr>
                <w:rFonts w:ascii="Calibri" w:hAnsi="Calibri" w:cs="Calibri"/>
                <w:color w:val="000000"/>
              </w:rPr>
              <w:t>126</w:t>
            </w:r>
          </w:p>
        </w:tc>
        <w:tc>
          <w:tcPr>
            <w:tcW w:w="865" w:type="dxa"/>
            <w:tcBorders>
              <w:top w:val="nil"/>
              <w:left w:val="nil"/>
              <w:right w:val="nil"/>
            </w:tcBorders>
            <w:shd w:val="clear" w:color="auto" w:fill="auto"/>
            <w:vAlign w:val="bottom"/>
          </w:tcPr>
          <w:p w14:paraId="4E659F89" w14:textId="77777777" w:rsidR="007A47F1" w:rsidRDefault="007A47F1" w:rsidP="000E4C86">
            <w:pPr>
              <w:jc w:val="center"/>
              <w:rPr>
                <w:rFonts w:ascii="Calibri" w:hAnsi="Calibri" w:cs="Calibri"/>
                <w:color w:val="000000"/>
              </w:rPr>
            </w:pPr>
            <w:r>
              <w:rPr>
                <w:rFonts w:ascii="Calibri" w:hAnsi="Calibri" w:cs="Calibri"/>
                <w:color w:val="000000"/>
              </w:rPr>
              <w:t>34,1 %</w:t>
            </w:r>
          </w:p>
        </w:tc>
        <w:tc>
          <w:tcPr>
            <w:tcW w:w="787" w:type="dxa"/>
            <w:tcBorders>
              <w:top w:val="nil"/>
              <w:left w:val="nil"/>
              <w:right w:val="nil"/>
            </w:tcBorders>
            <w:shd w:val="clear" w:color="auto" w:fill="auto"/>
            <w:vAlign w:val="bottom"/>
          </w:tcPr>
          <w:p w14:paraId="2BA638B1" w14:textId="77777777" w:rsidR="007A47F1" w:rsidRDefault="007A47F1" w:rsidP="000E4C86">
            <w:pPr>
              <w:jc w:val="right"/>
              <w:rPr>
                <w:rFonts w:ascii="Calibri" w:hAnsi="Calibri" w:cs="Calibri"/>
                <w:color w:val="000000"/>
              </w:rPr>
            </w:pPr>
            <w:r>
              <w:rPr>
                <w:rFonts w:ascii="Calibri" w:hAnsi="Calibri" w:cs="Calibri"/>
                <w:color w:val="000000"/>
              </w:rPr>
              <w:t>32</w:t>
            </w:r>
          </w:p>
        </w:tc>
        <w:tc>
          <w:tcPr>
            <w:tcW w:w="867" w:type="dxa"/>
            <w:tcBorders>
              <w:top w:val="nil"/>
              <w:left w:val="nil"/>
              <w:right w:val="nil"/>
            </w:tcBorders>
            <w:shd w:val="clear" w:color="auto" w:fill="auto"/>
            <w:vAlign w:val="bottom"/>
          </w:tcPr>
          <w:p w14:paraId="22D9A3B0" w14:textId="77777777" w:rsidR="007A47F1" w:rsidRDefault="007A47F1" w:rsidP="000E4C86">
            <w:pPr>
              <w:jc w:val="center"/>
              <w:rPr>
                <w:rFonts w:ascii="Calibri" w:hAnsi="Calibri" w:cs="Calibri"/>
                <w:color w:val="000000"/>
              </w:rPr>
            </w:pPr>
            <w:r>
              <w:rPr>
                <w:rFonts w:ascii="Calibri" w:hAnsi="Calibri" w:cs="Calibri"/>
                <w:color w:val="000000"/>
              </w:rPr>
              <w:t>31,7 %</w:t>
            </w:r>
          </w:p>
        </w:tc>
        <w:tc>
          <w:tcPr>
            <w:tcW w:w="788" w:type="dxa"/>
            <w:tcBorders>
              <w:top w:val="nil"/>
              <w:left w:val="nil"/>
              <w:right w:val="nil"/>
            </w:tcBorders>
            <w:shd w:val="clear" w:color="auto" w:fill="auto"/>
            <w:vAlign w:val="bottom"/>
          </w:tcPr>
          <w:p w14:paraId="1269520F" w14:textId="77777777" w:rsidR="007A47F1" w:rsidRDefault="007A47F1" w:rsidP="000E4C86">
            <w:pPr>
              <w:jc w:val="right"/>
              <w:rPr>
                <w:rFonts w:ascii="Calibri" w:hAnsi="Calibri" w:cs="Calibri"/>
                <w:color w:val="000000"/>
              </w:rPr>
            </w:pPr>
            <w:r>
              <w:rPr>
                <w:rFonts w:ascii="Calibri" w:hAnsi="Calibri" w:cs="Calibri"/>
                <w:color w:val="000000"/>
              </w:rPr>
              <w:t>33</w:t>
            </w:r>
          </w:p>
        </w:tc>
        <w:tc>
          <w:tcPr>
            <w:tcW w:w="867" w:type="dxa"/>
            <w:tcBorders>
              <w:top w:val="nil"/>
              <w:left w:val="nil"/>
              <w:right w:val="nil"/>
            </w:tcBorders>
            <w:shd w:val="clear" w:color="auto" w:fill="auto"/>
            <w:vAlign w:val="bottom"/>
          </w:tcPr>
          <w:p w14:paraId="6D7DC8FC" w14:textId="77777777" w:rsidR="007A47F1" w:rsidRDefault="007A47F1" w:rsidP="000E4C86">
            <w:pPr>
              <w:jc w:val="center"/>
              <w:rPr>
                <w:rFonts w:ascii="Calibri" w:hAnsi="Calibri" w:cs="Calibri"/>
                <w:color w:val="000000"/>
              </w:rPr>
            </w:pPr>
            <w:r>
              <w:rPr>
                <w:rFonts w:ascii="Calibri" w:hAnsi="Calibri" w:cs="Calibri"/>
                <w:color w:val="000000"/>
              </w:rPr>
              <w:t>43,4 %</w:t>
            </w:r>
          </w:p>
        </w:tc>
        <w:tc>
          <w:tcPr>
            <w:tcW w:w="788" w:type="dxa"/>
            <w:tcBorders>
              <w:top w:val="nil"/>
              <w:left w:val="nil"/>
              <w:right w:val="nil"/>
            </w:tcBorders>
            <w:shd w:val="clear" w:color="auto" w:fill="auto"/>
            <w:vAlign w:val="bottom"/>
          </w:tcPr>
          <w:p w14:paraId="0D946CF4" w14:textId="77777777" w:rsidR="007A47F1" w:rsidRDefault="007A47F1" w:rsidP="000E4C86">
            <w:pPr>
              <w:jc w:val="right"/>
              <w:rPr>
                <w:rFonts w:ascii="Calibri" w:hAnsi="Calibri" w:cs="Calibri"/>
                <w:color w:val="000000"/>
              </w:rPr>
            </w:pPr>
            <w:r>
              <w:rPr>
                <w:rFonts w:ascii="Calibri" w:hAnsi="Calibri" w:cs="Calibri"/>
                <w:color w:val="000000"/>
              </w:rPr>
              <w:t>12</w:t>
            </w:r>
          </w:p>
        </w:tc>
        <w:tc>
          <w:tcPr>
            <w:tcW w:w="867" w:type="dxa"/>
            <w:tcBorders>
              <w:top w:val="nil"/>
              <w:left w:val="nil"/>
              <w:right w:val="nil"/>
            </w:tcBorders>
            <w:shd w:val="clear" w:color="auto" w:fill="auto"/>
            <w:vAlign w:val="bottom"/>
          </w:tcPr>
          <w:p w14:paraId="1224746E" w14:textId="77777777" w:rsidR="007A47F1" w:rsidRDefault="007A47F1" w:rsidP="000E4C86">
            <w:pPr>
              <w:jc w:val="center"/>
              <w:rPr>
                <w:rFonts w:ascii="Calibri" w:hAnsi="Calibri" w:cs="Calibri"/>
                <w:color w:val="000000"/>
              </w:rPr>
            </w:pPr>
            <w:r>
              <w:rPr>
                <w:rFonts w:ascii="Calibri" w:hAnsi="Calibri" w:cs="Calibri"/>
                <w:color w:val="000000"/>
              </w:rPr>
              <w:t>24,5 %</w:t>
            </w:r>
          </w:p>
        </w:tc>
        <w:tc>
          <w:tcPr>
            <w:tcW w:w="788" w:type="dxa"/>
            <w:tcBorders>
              <w:top w:val="nil"/>
              <w:left w:val="nil"/>
              <w:right w:val="nil"/>
            </w:tcBorders>
            <w:shd w:val="clear" w:color="auto" w:fill="auto"/>
            <w:vAlign w:val="bottom"/>
          </w:tcPr>
          <w:p w14:paraId="1B9364BF" w14:textId="77777777" w:rsidR="007A47F1" w:rsidRDefault="007A47F1" w:rsidP="000E4C86">
            <w:pPr>
              <w:jc w:val="right"/>
              <w:rPr>
                <w:rFonts w:ascii="Calibri" w:hAnsi="Calibri" w:cs="Calibri"/>
                <w:color w:val="000000"/>
              </w:rPr>
            </w:pPr>
            <w:r>
              <w:rPr>
                <w:rFonts w:ascii="Calibri" w:hAnsi="Calibri" w:cs="Calibri"/>
                <w:color w:val="000000"/>
              </w:rPr>
              <w:t>203</w:t>
            </w:r>
          </w:p>
        </w:tc>
        <w:tc>
          <w:tcPr>
            <w:tcW w:w="867" w:type="dxa"/>
            <w:tcBorders>
              <w:top w:val="nil"/>
              <w:left w:val="nil"/>
              <w:right w:val="nil"/>
            </w:tcBorders>
            <w:shd w:val="clear" w:color="auto" w:fill="auto"/>
            <w:vAlign w:val="bottom"/>
          </w:tcPr>
          <w:p w14:paraId="008CC37D" w14:textId="77777777" w:rsidR="007A47F1" w:rsidRDefault="007A47F1" w:rsidP="000E4C86">
            <w:pPr>
              <w:jc w:val="center"/>
              <w:rPr>
                <w:rFonts w:ascii="Calibri" w:hAnsi="Calibri" w:cs="Calibri"/>
                <w:color w:val="000000"/>
              </w:rPr>
            </w:pPr>
            <w:r>
              <w:rPr>
                <w:rFonts w:ascii="Calibri" w:hAnsi="Calibri" w:cs="Calibri"/>
                <w:color w:val="000000"/>
              </w:rPr>
              <w:t>34,1 %</w:t>
            </w:r>
          </w:p>
        </w:tc>
      </w:tr>
      <w:tr w:rsidR="007A47F1" w14:paraId="094D7512" w14:textId="77777777" w:rsidTr="000E4C86">
        <w:trPr>
          <w:trHeight w:val="340"/>
        </w:trPr>
        <w:tc>
          <w:tcPr>
            <w:tcW w:w="2263" w:type="dxa"/>
            <w:tcBorders>
              <w:bottom w:val="single" w:sz="4" w:space="0" w:color="auto"/>
            </w:tcBorders>
            <w:vAlign w:val="center"/>
          </w:tcPr>
          <w:p w14:paraId="7869BBA0" w14:textId="77777777" w:rsidR="007A47F1" w:rsidRDefault="007A47F1" w:rsidP="000E4C86">
            <w:pPr>
              <w:rPr>
                <w:b/>
              </w:rPr>
            </w:pPr>
            <w:proofErr w:type="spellStart"/>
            <w:r>
              <w:rPr>
                <w:b/>
              </w:rPr>
              <w:t>Other</w:t>
            </w:r>
            <w:proofErr w:type="spellEnd"/>
          </w:p>
        </w:tc>
        <w:tc>
          <w:tcPr>
            <w:tcW w:w="786" w:type="dxa"/>
            <w:tcBorders>
              <w:top w:val="nil"/>
              <w:left w:val="nil"/>
              <w:bottom w:val="single" w:sz="4" w:space="0" w:color="auto"/>
              <w:right w:val="nil"/>
            </w:tcBorders>
            <w:shd w:val="clear" w:color="auto" w:fill="auto"/>
            <w:vAlign w:val="bottom"/>
          </w:tcPr>
          <w:p w14:paraId="0B4FDEE1" w14:textId="77777777" w:rsidR="007A47F1" w:rsidRDefault="007A47F1" w:rsidP="000E4C86">
            <w:pPr>
              <w:jc w:val="right"/>
              <w:rPr>
                <w:rFonts w:ascii="Calibri" w:hAnsi="Calibri" w:cs="Calibri"/>
                <w:color w:val="000000"/>
              </w:rPr>
            </w:pPr>
            <w:r>
              <w:rPr>
                <w:rFonts w:ascii="Calibri" w:hAnsi="Calibri" w:cs="Calibri"/>
                <w:color w:val="000000"/>
              </w:rPr>
              <w:t>3</w:t>
            </w:r>
          </w:p>
        </w:tc>
        <w:tc>
          <w:tcPr>
            <w:tcW w:w="865" w:type="dxa"/>
            <w:tcBorders>
              <w:top w:val="nil"/>
              <w:left w:val="nil"/>
              <w:bottom w:val="single" w:sz="4" w:space="0" w:color="auto"/>
              <w:right w:val="nil"/>
            </w:tcBorders>
            <w:shd w:val="clear" w:color="auto" w:fill="auto"/>
            <w:vAlign w:val="bottom"/>
          </w:tcPr>
          <w:p w14:paraId="12260F45" w14:textId="77777777" w:rsidR="007A47F1" w:rsidRDefault="007A47F1" w:rsidP="000E4C86">
            <w:pPr>
              <w:jc w:val="center"/>
              <w:rPr>
                <w:rFonts w:ascii="Calibri" w:hAnsi="Calibri" w:cs="Calibri"/>
                <w:color w:val="000000"/>
              </w:rPr>
            </w:pPr>
            <w:r>
              <w:rPr>
                <w:rFonts w:ascii="Calibri" w:hAnsi="Calibri" w:cs="Calibri"/>
                <w:color w:val="000000"/>
              </w:rPr>
              <w:t>0,8 %</w:t>
            </w:r>
          </w:p>
        </w:tc>
        <w:tc>
          <w:tcPr>
            <w:tcW w:w="787" w:type="dxa"/>
            <w:tcBorders>
              <w:top w:val="nil"/>
              <w:left w:val="nil"/>
              <w:bottom w:val="single" w:sz="4" w:space="0" w:color="auto"/>
              <w:right w:val="nil"/>
            </w:tcBorders>
            <w:shd w:val="clear" w:color="auto" w:fill="auto"/>
            <w:vAlign w:val="bottom"/>
          </w:tcPr>
          <w:p w14:paraId="59248003" w14:textId="77777777" w:rsidR="007A47F1" w:rsidRDefault="007A47F1" w:rsidP="000E4C86">
            <w:pPr>
              <w:jc w:val="right"/>
              <w:rPr>
                <w:rFonts w:ascii="Calibri" w:hAnsi="Calibri" w:cs="Calibri"/>
                <w:color w:val="000000"/>
              </w:rPr>
            </w:pPr>
            <w:r>
              <w:rPr>
                <w:rFonts w:ascii="Calibri" w:hAnsi="Calibri" w:cs="Calibri"/>
                <w:color w:val="000000"/>
              </w:rPr>
              <w:t>5</w:t>
            </w:r>
          </w:p>
        </w:tc>
        <w:tc>
          <w:tcPr>
            <w:tcW w:w="867" w:type="dxa"/>
            <w:tcBorders>
              <w:top w:val="nil"/>
              <w:left w:val="nil"/>
              <w:bottom w:val="single" w:sz="4" w:space="0" w:color="auto"/>
              <w:right w:val="nil"/>
            </w:tcBorders>
            <w:shd w:val="clear" w:color="auto" w:fill="auto"/>
            <w:vAlign w:val="bottom"/>
          </w:tcPr>
          <w:p w14:paraId="684FEAE6" w14:textId="77777777" w:rsidR="007A47F1" w:rsidRDefault="007A47F1" w:rsidP="000E4C86">
            <w:pPr>
              <w:jc w:val="center"/>
              <w:rPr>
                <w:rFonts w:ascii="Calibri" w:hAnsi="Calibri" w:cs="Calibri"/>
                <w:color w:val="000000"/>
              </w:rPr>
            </w:pPr>
            <w:r>
              <w:rPr>
                <w:rFonts w:ascii="Calibri" w:hAnsi="Calibri" w:cs="Calibri"/>
                <w:color w:val="000000"/>
              </w:rPr>
              <w:t>5,0 %</w:t>
            </w:r>
          </w:p>
        </w:tc>
        <w:tc>
          <w:tcPr>
            <w:tcW w:w="788" w:type="dxa"/>
            <w:tcBorders>
              <w:top w:val="nil"/>
              <w:left w:val="nil"/>
              <w:bottom w:val="single" w:sz="4" w:space="0" w:color="auto"/>
              <w:right w:val="nil"/>
            </w:tcBorders>
            <w:shd w:val="clear" w:color="auto" w:fill="auto"/>
            <w:vAlign w:val="bottom"/>
          </w:tcPr>
          <w:p w14:paraId="5CF36467" w14:textId="77777777" w:rsidR="007A47F1" w:rsidRDefault="007A47F1" w:rsidP="000E4C86">
            <w:pPr>
              <w:jc w:val="right"/>
              <w:rPr>
                <w:rFonts w:ascii="Calibri" w:hAnsi="Calibri" w:cs="Calibri"/>
                <w:color w:val="000000"/>
              </w:rPr>
            </w:pPr>
            <w:r>
              <w:rPr>
                <w:rFonts w:ascii="Calibri" w:hAnsi="Calibri" w:cs="Calibri"/>
                <w:color w:val="000000"/>
              </w:rPr>
              <w:t>0</w:t>
            </w:r>
          </w:p>
        </w:tc>
        <w:tc>
          <w:tcPr>
            <w:tcW w:w="867" w:type="dxa"/>
            <w:tcBorders>
              <w:top w:val="nil"/>
              <w:left w:val="nil"/>
              <w:bottom w:val="single" w:sz="4" w:space="0" w:color="auto"/>
              <w:right w:val="nil"/>
            </w:tcBorders>
            <w:shd w:val="clear" w:color="auto" w:fill="auto"/>
            <w:vAlign w:val="bottom"/>
          </w:tcPr>
          <w:p w14:paraId="005F9E03" w14:textId="77777777" w:rsidR="007A47F1" w:rsidRDefault="007A47F1" w:rsidP="000E4C86">
            <w:pPr>
              <w:jc w:val="center"/>
              <w:rPr>
                <w:rFonts w:ascii="Calibri" w:hAnsi="Calibri" w:cs="Calibri"/>
                <w:color w:val="000000"/>
              </w:rPr>
            </w:pPr>
            <w:r>
              <w:rPr>
                <w:rFonts w:ascii="Calibri" w:hAnsi="Calibri" w:cs="Calibri"/>
                <w:color w:val="000000"/>
              </w:rPr>
              <w:t>0,0 %</w:t>
            </w:r>
          </w:p>
        </w:tc>
        <w:tc>
          <w:tcPr>
            <w:tcW w:w="788" w:type="dxa"/>
            <w:tcBorders>
              <w:top w:val="nil"/>
              <w:left w:val="nil"/>
              <w:bottom w:val="single" w:sz="4" w:space="0" w:color="auto"/>
              <w:right w:val="nil"/>
            </w:tcBorders>
            <w:shd w:val="clear" w:color="auto" w:fill="auto"/>
            <w:vAlign w:val="bottom"/>
          </w:tcPr>
          <w:p w14:paraId="6F3D7D5A" w14:textId="77777777" w:rsidR="007A47F1" w:rsidRDefault="007A47F1" w:rsidP="000E4C86">
            <w:pPr>
              <w:jc w:val="right"/>
              <w:rPr>
                <w:rFonts w:ascii="Calibri" w:hAnsi="Calibri" w:cs="Calibri"/>
                <w:color w:val="000000"/>
              </w:rPr>
            </w:pPr>
            <w:r>
              <w:rPr>
                <w:rFonts w:ascii="Calibri" w:hAnsi="Calibri" w:cs="Calibri"/>
                <w:color w:val="000000"/>
              </w:rPr>
              <w:t>0</w:t>
            </w:r>
          </w:p>
        </w:tc>
        <w:tc>
          <w:tcPr>
            <w:tcW w:w="867" w:type="dxa"/>
            <w:tcBorders>
              <w:top w:val="nil"/>
              <w:left w:val="nil"/>
              <w:bottom w:val="single" w:sz="4" w:space="0" w:color="auto"/>
              <w:right w:val="nil"/>
            </w:tcBorders>
            <w:shd w:val="clear" w:color="auto" w:fill="auto"/>
            <w:vAlign w:val="bottom"/>
          </w:tcPr>
          <w:p w14:paraId="24FEE29B" w14:textId="77777777" w:rsidR="007A47F1" w:rsidRDefault="007A47F1" w:rsidP="000E4C86">
            <w:pPr>
              <w:jc w:val="center"/>
              <w:rPr>
                <w:rFonts w:ascii="Calibri" w:hAnsi="Calibri" w:cs="Calibri"/>
                <w:color w:val="000000"/>
              </w:rPr>
            </w:pPr>
            <w:r>
              <w:rPr>
                <w:rFonts w:ascii="Calibri" w:hAnsi="Calibri" w:cs="Calibri"/>
                <w:color w:val="000000"/>
              </w:rPr>
              <w:t>0,0 %</w:t>
            </w:r>
          </w:p>
        </w:tc>
        <w:tc>
          <w:tcPr>
            <w:tcW w:w="788" w:type="dxa"/>
            <w:tcBorders>
              <w:top w:val="nil"/>
              <w:left w:val="nil"/>
              <w:bottom w:val="single" w:sz="4" w:space="0" w:color="auto"/>
              <w:right w:val="nil"/>
            </w:tcBorders>
            <w:shd w:val="clear" w:color="auto" w:fill="auto"/>
            <w:vAlign w:val="bottom"/>
          </w:tcPr>
          <w:p w14:paraId="61480E60" w14:textId="77777777" w:rsidR="007A47F1" w:rsidRDefault="007A47F1" w:rsidP="000E4C86">
            <w:pPr>
              <w:jc w:val="right"/>
              <w:rPr>
                <w:rFonts w:ascii="Calibri" w:hAnsi="Calibri" w:cs="Calibri"/>
                <w:color w:val="000000"/>
              </w:rPr>
            </w:pPr>
            <w:r>
              <w:rPr>
                <w:rFonts w:ascii="Calibri" w:hAnsi="Calibri" w:cs="Calibri"/>
                <w:color w:val="000000"/>
              </w:rPr>
              <w:t>8</w:t>
            </w:r>
          </w:p>
        </w:tc>
        <w:tc>
          <w:tcPr>
            <w:tcW w:w="867" w:type="dxa"/>
            <w:tcBorders>
              <w:top w:val="nil"/>
              <w:left w:val="nil"/>
              <w:bottom w:val="single" w:sz="4" w:space="0" w:color="auto"/>
              <w:right w:val="nil"/>
            </w:tcBorders>
            <w:shd w:val="clear" w:color="auto" w:fill="auto"/>
            <w:vAlign w:val="bottom"/>
          </w:tcPr>
          <w:p w14:paraId="245C7050" w14:textId="77777777" w:rsidR="007A47F1" w:rsidRDefault="007A47F1" w:rsidP="000E4C86">
            <w:pPr>
              <w:jc w:val="center"/>
              <w:rPr>
                <w:rFonts w:ascii="Calibri" w:hAnsi="Calibri" w:cs="Calibri"/>
                <w:color w:val="000000"/>
              </w:rPr>
            </w:pPr>
            <w:r>
              <w:rPr>
                <w:rFonts w:ascii="Calibri" w:hAnsi="Calibri" w:cs="Calibri"/>
                <w:color w:val="000000"/>
              </w:rPr>
              <w:t>1,3 %</w:t>
            </w:r>
          </w:p>
        </w:tc>
      </w:tr>
    </w:tbl>
    <w:p w14:paraId="7B90FC5E" w14:textId="77777777" w:rsidR="007A47F1" w:rsidRDefault="007A47F1" w:rsidP="007A47F1">
      <w:pPr>
        <w:rPr>
          <w:lang w:val="en-GB"/>
        </w:rPr>
      </w:pPr>
      <w:r w:rsidRPr="00201D47">
        <w:rPr>
          <w:lang w:val="en-US"/>
        </w:rPr>
        <w:br/>
      </w:r>
      <w:r w:rsidRPr="00C332BF">
        <w:rPr>
          <w:lang w:val="en-US"/>
        </w:rPr>
        <w:t>It is possible to report more than one clinical indication for</w:t>
      </w:r>
      <w:r>
        <w:rPr>
          <w:lang w:val="en-US"/>
        </w:rPr>
        <w:t xml:space="preserve"> a</w:t>
      </w:r>
      <w:r w:rsidRPr="00C332BF">
        <w:rPr>
          <w:lang w:val="en-US"/>
        </w:rPr>
        <w:t xml:space="preserve"> biopsy. As a result, the total number of clinical indications exceeds the total number of r</w:t>
      </w:r>
      <w:r>
        <w:rPr>
          <w:lang w:val="en-US"/>
        </w:rPr>
        <w:t xml:space="preserve">eported kidney biopsies for 2021. </w:t>
      </w:r>
      <w:r w:rsidRPr="00B5290A">
        <w:rPr>
          <w:lang w:val="en-GB"/>
        </w:rPr>
        <w:t xml:space="preserve">Some regional differences are apparent. Nephrotic syndrome was more frequently reported in Western and Northern Norway when compared to the rest of the country, and the difference is more pronounced than in 2020. Chronic kidney failure as an indication is less frequently reported in Western Norway when compared to the rest of </w:t>
      </w:r>
      <w:r>
        <w:rPr>
          <w:lang w:val="en-GB"/>
        </w:rPr>
        <w:t xml:space="preserve">the </w:t>
      </w:r>
      <w:r w:rsidRPr="00B5290A">
        <w:rPr>
          <w:lang w:val="en-GB"/>
        </w:rPr>
        <w:t>country. This is similar as in previous years.</w:t>
      </w:r>
    </w:p>
    <w:p w14:paraId="35A94A0D" w14:textId="77777777" w:rsidR="006A7FD8" w:rsidRDefault="006A7FD8">
      <w:pPr>
        <w:rPr>
          <w:b/>
          <w:lang w:val="en-US"/>
        </w:rPr>
      </w:pPr>
      <w:r>
        <w:rPr>
          <w:b/>
          <w:lang w:val="en-US"/>
        </w:rPr>
        <w:br w:type="page"/>
      </w:r>
    </w:p>
    <w:p w14:paraId="042E9145" w14:textId="47F24E0E" w:rsidR="007A47F1" w:rsidRPr="00DE09E7" w:rsidRDefault="007A47F1" w:rsidP="007A47F1">
      <w:pPr>
        <w:rPr>
          <w:lang w:val="en-GB"/>
        </w:rPr>
      </w:pPr>
      <w:r>
        <w:rPr>
          <w:b/>
          <w:lang w:val="en-US"/>
        </w:rPr>
        <w:lastRenderedPageBreak/>
        <w:t>Figure 4</w:t>
      </w:r>
      <w:r w:rsidRPr="00C332BF">
        <w:rPr>
          <w:b/>
          <w:lang w:val="en-US"/>
        </w:rPr>
        <w:t xml:space="preserve">. Proteinuria (mg/mmol creatinine) at </w:t>
      </w:r>
      <w:r>
        <w:rPr>
          <w:b/>
          <w:lang w:val="en-US"/>
        </w:rPr>
        <w:t>the time of kidney biopsy in</w:t>
      </w:r>
      <w:r w:rsidRPr="00C332BF">
        <w:rPr>
          <w:b/>
          <w:lang w:val="en-US"/>
        </w:rPr>
        <w:t xml:space="preserve"> different Regional Health Authorities</w:t>
      </w:r>
      <w:r>
        <w:rPr>
          <w:b/>
          <w:lang w:val="en-US"/>
        </w:rPr>
        <w:t xml:space="preserve"> in 2021</w:t>
      </w:r>
    </w:p>
    <w:p w14:paraId="0987C5EF" w14:textId="77777777" w:rsidR="007A47F1" w:rsidRDefault="007A47F1" w:rsidP="007A47F1">
      <w:pPr>
        <w:rPr>
          <w:lang w:val="en-US"/>
        </w:rPr>
      </w:pPr>
      <w:r w:rsidRPr="00201D47">
        <w:rPr>
          <w:noProof/>
        </w:rPr>
        <w:drawing>
          <wp:inline distT="0" distB="0" distL="0" distR="0" wp14:anchorId="5F1AD546" wp14:editId="2374C7A2">
            <wp:extent cx="5760720" cy="2233192"/>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233192"/>
                    </a:xfrm>
                    <a:prstGeom prst="rect">
                      <a:avLst/>
                    </a:prstGeom>
                    <a:noFill/>
                    <a:ln>
                      <a:noFill/>
                    </a:ln>
                  </pic:spPr>
                </pic:pic>
              </a:graphicData>
            </a:graphic>
          </wp:inline>
        </w:drawing>
      </w:r>
    </w:p>
    <w:p w14:paraId="38C10857" w14:textId="77777777" w:rsidR="007A47F1" w:rsidRDefault="007A47F1" w:rsidP="007A47F1">
      <w:pPr>
        <w:rPr>
          <w:b/>
          <w:lang w:val="en-US"/>
        </w:rPr>
      </w:pPr>
    </w:p>
    <w:p w14:paraId="6069B304" w14:textId="77777777" w:rsidR="007A47F1" w:rsidRDefault="007A47F1" w:rsidP="007A47F1">
      <w:pPr>
        <w:spacing w:before="240"/>
        <w:rPr>
          <w:b/>
          <w:lang w:val="en-US"/>
        </w:rPr>
      </w:pPr>
      <w:r>
        <w:rPr>
          <w:b/>
          <w:lang w:val="en-US"/>
        </w:rPr>
        <w:t xml:space="preserve">Figure 5. Albuminuria </w:t>
      </w:r>
      <w:r w:rsidRPr="00C332BF">
        <w:rPr>
          <w:b/>
          <w:lang w:val="en-US"/>
        </w:rPr>
        <w:t>(mg/mmol creatinine) at the time of kidney biopsy in different Regional Health Authorities</w:t>
      </w:r>
      <w:r>
        <w:rPr>
          <w:b/>
          <w:lang w:val="en-US"/>
        </w:rPr>
        <w:t xml:space="preserve"> in 2021</w:t>
      </w:r>
    </w:p>
    <w:p w14:paraId="5205903F" w14:textId="77777777" w:rsidR="007A47F1" w:rsidRPr="00DA1E7F" w:rsidRDefault="007A47F1" w:rsidP="007A47F1">
      <w:pPr>
        <w:rPr>
          <w:b/>
          <w:lang w:val="en-US"/>
        </w:rPr>
      </w:pPr>
      <w:r w:rsidRPr="000248E1">
        <w:rPr>
          <w:noProof/>
        </w:rPr>
        <w:drawing>
          <wp:inline distT="0" distB="0" distL="0" distR="0" wp14:anchorId="521B463A" wp14:editId="7B61F7A2">
            <wp:extent cx="5760720" cy="2233192"/>
            <wp:effectExtent l="0" t="0" r="0" b="0"/>
            <wp:docPr id="44"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233192"/>
                    </a:xfrm>
                    <a:prstGeom prst="rect">
                      <a:avLst/>
                    </a:prstGeom>
                    <a:noFill/>
                    <a:ln>
                      <a:noFill/>
                    </a:ln>
                  </pic:spPr>
                </pic:pic>
              </a:graphicData>
            </a:graphic>
          </wp:inline>
        </w:drawing>
      </w:r>
    </w:p>
    <w:p w14:paraId="3A7B9B07" w14:textId="77777777" w:rsidR="007A47F1" w:rsidRDefault="007A47F1" w:rsidP="007A47F1">
      <w:pPr>
        <w:rPr>
          <w:lang w:val="en-US"/>
        </w:rPr>
      </w:pPr>
    </w:p>
    <w:p w14:paraId="32F722BA" w14:textId="77777777" w:rsidR="007A47F1" w:rsidRDefault="007A47F1" w:rsidP="007A47F1">
      <w:pPr>
        <w:rPr>
          <w:b/>
          <w:lang w:val="en-US"/>
        </w:rPr>
      </w:pPr>
      <w:r w:rsidRPr="00C332BF">
        <w:rPr>
          <w:b/>
          <w:lang w:val="en-US"/>
        </w:rPr>
        <w:t>F</w:t>
      </w:r>
      <w:r>
        <w:rPr>
          <w:b/>
          <w:lang w:val="en-US"/>
        </w:rPr>
        <w:t>igure 6</w:t>
      </w:r>
      <w:r w:rsidRPr="00C332BF">
        <w:rPr>
          <w:b/>
          <w:lang w:val="en-US"/>
        </w:rPr>
        <w:t>. Serum creatinine (µmol/liter) at the time of kidney biopsy</w:t>
      </w:r>
      <w:r>
        <w:rPr>
          <w:b/>
          <w:lang w:val="en-US"/>
        </w:rPr>
        <w:t xml:space="preserve"> in different Regional Health Authority in 2021</w:t>
      </w:r>
    </w:p>
    <w:p w14:paraId="4DFC027A" w14:textId="77777777" w:rsidR="007A47F1" w:rsidRDefault="007A47F1" w:rsidP="007A47F1">
      <w:pPr>
        <w:rPr>
          <w:b/>
          <w:lang w:val="en-US"/>
        </w:rPr>
      </w:pPr>
      <w:r w:rsidRPr="000248E1">
        <w:rPr>
          <w:noProof/>
        </w:rPr>
        <w:drawing>
          <wp:inline distT="0" distB="0" distL="0" distR="0" wp14:anchorId="7865F683" wp14:editId="7AAEF8BF">
            <wp:extent cx="5760720" cy="2233192"/>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233192"/>
                    </a:xfrm>
                    <a:prstGeom prst="rect">
                      <a:avLst/>
                    </a:prstGeom>
                    <a:noFill/>
                    <a:ln>
                      <a:noFill/>
                    </a:ln>
                  </pic:spPr>
                </pic:pic>
              </a:graphicData>
            </a:graphic>
          </wp:inline>
        </w:drawing>
      </w:r>
    </w:p>
    <w:p w14:paraId="7288FC50" w14:textId="77777777" w:rsidR="006A7FD8" w:rsidRDefault="006A7FD8">
      <w:pPr>
        <w:rPr>
          <w:b/>
          <w:lang w:val="en-US"/>
        </w:rPr>
      </w:pPr>
      <w:r>
        <w:rPr>
          <w:b/>
          <w:lang w:val="en-US"/>
        </w:rPr>
        <w:br w:type="page"/>
      </w:r>
    </w:p>
    <w:p w14:paraId="57F7D20B" w14:textId="3A8A9BD5" w:rsidR="007A47F1" w:rsidRPr="00030111" w:rsidRDefault="007A47F1" w:rsidP="007A47F1">
      <w:pPr>
        <w:rPr>
          <w:b/>
          <w:lang w:val="en-US"/>
        </w:rPr>
      </w:pPr>
      <w:r>
        <w:rPr>
          <w:b/>
          <w:lang w:val="en-US"/>
        </w:rPr>
        <w:lastRenderedPageBreak/>
        <w:t>Figure 7</w:t>
      </w:r>
      <w:r w:rsidRPr="00C332BF">
        <w:rPr>
          <w:b/>
          <w:lang w:val="en-US"/>
        </w:rPr>
        <w:t>. Mean s</w:t>
      </w:r>
      <w:r>
        <w:rPr>
          <w:b/>
          <w:lang w:val="en-US"/>
        </w:rPr>
        <w:t xml:space="preserve">erum </w:t>
      </w:r>
      <w:r w:rsidRPr="00C332BF">
        <w:rPr>
          <w:b/>
          <w:lang w:val="en-US"/>
        </w:rPr>
        <w:t>creatinine at the time of kidney biopsy, per hospital</w:t>
      </w:r>
      <w:r>
        <w:rPr>
          <w:b/>
          <w:lang w:val="en-US"/>
        </w:rPr>
        <w:t xml:space="preserve"> in 2021</w:t>
      </w:r>
    </w:p>
    <w:p w14:paraId="5941D406" w14:textId="77777777" w:rsidR="007A47F1" w:rsidRDefault="007A47F1" w:rsidP="007A47F1">
      <w:pPr>
        <w:rPr>
          <w:i/>
          <w:color w:val="1F497D" w:themeColor="text2"/>
          <w:sz w:val="18"/>
          <w:szCs w:val="18"/>
          <w:lang w:val="en-US"/>
        </w:rPr>
      </w:pPr>
      <w:r w:rsidRPr="003B1965">
        <w:rPr>
          <w:noProof/>
        </w:rPr>
        <w:drawing>
          <wp:inline distT="0" distB="0" distL="0" distR="0" wp14:anchorId="2589ACA7" wp14:editId="2DB1407C">
            <wp:extent cx="5756910" cy="4317365"/>
            <wp:effectExtent l="0" t="0" r="0" b="698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noFill/>
                    <a:ln>
                      <a:noFill/>
                    </a:ln>
                  </pic:spPr>
                </pic:pic>
              </a:graphicData>
            </a:graphic>
          </wp:inline>
        </w:drawing>
      </w:r>
      <w:r w:rsidRPr="00D95A8D">
        <w:rPr>
          <w:i/>
          <w:color w:val="1F497D" w:themeColor="text2"/>
          <w:sz w:val="18"/>
          <w:szCs w:val="18"/>
          <w:lang w:val="en-US"/>
        </w:rPr>
        <w:t>Seven</w:t>
      </w:r>
      <w:r w:rsidRPr="00DA1E7F">
        <w:rPr>
          <w:i/>
          <w:color w:val="1F497D" w:themeColor="text2"/>
          <w:sz w:val="18"/>
          <w:szCs w:val="18"/>
          <w:lang w:val="en-US"/>
        </w:rPr>
        <w:t xml:space="preserve"> hospitals were excluded from the </w:t>
      </w:r>
      <w:r>
        <w:rPr>
          <w:i/>
          <w:color w:val="1F497D" w:themeColor="text2"/>
          <w:sz w:val="18"/>
          <w:szCs w:val="18"/>
          <w:lang w:val="en-US"/>
        </w:rPr>
        <w:t>figure</w:t>
      </w:r>
      <w:r w:rsidRPr="00DA1E7F">
        <w:rPr>
          <w:i/>
          <w:color w:val="1F497D" w:themeColor="text2"/>
          <w:sz w:val="18"/>
          <w:szCs w:val="18"/>
          <w:lang w:val="en-US"/>
        </w:rPr>
        <w:t>, as they reported less than te</w:t>
      </w:r>
      <w:r>
        <w:rPr>
          <w:i/>
          <w:color w:val="1F497D" w:themeColor="text2"/>
          <w:sz w:val="18"/>
          <w:szCs w:val="18"/>
          <w:lang w:val="en-US"/>
        </w:rPr>
        <w:t>n native kidney biopsies in 2021</w:t>
      </w:r>
      <w:r w:rsidRPr="00DA1E7F">
        <w:rPr>
          <w:i/>
          <w:color w:val="1F497D" w:themeColor="text2"/>
          <w:sz w:val="18"/>
          <w:szCs w:val="18"/>
          <w:lang w:val="en-US"/>
        </w:rPr>
        <w:t>.</w:t>
      </w:r>
    </w:p>
    <w:p w14:paraId="4D6FD6D3" w14:textId="77777777" w:rsidR="007A47F1" w:rsidRDefault="007A47F1" w:rsidP="007A47F1">
      <w:pPr>
        <w:rPr>
          <w:b/>
          <w:lang w:val="en-US"/>
        </w:rPr>
      </w:pPr>
    </w:p>
    <w:p w14:paraId="56914507" w14:textId="77777777" w:rsidR="007A47F1" w:rsidRDefault="007A47F1" w:rsidP="007A47F1">
      <w:pPr>
        <w:rPr>
          <w:b/>
          <w:lang w:val="en-US"/>
        </w:rPr>
      </w:pPr>
    </w:p>
    <w:p w14:paraId="1E11F85C" w14:textId="77777777" w:rsidR="007A47F1" w:rsidRPr="00DA1E7F" w:rsidRDefault="007A47F1" w:rsidP="007A47F1">
      <w:pPr>
        <w:rPr>
          <w:b/>
          <w:i/>
          <w:lang w:val="en-US"/>
        </w:rPr>
      </w:pPr>
      <w:r w:rsidRPr="00DA1E7F">
        <w:rPr>
          <w:b/>
          <w:lang w:val="en-US"/>
        </w:rPr>
        <w:t xml:space="preserve">Table 4. Quality indicators for division of kidney biopsy </w:t>
      </w:r>
    </w:p>
    <w:tbl>
      <w:tblPr>
        <w:tblStyle w:val="TableGrid"/>
        <w:tblW w:w="0" w:type="auto"/>
        <w:tblLook w:val="04A0" w:firstRow="1" w:lastRow="0" w:firstColumn="1" w:lastColumn="0" w:noHBand="0" w:noVBand="1"/>
      </w:tblPr>
      <w:tblGrid>
        <w:gridCol w:w="4106"/>
        <w:gridCol w:w="1276"/>
        <w:gridCol w:w="3680"/>
      </w:tblGrid>
      <w:tr w:rsidR="007A47F1" w14:paraId="0AF2A382" w14:textId="77777777" w:rsidTr="000E4C86">
        <w:trPr>
          <w:trHeight w:val="624"/>
        </w:trPr>
        <w:tc>
          <w:tcPr>
            <w:tcW w:w="4106" w:type="dxa"/>
            <w:vAlign w:val="center"/>
          </w:tcPr>
          <w:p w14:paraId="32719A98" w14:textId="77777777" w:rsidR="007A47F1" w:rsidRPr="000C2B46" w:rsidRDefault="007A47F1" w:rsidP="000E4C86">
            <w:pPr>
              <w:rPr>
                <w:b/>
                <w:lang w:val="en-US"/>
              </w:rPr>
            </w:pPr>
            <w:r w:rsidRPr="000C2B46">
              <w:rPr>
                <w:b/>
                <w:lang w:val="en-US"/>
              </w:rPr>
              <w:t>Quality indicator</w:t>
            </w:r>
          </w:p>
        </w:tc>
        <w:tc>
          <w:tcPr>
            <w:tcW w:w="1276" w:type="dxa"/>
            <w:vAlign w:val="center"/>
          </w:tcPr>
          <w:p w14:paraId="4B448366" w14:textId="77777777" w:rsidR="007A47F1" w:rsidRPr="000C2B46" w:rsidRDefault="007A47F1" w:rsidP="000E4C86">
            <w:pPr>
              <w:jc w:val="center"/>
              <w:rPr>
                <w:b/>
                <w:lang w:val="en-US"/>
              </w:rPr>
            </w:pPr>
            <w:r w:rsidRPr="000C2B46">
              <w:rPr>
                <w:b/>
                <w:lang w:val="en-US"/>
              </w:rPr>
              <w:t>Target</w:t>
            </w:r>
          </w:p>
        </w:tc>
        <w:tc>
          <w:tcPr>
            <w:tcW w:w="3680" w:type="dxa"/>
            <w:vAlign w:val="center"/>
          </w:tcPr>
          <w:p w14:paraId="1E71B327" w14:textId="77777777" w:rsidR="007A47F1" w:rsidRPr="000C2B46" w:rsidRDefault="007A47F1" w:rsidP="000E4C86">
            <w:pPr>
              <w:rPr>
                <w:b/>
                <w:lang w:val="en-US"/>
              </w:rPr>
            </w:pPr>
            <w:r w:rsidRPr="000C2B46">
              <w:rPr>
                <w:b/>
                <w:lang w:val="en-US"/>
              </w:rPr>
              <w:t>What does it indicate?</w:t>
            </w:r>
          </w:p>
        </w:tc>
      </w:tr>
      <w:tr w:rsidR="007A47F1" w14:paraId="1BDBB46E" w14:textId="77777777" w:rsidTr="000E4C86">
        <w:trPr>
          <w:trHeight w:val="624"/>
        </w:trPr>
        <w:tc>
          <w:tcPr>
            <w:tcW w:w="4106" w:type="dxa"/>
            <w:vAlign w:val="center"/>
          </w:tcPr>
          <w:p w14:paraId="19775885" w14:textId="77777777" w:rsidR="007A47F1" w:rsidRDefault="007A47F1" w:rsidP="000E4C86">
            <w:pPr>
              <w:rPr>
                <w:lang w:val="en-US"/>
              </w:rPr>
            </w:pPr>
            <w:r w:rsidRPr="00BA7E83">
              <w:rPr>
                <w:lang w:val="en-US"/>
              </w:rPr>
              <w:t>Percentage of serious complications</w:t>
            </w:r>
          </w:p>
        </w:tc>
        <w:tc>
          <w:tcPr>
            <w:tcW w:w="1276" w:type="dxa"/>
            <w:vAlign w:val="center"/>
          </w:tcPr>
          <w:p w14:paraId="128B92D4" w14:textId="77777777" w:rsidR="007A47F1" w:rsidRDefault="007A47F1" w:rsidP="000E4C86">
            <w:pPr>
              <w:jc w:val="center"/>
              <w:rPr>
                <w:lang w:val="en-US"/>
              </w:rPr>
            </w:pPr>
            <w:r>
              <w:rPr>
                <w:lang w:val="en-US"/>
              </w:rPr>
              <w:t>&lt;2 %</w:t>
            </w:r>
          </w:p>
        </w:tc>
        <w:tc>
          <w:tcPr>
            <w:tcW w:w="3680" w:type="dxa"/>
            <w:vAlign w:val="center"/>
          </w:tcPr>
          <w:p w14:paraId="0F8C7E73" w14:textId="77777777" w:rsidR="007A47F1" w:rsidRDefault="007A47F1" w:rsidP="000E4C86">
            <w:pPr>
              <w:rPr>
                <w:lang w:val="en-US"/>
              </w:rPr>
            </w:pPr>
            <w:r>
              <w:rPr>
                <w:lang w:val="en-US"/>
              </w:rPr>
              <w:t>Procedure related safety</w:t>
            </w:r>
          </w:p>
        </w:tc>
      </w:tr>
      <w:tr w:rsidR="007A47F1" w14:paraId="5C572EB4" w14:textId="77777777" w:rsidTr="000E4C86">
        <w:trPr>
          <w:trHeight w:val="624"/>
        </w:trPr>
        <w:tc>
          <w:tcPr>
            <w:tcW w:w="4106" w:type="dxa"/>
            <w:vAlign w:val="center"/>
          </w:tcPr>
          <w:p w14:paraId="56A5B1B5" w14:textId="77777777" w:rsidR="007A47F1" w:rsidRDefault="007A47F1" w:rsidP="000E4C86">
            <w:pPr>
              <w:rPr>
                <w:lang w:val="en-US"/>
              </w:rPr>
            </w:pPr>
            <w:r>
              <w:rPr>
                <w:lang w:val="en-US"/>
              </w:rPr>
              <w:t>Percentage of kidney biopsies with 10 or more glomeruli</w:t>
            </w:r>
          </w:p>
        </w:tc>
        <w:tc>
          <w:tcPr>
            <w:tcW w:w="1276" w:type="dxa"/>
            <w:vAlign w:val="center"/>
          </w:tcPr>
          <w:p w14:paraId="2D9F4D1D" w14:textId="77777777" w:rsidR="007A47F1" w:rsidRDefault="007A47F1" w:rsidP="000E4C86">
            <w:pPr>
              <w:jc w:val="center"/>
              <w:rPr>
                <w:lang w:val="en-US"/>
              </w:rPr>
            </w:pPr>
            <w:r>
              <w:rPr>
                <w:lang w:val="en-US"/>
              </w:rPr>
              <w:t>90 %</w:t>
            </w:r>
          </w:p>
        </w:tc>
        <w:tc>
          <w:tcPr>
            <w:tcW w:w="3680" w:type="dxa"/>
            <w:vAlign w:val="center"/>
          </w:tcPr>
          <w:p w14:paraId="535E1BA3" w14:textId="77777777" w:rsidR="007A47F1" w:rsidRDefault="007A47F1" w:rsidP="000E4C86">
            <w:pPr>
              <w:rPr>
                <w:lang w:val="en-US"/>
              </w:rPr>
            </w:pPr>
            <w:r>
              <w:rPr>
                <w:lang w:val="en-US"/>
              </w:rPr>
              <w:t>Procedure related quality</w:t>
            </w:r>
          </w:p>
        </w:tc>
      </w:tr>
      <w:tr w:rsidR="007A47F1" w:rsidRPr="006B6D90" w14:paraId="2AC1BA87" w14:textId="77777777" w:rsidTr="000E4C86">
        <w:trPr>
          <w:trHeight w:val="624"/>
        </w:trPr>
        <w:tc>
          <w:tcPr>
            <w:tcW w:w="4106" w:type="dxa"/>
            <w:vAlign w:val="center"/>
          </w:tcPr>
          <w:p w14:paraId="17A79E36" w14:textId="77777777" w:rsidR="007A47F1" w:rsidRDefault="007A47F1" w:rsidP="000E4C86">
            <w:pPr>
              <w:rPr>
                <w:lang w:val="en-US"/>
              </w:rPr>
            </w:pPr>
            <w:r>
              <w:rPr>
                <w:lang w:val="en-US"/>
              </w:rPr>
              <w:t>Percentage of kidney biopsies with a final diagnosis within 1 month</w:t>
            </w:r>
          </w:p>
        </w:tc>
        <w:tc>
          <w:tcPr>
            <w:tcW w:w="1276" w:type="dxa"/>
            <w:vAlign w:val="center"/>
          </w:tcPr>
          <w:p w14:paraId="146D49E6" w14:textId="77777777" w:rsidR="007A47F1" w:rsidRDefault="007A47F1" w:rsidP="000E4C86">
            <w:pPr>
              <w:jc w:val="center"/>
              <w:rPr>
                <w:lang w:val="en-US"/>
              </w:rPr>
            </w:pPr>
            <w:r>
              <w:rPr>
                <w:lang w:val="en-US"/>
              </w:rPr>
              <w:t>80 %</w:t>
            </w:r>
          </w:p>
        </w:tc>
        <w:tc>
          <w:tcPr>
            <w:tcW w:w="3680" w:type="dxa"/>
            <w:vAlign w:val="center"/>
          </w:tcPr>
          <w:p w14:paraId="3FB8AC96" w14:textId="77777777" w:rsidR="007A47F1" w:rsidRDefault="007A47F1" w:rsidP="000E4C86">
            <w:pPr>
              <w:rPr>
                <w:lang w:val="en-US"/>
              </w:rPr>
            </w:pPr>
            <w:r>
              <w:rPr>
                <w:lang w:val="en-US"/>
              </w:rPr>
              <w:t>Indicates how well routines and structure in the examination procedure by the pathology departments work</w:t>
            </w:r>
          </w:p>
        </w:tc>
      </w:tr>
      <w:tr w:rsidR="007A47F1" w:rsidRPr="006B6D90" w14:paraId="27ACC6B7" w14:textId="77777777" w:rsidTr="000E4C86">
        <w:trPr>
          <w:trHeight w:val="624"/>
        </w:trPr>
        <w:tc>
          <w:tcPr>
            <w:tcW w:w="4106" w:type="dxa"/>
            <w:vAlign w:val="center"/>
          </w:tcPr>
          <w:p w14:paraId="651DA42F" w14:textId="77777777" w:rsidR="007A47F1" w:rsidRDefault="007A47F1" w:rsidP="000E4C86">
            <w:pPr>
              <w:rPr>
                <w:lang w:val="en-US"/>
              </w:rPr>
            </w:pPr>
            <w:r>
              <w:rPr>
                <w:lang w:val="en-US"/>
              </w:rPr>
              <w:t>Number of primary kidney biopsies with moderate to severe chronic changes</w:t>
            </w:r>
          </w:p>
        </w:tc>
        <w:tc>
          <w:tcPr>
            <w:tcW w:w="1276" w:type="dxa"/>
            <w:vAlign w:val="center"/>
          </w:tcPr>
          <w:p w14:paraId="3D30826E" w14:textId="77777777" w:rsidR="007A47F1" w:rsidRDefault="007A47F1" w:rsidP="000E4C86">
            <w:pPr>
              <w:jc w:val="center"/>
              <w:rPr>
                <w:lang w:val="en-US"/>
              </w:rPr>
            </w:pPr>
            <w:r>
              <w:rPr>
                <w:lang w:val="en-US"/>
              </w:rPr>
              <w:t>&lt;30 %</w:t>
            </w:r>
          </w:p>
        </w:tc>
        <w:tc>
          <w:tcPr>
            <w:tcW w:w="3680" w:type="dxa"/>
            <w:vAlign w:val="center"/>
          </w:tcPr>
          <w:p w14:paraId="09088A42" w14:textId="77777777" w:rsidR="007A47F1" w:rsidRDefault="007A47F1" w:rsidP="000E4C86">
            <w:pPr>
              <w:rPr>
                <w:lang w:val="en-US"/>
              </w:rPr>
            </w:pPr>
            <w:r>
              <w:rPr>
                <w:lang w:val="en-US"/>
              </w:rPr>
              <w:t xml:space="preserve">Indicates </w:t>
            </w:r>
            <w:r w:rsidRPr="005144A3">
              <w:rPr>
                <w:lang w:val="en-US"/>
              </w:rPr>
              <w:t xml:space="preserve">whether patients are being examined early </w:t>
            </w:r>
            <w:r>
              <w:rPr>
                <w:lang w:val="en-US"/>
              </w:rPr>
              <w:t xml:space="preserve">by the specialist health service </w:t>
            </w:r>
            <w:proofErr w:type="gramStart"/>
            <w:r w:rsidRPr="005144A3">
              <w:rPr>
                <w:lang w:val="en-US"/>
              </w:rPr>
              <w:t>in the course of</w:t>
            </w:r>
            <w:proofErr w:type="gramEnd"/>
            <w:r w:rsidRPr="005144A3">
              <w:rPr>
                <w:lang w:val="en-US"/>
              </w:rPr>
              <w:t xml:space="preserve"> the</w:t>
            </w:r>
            <w:r>
              <w:rPr>
                <w:lang w:val="en-US"/>
              </w:rPr>
              <w:t>ir kidney</w:t>
            </w:r>
            <w:r w:rsidRPr="005144A3">
              <w:rPr>
                <w:lang w:val="en-US"/>
              </w:rPr>
              <w:t xml:space="preserve"> disease</w:t>
            </w:r>
          </w:p>
        </w:tc>
      </w:tr>
    </w:tbl>
    <w:p w14:paraId="2A5031EC" w14:textId="77777777" w:rsidR="007A47F1" w:rsidRDefault="007A47F1" w:rsidP="007A47F1">
      <w:pPr>
        <w:rPr>
          <w:lang w:val="en-US"/>
        </w:rPr>
      </w:pPr>
    </w:p>
    <w:p w14:paraId="61980399" w14:textId="77777777" w:rsidR="007A47F1" w:rsidRDefault="007A47F1" w:rsidP="007A47F1">
      <w:pPr>
        <w:rPr>
          <w:rFonts w:asciiTheme="majorHAnsi" w:eastAsiaTheme="majorEastAsia" w:hAnsiTheme="majorHAnsi" w:cstheme="majorBidi"/>
          <w:b/>
          <w:color w:val="365F91" w:themeColor="accent1" w:themeShade="BF"/>
          <w:sz w:val="28"/>
          <w:szCs w:val="28"/>
          <w:lang w:val="en-US"/>
        </w:rPr>
      </w:pPr>
    </w:p>
    <w:p w14:paraId="1FCEEEC2" w14:textId="77777777" w:rsidR="007A47F1" w:rsidRPr="001A522C" w:rsidRDefault="007A47F1" w:rsidP="00D022B2">
      <w:pPr>
        <w:pStyle w:val="Heading3"/>
        <w:rPr>
          <w:lang w:val="en-US"/>
        </w:rPr>
      </w:pPr>
      <w:bookmarkStart w:id="5" w:name="_Toc121814354"/>
      <w:proofErr w:type="gramStart"/>
      <w:r w:rsidRPr="001A522C">
        <w:rPr>
          <w:lang w:val="en-US"/>
        </w:rPr>
        <w:t>Serious</w:t>
      </w:r>
      <w:proofErr w:type="gramEnd"/>
      <w:r w:rsidRPr="001A522C">
        <w:rPr>
          <w:lang w:val="en-US"/>
        </w:rPr>
        <w:t xml:space="preserve"> complications</w:t>
      </w:r>
      <w:bookmarkEnd w:id="5"/>
    </w:p>
    <w:p w14:paraId="60AA4AB6" w14:textId="77777777" w:rsidR="007A47F1" w:rsidRDefault="007A47F1" w:rsidP="007A47F1">
      <w:pPr>
        <w:spacing w:after="240"/>
        <w:jc w:val="both"/>
        <w:rPr>
          <w:lang w:val="en-GB"/>
        </w:rPr>
      </w:pPr>
      <w:r w:rsidRPr="007E4A4A">
        <w:rPr>
          <w:lang w:val="en-GB"/>
        </w:rPr>
        <w:t>A serious complication is defined as the need for blood transfusion, and/or the need for interventions. Minor, self-limiting bleeding is not considered a serious</w:t>
      </w:r>
      <w:r>
        <w:rPr>
          <w:lang w:val="en-GB"/>
        </w:rPr>
        <w:t xml:space="preserve"> complication.</w:t>
      </w:r>
    </w:p>
    <w:p w14:paraId="000117D7" w14:textId="77777777" w:rsidR="007A47F1" w:rsidRPr="006722C3" w:rsidRDefault="007A47F1" w:rsidP="007A47F1">
      <w:pPr>
        <w:jc w:val="both"/>
        <w:rPr>
          <w:b/>
          <w:lang w:val="en-US"/>
        </w:rPr>
      </w:pPr>
      <w:r w:rsidRPr="006722C3">
        <w:rPr>
          <w:b/>
          <w:lang w:val="en-US"/>
        </w:rPr>
        <w:t>Table 5. P</w:t>
      </w:r>
      <w:r>
        <w:rPr>
          <w:b/>
          <w:lang w:val="en-US"/>
        </w:rPr>
        <w:t>ercentage of p</w:t>
      </w:r>
      <w:r w:rsidRPr="006722C3">
        <w:rPr>
          <w:b/>
          <w:lang w:val="en-US"/>
        </w:rPr>
        <w:t>rocedure related complications</w:t>
      </w:r>
    </w:p>
    <w:tbl>
      <w:tblPr>
        <w:tblW w:w="8655" w:type="dxa"/>
        <w:tblInd w:w="70" w:type="dxa"/>
        <w:tblCellMar>
          <w:left w:w="70" w:type="dxa"/>
          <w:right w:w="70" w:type="dxa"/>
        </w:tblCellMar>
        <w:tblLook w:val="04A0" w:firstRow="1" w:lastRow="0" w:firstColumn="1" w:lastColumn="0" w:noHBand="0" w:noVBand="1"/>
      </w:tblPr>
      <w:tblGrid>
        <w:gridCol w:w="2193"/>
        <w:gridCol w:w="1077"/>
        <w:gridCol w:w="1077"/>
        <w:gridCol w:w="1077"/>
        <w:gridCol w:w="1077"/>
        <w:gridCol w:w="1077"/>
        <w:gridCol w:w="1077"/>
      </w:tblGrid>
      <w:tr w:rsidR="007A47F1" w:rsidRPr="00F8250D" w14:paraId="3D62EDE8" w14:textId="77777777" w:rsidTr="000E4C86">
        <w:trPr>
          <w:trHeight w:val="340"/>
        </w:trPr>
        <w:tc>
          <w:tcPr>
            <w:tcW w:w="2193" w:type="dxa"/>
            <w:tcBorders>
              <w:top w:val="single" w:sz="4" w:space="0" w:color="auto"/>
              <w:left w:val="nil"/>
              <w:bottom w:val="single" w:sz="4" w:space="0" w:color="auto"/>
              <w:right w:val="nil"/>
            </w:tcBorders>
            <w:shd w:val="clear" w:color="auto" w:fill="auto"/>
            <w:noWrap/>
            <w:vAlign w:val="bottom"/>
            <w:hideMark/>
          </w:tcPr>
          <w:p w14:paraId="44FC3FEA" w14:textId="77777777" w:rsidR="007A47F1" w:rsidRPr="00907853" w:rsidRDefault="007A47F1" w:rsidP="000E4C86">
            <w:pPr>
              <w:spacing w:after="80"/>
              <w:rPr>
                <w:lang w:val="en-US"/>
              </w:rPr>
            </w:pPr>
          </w:p>
        </w:tc>
        <w:tc>
          <w:tcPr>
            <w:tcW w:w="1077" w:type="dxa"/>
            <w:tcBorders>
              <w:top w:val="single" w:sz="4" w:space="0" w:color="auto"/>
              <w:left w:val="nil"/>
              <w:bottom w:val="single" w:sz="4" w:space="0" w:color="auto"/>
              <w:right w:val="nil"/>
            </w:tcBorders>
            <w:shd w:val="clear" w:color="auto" w:fill="auto"/>
            <w:noWrap/>
            <w:vAlign w:val="center"/>
            <w:hideMark/>
          </w:tcPr>
          <w:p w14:paraId="1C2CBF51" w14:textId="77777777" w:rsidR="007A47F1" w:rsidRPr="00F8250D" w:rsidRDefault="007A47F1" w:rsidP="000E4C86">
            <w:pPr>
              <w:spacing w:after="80"/>
              <w:jc w:val="center"/>
              <w:rPr>
                <w:rFonts w:cs="Calibri"/>
                <w:b/>
                <w:color w:val="000000"/>
              </w:rPr>
            </w:pPr>
            <w:r w:rsidRPr="00F8250D">
              <w:rPr>
                <w:rFonts w:cs="Calibri"/>
                <w:b/>
                <w:color w:val="000000"/>
              </w:rPr>
              <w:t>2016</w:t>
            </w:r>
          </w:p>
        </w:tc>
        <w:tc>
          <w:tcPr>
            <w:tcW w:w="1077" w:type="dxa"/>
            <w:tcBorders>
              <w:top w:val="single" w:sz="4" w:space="0" w:color="auto"/>
              <w:left w:val="nil"/>
              <w:bottom w:val="single" w:sz="4" w:space="0" w:color="auto"/>
              <w:right w:val="nil"/>
            </w:tcBorders>
            <w:shd w:val="clear" w:color="auto" w:fill="auto"/>
            <w:noWrap/>
            <w:vAlign w:val="center"/>
            <w:hideMark/>
          </w:tcPr>
          <w:p w14:paraId="7BB43674" w14:textId="77777777" w:rsidR="007A47F1" w:rsidRPr="00F8250D" w:rsidRDefault="007A47F1" w:rsidP="000E4C86">
            <w:pPr>
              <w:spacing w:after="80"/>
              <w:jc w:val="center"/>
              <w:rPr>
                <w:rFonts w:cs="Calibri"/>
                <w:b/>
                <w:color w:val="000000"/>
              </w:rPr>
            </w:pPr>
            <w:r w:rsidRPr="00F8250D">
              <w:rPr>
                <w:rFonts w:cs="Calibri"/>
                <w:b/>
                <w:color w:val="000000"/>
              </w:rPr>
              <w:t>2017</w:t>
            </w:r>
          </w:p>
        </w:tc>
        <w:tc>
          <w:tcPr>
            <w:tcW w:w="1077" w:type="dxa"/>
            <w:tcBorders>
              <w:top w:val="single" w:sz="4" w:space="0" w:color="auto"/>
              <w:left w:val="nil"/>
              <w:bottom w:val="single" w:sz="4" w:space="0" w:color="auto"/>
              <w:right w:val="nil"/>
            </w:tcBorders>
            <w:shd w:val="clear" w:color="auto" w:fill="auto"/>
            <w:noWrap/>
            <w:vAlign w:val="center"/>
            <w:hideMark/>
          </w:tcPr>
          <w:p w14:paraId="4B99EA8A" w14:textId="77777777" w:rsidR="007A47F1" w:rsidRPr="00F8250D" w:rsidRDefault="007A47F1" w:rsidP="000E4C86">
            <w:pPr>
              <w:spacing w:after="80"/>
              <w:jc w:val="center"/>
              <w:rPr>
                <w:rFonts w:cs="Calibri"/>
                <w:b/>
                <w:color w:val="000000"/>
              </w:rPr>
            </w:pPr>
            <w:r w:rsidRPr="00F8250D">
              <w:rPr>
                <w:rFonts w:cs="Calibri"/>
                <w:b/>
                <w:color w:val="000000"/>
              </w:rPr>
              <w:t>2018</w:t>
            </w:r>
          </w:p>
        </w:tc>
        <w:tc>
          <w:tcPr>
            <w:tcW w:w="1077" w:type="dxa"/>
            <w:tcBorders>
              <w:top w:val="single" w:sz="4" w:space="0" w:color="auto"/>
              <w:left w:val="nil"/>
              <w:bottom w:val="single" w:sz="4" w:space="0" w:color="auto"/>
              <w:right w:val="nil"/>
            </w:tcBorders>
            <w:shd w:val="clear" w:color="auto" w:fill="auto"/>
            <w:noWrap/>
            <w:vAlign w:val="center"/>
            <w:hideMark/>
          </w:tcPr>
          <w:p w14:paraId="6AC78746" w14:textId="77777777" w:rsidR="007A47F1" w:rsidRPr="00F8250D" w:rsidRDefault="007A47F1" w:rsidP="000E4C86">
            <w:pPr>
              <w:spacing w:after="80"/>
              <w:jc w:val="center"/>
              <w:rPr>
                <w:rFonts w:cs="Calibri"/>
                <w:b/>
                <w:color w:val="000000"/>
              </w:rPr>
            </w:pPr>
            <w:r w:rsidRPr="00F8250D">
              <w:rPr>
                <w:rFonts w:cs="Calibri"/>
                <w:b/>
                <w:color w:val="000000"/>
              </w:rPr>
              <w:t>2019</w:t>
            </w:r>
          </w:p>
        </w:tc>
        <w:tc>
          <w:tcPr>
            <w:tcW w:w="1077" w:type="dxa"/>
            <w:tcBorders>
              <w:top w:val="single" w:sz="4" w:space="0" w:color="auto"/>
              <w:left w:val="nil"/>
              <w:bottom w:val="single" w:sz="4" w:space="0" w:color="auto"/>
              <w:right w:val="nil"/>
            </w:tcBorders>
            <w:shd w:val="clear" w:color="auto" w:fill="auto"/>
            <w:vAlign w:val="center"/>
            <w:hideMark/>
          </w:tcPr>
          <w:p w14:paraId="039D6BCA" w14:textId="77777777" w:rsidR="007A47F1" w:rsidRPr="00F8250D" w:rsidRDefault="007A47F1" w:rsidP="000E4C86">
            <w:pPr>
              <w:spacing w:after="80"/>
              <w:jc w:val="center"/>
              <w:rPr>
                <w:rFonts w:cs="Calibri"/>
                <w:b/>
                <w:color w:val="000000"/>
              </w:rPr>
            </w:pPr>
            <w:r>
              <w:rPr>
                <w:rFonts w:cs="Calibri"/>
                <w:b/>
                <w:color w:val="000000"/>
              </w:rPr>
              <w:t>2020</w:t>
            </w:r>
          </w:p>
        </w:tc>
        <w:tc>
          <w:tcPr>
            <w:tcW w:w="1077" w:type="dxa"/>
            <w:tcBorders>
              <w:top w:val="single" w:sz="4" w:space="0" w:color="auto"/>
              <w:left w:val="nil"/>
              <w:bottom w:val="single" w:sz="4" w:space="0" w:color="auto"/>
              <w:right w:val="nil"/>
            </w:tcBorders>
            <w:vAlign w:val="center"/>
          </w:tcPr>
          <w:p w14:paraId="493CD277" w14:textId="77777777" w:rsidR="007A47F1" w:rsidRDefault="007A47F1" w:rsidP="000E4C86">
            <w:pPr>
              <w:spacing w:after="80"/>
              <w:jc w:val="center"/>
              <w:rPr>
                <w:rFonts w:cs="Calibri"/>
                <w:b/>
                <w:color w:val="000000"/>
              </w:rPr>
            </w:pPr>
            <w:r>
              <w:rPr>
                <w:rFonts w:cs="Calibri"/>
                <w:b/>
                <w:color w:val="000000"/>
              </w:rPr>
              <w:t>2021</w:t>
            </w:r>
          </w:p>
        </w:tc>
      </w:tr>
      <w:tr w:rsidR="007A47F1" w:rsidRPr="00F8250D" w14:paraId="22A0D8DF" w14:textId="77777777" w:rsidTr="000E4C86">
        <w:trPr>
          <w:trHeight w:val="283"/>
        </w:trPr>
        <w:tc>
          <w:tcPr>
            <w:tcW w:w="2193" w:type="dxa"/>
            <w:tcBorders>
              <w:top w:val="single" w:sz="4" w:space="0" w:color="auto"/>
              <w:left w:val="nil"/>
              <w:bottom w:val="nil"/>
              <w:right w:val="nil"/>
            </w:tcBorders>
            <w:shd w:val="clear" w:color="auto" w:fill="auto"/>
            <w:noWrap/>
            <w:vAlign w:val="center"/>
            <w:hideMark/>
          </w:tcPr>
          <w:p w14:paraId="174DAC7C" w14:textId="77777777" w:rsidR="007A47F1" w:rsidRPr="00F8250D" w:rsidRDefault="007A47F1" w:rsidP="000E4C86">
            <w:pPr>
              <w:rPr>
                <w:rFonts w:cs="Calibri"/>
                <w:color w:val="000000"/>
              </w:rPr>
            </w:pPr>
            <w:proofErr w:type="spellStart"/>
            <w:r>
              <w:rPr>
                <w:rFonts w:cs="Calibri"/>
                <w:color w:val="000000"/>
              </w:rPr>
              <w:t>Serious</w:t>
            </w:r>
            <w:proofErr w:type="spellEnd"/>
            <w:r>
              <w:rPr>
                <w:rFonts w:cs="Calibri"/>
                <w:color w:val="000000"/>
              </w:rPr>
              <w:t xml:space="preserve"> </w:t>
            </w:r>
            <w:proofErr w:type="spellStart"/>
            <w:r>
              <w:rPr>
                <w:rFonts w:cs="Calibri"/>
                <w:color w:val="000000"/>
              </w:rPr>
              <w:t>complications</w:t>
            </w:r>
            <w:proofErr w:type="spellEnd"/>
          </w:p>
        </w:tc>
        <w:tc>
          <w:tcPr>
            <w:tcW w:w="1077" w:type="dxa"/>
            <w:tcBorders>
              <w:top w:val="single" w:sz="4" w:space="0" w:color="auto"/>
              <w:left w:val="nil"/>
              <w:bottom w:val="nil"/>
              <w:right w:val="nil"/>
            </w:tcBorders>
            <w:shd w:val="clear" w:color="auto" w:fill="auto"/>
            <w:noWrap/>
            <w:vAlign w:val="center"/>
          </w:tcPr>
          <w:p w14:paraId="19DEC44D" w14:textId="77777777" w:rsidR="007A47F1" w:rsidRPr="00F8250D" w:rsidRDefault="007A47F1" w:rsidP="000E4C86">
            <w:pPr>
              <w:jc w:val="center"/>
              <w:rPr>
                <w:rFonts w:cs="Calibri"/>
                <w:color w:val="000000"/>
              </w:rPr>
            </w:pPr>
            <w:r>
              <w:rPr>
                <w:rFonts w:cs="Calibri"/>
                <w:color w:val="000000"/>
              </w:rPr>
              <w:t>0,6 %</w:t>
            </w:r>
          </w:p>
        </w:tc>
        <w:tc>
          <w:tcPr>
            <w:tcW w:w="1077" w:type="dxa"/>
            <w:tcBorders>
              <w:top w:val="single" w:sz="4" w:space="0" w:color="auto"/>
              <w:left w:val="nil"/>
              <w:bottom w:val="nil"/>
              <w:right w:val="nil"/>
            </w:tcBorders>
            <w:shd w:val="clear" w:color="auto" w:fill="auto"/>
            <w:noWrap/>
            <w:vAlign w:val="center"/>
          </w:tcPr>
          <w:p w14:paraId="121D7ABE" w14:textId="77777777" w:rsidR="007A47F1" w:rsidRPr="00F8250D" w:rsidRDefault="007A47F1" w:rsidP="000E4C86">
            <w:pPr>
              <w:jc w:val="center"/>
              <w:rPr>
                <w:rFonts w:cs="Calibri"/>
                <w:color w:val="000000"/>
              </w:rPr>
            </w:pPr>
            <w:r>
              <w:rPr>
                <w:rFonts w:cs="Calibri"/>
                <w:color w:val="000000"/>
              </w:rPr>
              <w:t>2,0 %</w:t>
            </w:r>
          </w:p>
        </w:tc>
        <w:tc>
          <w:tcPr>
            <w:tcW w:w="1077" w:type="dxa"/>
            <w:tcBorders>
              <w:top w:val="single" w:sz="4" w:space="0" w:color="auto"/>
              <w:left w:val="nil"/>
              <w:bottom w:val="nil"/>
              <w:right w:val="nil"/>
            </w:tcBorders>
            <w:shd w:val="clear" w:color="auto" w:fill="auto"/>
            <w:noWrap/>
            <w:vAlign w:val="center"/>
          </w:tcPr>
          <w:p w14:paraId="0FFA8A6B" w14:textId="77777777" w:rsidR="007A47F1" w:rsidRPr="00F8250D" w:rsidRDefault="007A47F1" w:rsidP="000E4C86">
            <w:pPr>
              <w:jc w:val="center"/>
              <w:rPr>
                <w:rFonts w:cs="Calibri"/>
                <w:color w:val="000000"/>
              </w:rPr>
            </w:pPr>
            <w:r>
              <w:rPr>
                <w:rFonts w:cs="Calibri"/>
                <w:color w:val="000000"/>
              </w:rPr>
              <w:t>0,6 %</w:t>
            </w:r>
          </w:p>
        </w:tc>
        <w:tc>
          <w:tcPr>
            <w:tcW w:w="1077" w:type="dxa"/>
            <w:tcBorders>
              <w:top w:val="single" w:sz="4" w:space="0" w:color="auto"/>
              <w:left w:val="nil"/>
              <w:bottom w:val="nil"/>
              <w:right w:val="nil"/>
            </w:tcBorders>
            <w:shd w:val="clear" w:color="auto" w:fill="auto"/>
            <w:noWrap/>
            <w:vAlign w:val="center"/>
          </w:tcPr>
          <w:p w14:paraId="199CD19D" w14:textId="77777777" w:rsidR="007A47F1" w:rsidRPr="00F8250D" w:rsidRDefault="007A47F1" w:rsidP="000E4C86">
            <w:pPr>
              <w:jc w:val="center"/>
              <w:rPr>
                <w:rFonts w:cs="Calibri"/>
                <w:color w:val="000000"/>
              </w:rPr>
            </w:pPr>
            <w:r>
              <w:rPr>
                <w:rFonts w:cs="Calibri"/>
                <w:color w:val="000000"/>
              </w:rPr>
              <w:t>2,1 %</w:t>
            </w:r>
          </w:p>
        </w:tc>
        <w:tc>
          <w:tcPr>
            <w:tcW w:w="1077" w:type="dxa"/>
            <w:tcBorders>
              <w:top w:val="single" w:sz="4" w:space="0" w:color="auto"/>
              <w:left w:val="nil"/>
              <w:bottom w:val="nil"/>
              <w:right w:val="nil"/>
            </w:tcBorders>
            <w:shd w:val="clear" w:color="auto" w:fill="auto"/>
            <w:noWrap/>
            <w:vAlign w:val="center"/>
          </w:tcPr>
          <w:p w14:paraId="302223FE" w14:textId="77777777" w:rsidR="007A47F1" w:rsidRPr="00F8250D" w:rsidRDefault="007A47F1" w:rsidP="000E4C86">
            <w:pPr>
              <w:jc w:val="center"/>
              <w:rPr>
                <w:rFonts w:cs="Calibri"/>
                <w:color w:val="000000"/>
              </w:rPr>
            </w:pPr>
            <w:r>
              <w:rPr>
                <w:rFonts w:cs="Calibri"/>
                <w:color w:val="000000"/>
              </w:rPr>
              <w:t>2,8 %</w:t>
            </w:r>
          </w:p>
        </w:tc>
        <w:tc>
          <w:tcPr>
            <w:tcW w:w="1077" w:type="dxa"/>
            <w:tcBorders>
              <w:top w:val="single" w:sz="4" w:space="0" w:color="auto"/>
              <w:left w:val="nil"/>
              <w:bottom w:val="nil"/>
              <w:right w:val="nil"/>
            </w:tcBorders>
            <w:vAlign w:val="center"/>
          </w:tcPr>
          <w:p w14:paraId="28CB8457" w14:textId="77777777" w:rsidR="007A47F1" w:rsidRPr="00F8250D" w:rsidRDefault="007A47F1" w:rsidP="000E4C86">
            <w:pPr>
              <w:jc w:val="center"/>
              <w:rPr>
                <w:rFonts w:cs="Calibri"/>
                <w:color w:val="000000"/>
              </w:rPr>
            </w:pPr>
            <w:r>
              <w:rPr>
                <w:rFonts w:cs="Calibri"/>
                <w:color w:val="000000"/>
              </w:rPr>
              <w:t>0,8 %</w:t>
            </w:r>
          </w:p>
        </w:tc>
      </w:tr>
      <w:tr w:rsidR="007A47F1" w:rsidRPr="00F8250D" w14:paraId="51AF2C6E" w14:textId="77777777" w:rsidTr="000E4C86">
        <w:trPr>
          <w:trHeight w:val="283"/>
        </w:trPr>
        <w:tc>
          <w:tcPr>
            <w:tcW w:w="2193" w:type="dxa"/>
            <w:tcBorders>
              <w:top w:val="nil"/>
              <w:left w:val="nil"/>
              <w:right w:val="nil"/>
            </w:tcBorders>
            <w:shd w:val="clear" w:color="auto" w:fill="auto"/>
            <w:noWrap/>
            <w:vAlign w:val="center"/>
            <w:hideMark/>
          </w:tcPr>
          <w:p w14:paraId="0FAC9FA2" w14:textId="77777777" w:rsidR="007A47F1" w:rsidRPr="00F8250D" w:rsidRDefault="007A47F1" w:rsidP="000E4C86">
            <w:pPr>
              <w:rPr>
                <w:rFonts w:cs="Calibri"/>
                <w:color w:val="000000"/>
              </w:rPr>
            </w:pPr>
            <w:r>
              <w:rPr>
                <w:rFonts w:cs="Calibri"/>
                <w:color w:val="000000"/>
              </w:rPr>
              <w:t xml:space="preserve">No </w:t>
            </w:r>
            <w:proofErr w:type="spellStart"/>
            <w:r>
              <w:rPr>
                <w:rFonts w:cs="Calibri"/>
                <w:color w:val="000000"/>
              </w:rPr>
              <w:t>complications</w:t>
            </w:r>
            <w:proofErr w:type="spellEnd"/>
          </w:p>
        </w:tc>
        <w:tc>
          <w:tcPr>
            <w:tcW w:w="1077" w:type="dxa"/>
            <w:tcBorders>
              <w:top w:val="nil"/>
              <w:left w:val="nil"/>
              <w:right w:val="nil"/>
            </w:tcBorders>
            <w:shd w:val="clear" w:color="auto" w:fill="auto"/>
            <w:noWrap/>
            <w:vAlign w:val="center"/>
          </w:tcPr>
          <w:p w14:paraId="6C74BB4D" w14:textId="77777777" w:rsidR="007A47F1" w:rsidRPr="00F8250D" w:rsidRDefault="007A47F1" w:rsidP="000E4C86">
            <w:pPr>
              <w:jc w:val="center"/>
              <w:rPr>
                <w:rFonts w:cs="Calibri"/>
                <w:color w:val="000000"/>
              </w:rPr>
            </w:pPr>
            <w:r>
              <w:rPr>
                <w:rFonts w:cs="Calibri"/>
                <w:color w:val="000000"/>
              </w:rPr>
              <w:t>82,9 %</w:t>
            </w:r>
          </w:p>
        </w:tc>
        <w:tc>
          <w:tcPr>
            <w:tcW w:w="1077" w:type="dxa"/>
            <w:tcBorders>
              <w:top w:val="nil"/>
              <w:left w:val="nil"/>
              <w:right w:val="nil"/>
            </w:tcBorders>
            <w:shd w:val="clear" w:color="auto" w:fill="auto"/>
            <w:noWrap/>
            <w:vAlign w:val="center"/>
          </w:tcPr>
          <w:p w14:paraId="554274AE" w14:textId="77777777" w:rsidR="007A47F1" w:rsidRPr="00F8250D" w:rsidRDefault="007A47F1" w:rsidP="000E4C86">
            <w:pPr>
              <w:jc w:val="center"/>
              <w:rPr>
                <w:rFonts w:cs="Calibri"/>
                <w:color w:val="000000"/>
              </w:rPr>
            </w:pPr>
            <w:r>
              <w:rPr>
                <w:rFonts w:cs="Calibri"/>
                <w:color w:val="000000"/>
              </w:rPr>
              <w:t>78,3 %</w:t>
            </w:r>
          </w:p>
        </w:tc>
        <w:tc>
          <w:tcPr>
            <w:tcW w:w="1077" w:type="dxa"/>
            <w:tcBorders>
              <w:top w:val="nil"/>
              <w:left w:val="nil"/>
              <w:right w:val="nil"/>
            </w:tcBorders>
            <w:shd w:val="clear" w:color="auto" w:fill="auto"/>
            <w:noWrap/>
            <w:vAlign w:val="center"/>
          </w:tcPr>
          <w:p w14:paraId="71830CDA" w14:textId="77777777" w:rsidR="007A47F1" w:rsidRPr="00F8250D" w:rsidRDefault="007A47F1" w:rsidP="000E4C86">
            <w:pPr>
              <w:jc w:val="center"/>
              <w:rPr>
                <w:rFonts w:cs="Calibri"/>
                <w:color w:val="000000"/>
              </w:rPr>
            </w:pPr>
            <w:r>
              <w:rPr>
                <w:rFonts w:cs="Calibri"/>
                <w:color w:val="000000"/>
              </w:rPr>
              <w:t>81,0 %</w:t>
            </w:r>
          </w:p>
        </w:tc>
        <w:tc>
          <w:tcPr>
            <w:tcW w:w="1077" w:type="dxa"/>
            <w:tcBorders>
              <w:top w:val="nil"/>
              <w:left w:val="nil"/>
              <w:right w:val="nil"/>
            </w:tcBorders>
            <w:shd w:val="clear" w:color="auto" w:fill="auto"/>
            <w:noWrap/>
            <w:vAlign w:val="center"/>
          </w:tcPr>
          <w:p w14:paraId="4B90F8A3" w14:textId="77777777" w:rsidR="007A47F1" w:rsidRPr="00F8250D" w:rsidRDefault="007A47F1" w:rsidP="000E4C86">
            <w:pPr>
              <w:jc w:val="center"/>
              <w:rPr>
                <w:rFonts w:cs="Calibri"/>
                <w:color w:val="000000"/>
              </w:rPr>
            </w:pPr>
            <w:r>
              <w:rPr>
                <w:rFonts w:cs="Calibri"/>
                <w:color w:val="000000"/>
              </w:rPr>
              <w:t>79,9 %</w:t>
            </w:r>
          </w:p>
        </w:tc>
        <w:tc>
          <w:tcPr>
            <w:tcW w:w="1077" w:type="dxa"/>
            <w:tcBorders>
              <w:top w:val="nil"/>
              <w:left w:val="nil"/>
              <w:right w:val="nil"/>
            </w:tcBorders>
            <w:shd w:val="clear" w:color="auto" w:fill="auto"/>
            <w:noWrap/>
            <w:vAlign w:val="center"/>
          </w:tcPr>
          <w:p w14:paraId="139F5F5B" w14:textId="77777777" w:rsidR="007A47F1" w:rsidRPr="00F8250D" w:rsidRDefault="007A47F1" w:rsidP="000E4C86">
            <w:pPr>
              <w:jc w:val="center"/>
              <w:rPr>
                <w:rFonts w:cs="Calibri"/>
                <w:color w:val="000000"/>
              </w:rPr>
            </w:pPr>
            <w:r>
              <w:rPr>
                <w:rFonts w:cs="Calibri"/>
                <w:color w:val="000000"/>
              </w:rPr>
              <w:t>83,0 %</w:t>
            </w:r>
          </w:p>
        </w:tc>
        <w:tc>
          <w:tcPr>
            <w:tcW w:w="1077" w:type="dxa"/>
            <w:tcBorders>
              <w:top w:val="nil"/>
              <w:left w:val="nil"/>
              <w:right w:val="nil"/>
            </w:tcBorders>
            <w:vAlign w:val="center"/>
          </w:tcPr>
          <w:p w14:paraId="6419ED3D" w14:textId="77777777" w:rsidR="007A47F1" w:rsidRPr="00F8250D" w:rsidRDefault="007A47F1" w:rsidP="000E4C86">
            <w:pPr>
              <w:jc w:val="center"/>
              <w:rPr>
                <w:rFonts w:cs="Calibri"/>
                <w:color w:val="000000"/>
              </w:rPr>
            </w:pPr>
            <w:r>
              <w:rPr>
                <w:rFonts w:cs="Calibri"/>
                <w:color w:val="000000"/>
              </w:rPr>
              <w:t>86,1 %</w:t>
            </w:r>
          </w:p>
        </w:tc>
      </w:tr>
      <w:tr w:rsidR="007A47F1" w:rsidRPr="00F8250D" w14:paraId="3F58F59B" w14:textId="77777777" w:rsidTr="000E4C86">
        <w:trPr>
          <w:trHeight w:val="283"/>
        </w:trPr>
        <w:tc>
          <w:tcPr>
            <w:tcW w:w="2193" w:type="dxa"/>
            <w:tcBorders>
              <w:top w:val="nil"/>
              <w:left w:val="nil"/>
              <w:bottom w:val="single" w:sz="4" w:space="0" w:color="auto"/>
              <w:right w:val="nil"/>
            </w:tcBorders>
            <w:shd w:val="clear" w:color="auto" w:fill="auto"/>
            <w:noWrap/>
            <w:vAlign w:val="center"/>
            <w:hideMark/>
          </w:tcPr>
          <w:p w14:paraId="484847AF" w14:textId="77777777" w:rsidR="007A47F1" w:rsidRPr="00F8250D" w:rsidRDefault="007A47F1" w:rsidP="000E4C86">
            <w:pPr>
              <w:rPr>
                <w:rFonts w:cs="Calibri"/>
                <w:color w:val="000000"/>
              </w:rPr>
            </w:pPr>
            <w:r>
              <w:rPr>
                <w:rFonts w:cs="Calibri"/>
                <w:color w:val="000000"/>
              </w:rPr>
              <w:t xml:space="preserve">Not </w:t>
            </w:r>
            <w:proofErr w:type="spellStart"/>
            <w:r>
              <w:rPr>
                <w:rFonts w:cs="Calibri"/>
                <w:color w:val="000000"/>
              </w:rPr>
              <w:t>reported</w:t>
            </w:r>
            <w:proofErr w:type="spellEnd"/>
          </w:p>
        </w:tc>
        <w:tc>
          <w:tcPr>
            <w:tcW w:w="1077" w:type="dxa"/>
            <w:tcBorders>
              <w:top w:val="nil"/>
              <w:left w:val="nil"/>
              <w:bottom w:val="single" w:sz="4" w:space="0" w:color="auto"/>
              <w:right w:val="nil"/>
            </w:tcBorders>
            <w:shd w:val="clear" w:color="auto" w:fill="auto"/>
            <w:noWrap/>
            <w:vAlign w:val="center"/>
          </w:tcPr>
          <w:p w14:paraId="17F2E89B" w14:textId="77777777" w:rsidR="007A47F1" w:rsidRPr="00F8250D" w:rsidRDefault="007A47F1" w:rsidP="000E4C86">
            <w:pPr>
              <w:jc w:val="center"/>
              <w:rPr>
                <w:rFonts w:cs="Calibri"/>
                <w:color w:val="000000"/>
              </w:rPr>
            </w:pPr>
            <w:r>
              <w:rPr>
                <w:rFonts w:cs="Calibri"/>
                <w:color w:val="000000"/>
              </w:rPr>
              <w:t>9,1 %</w:t>
            </w:r>
          </w:p>
        </w:tc>
        <w:tc>
          <w:tcPr>
            <w:tcW w:w="1077" w:type="dxa"/>
            <w:tcBorders>
              <w:top w:val="nil"/>
              <w:left w:val="nil"/>
              <w:bottom w:val="single" w:sz="4" w:space="0" w:color="auto"/>
              <w:right w:val="nil"/>
            </w:tcBorders>
            <w:shd w:val="clear" w:color="auto" w:fill="auto"/>
            <w:noWrap/>
            <w:vAlign w:val="center"/>
          </w:tcPr>
          <w:p w14:paraId="5CD24897" w14:textId="77777777" w:rsidR="007A47F1" w:rsidRPr="00F8250D" w:rsidRDefault="007A47F1" w:rsidP="000E4C86">
            <w:pPr>
              <w:jc w:val="center"/>
              <w:rPr>
                <w:rFonts w:cs="Calibri"/>
                <w:color w:val="000000"/>
              </w:rPr>
            </w:pPr>
            <w:r>
              <w:rPr>
                <w:rFonts w:cs="Calibri"/>
                <w:color w:val="000000"/>
              </w:rPr>
              <w:t>13,0 %</w:t>
            </w:r>
          </w:p>
        </w:tc>
        <w:tc>
          <w:tcPr>
            <w:tcW w:w="1077" w:type="dxa"/>
            <w:tcBorders>
              <w:top w:val="nil"/>
              <w:left w:val="nil"/>
              <w:bottom w:val="single" w:sz="4" w:space="0" w:color="auto"/>
              <w:right w:val="nil"/>
            </w:tcBorders>
            <w:shd w:val="clear" w:color="auto" w:fill="auto"/>
            <w:noWrap/>
            <w:vAlign w:val="center"/>
          </w:tcPr>
          <w:p w14:paraId="0A37B13C" w14:textId="77777777" w:rsidR="007A47F1" w:rsidRPr="00F8250D" w:rsidRDefault="007A47F1" w:rsidP="000E4C86">
            <w:pPr>
              <w:jc w:val="center"/>
              <w:rPr>
                <w:rFonts w:cs="Calibri"/>
                <w:color w:val="000000"/>
              </w:rPr>
            </w:pPr>
            <w:r>
              <w:rPr>
                <w:rFonts w:cs="Calibri"/>
                <w:color w:val="000000"/>
              </w:rPr>
              <w:t>9,8 %</w:t>
            </w:r>
          </w:p>
        </w:tc>
        <w:tc>
          <w:tcPr>
            <w:tcW w:w="1077" w:type="dxa"/>
            <w:tcBorders>
              <w:top w:val="nil"/>
              <w:left w:val="nil"/>
              <w:bottom w:val="single" w:sz="4" w:space="0" w:color="auto"/>
              <w:right w:val="nil"/>
            </w:tcBorders>
            <w:shd w:val="clear" w:color="auto" w:fill="auto"/>
            <w:noWrap/>
            <w:vAlign w:val="center"/>
          </w:tcPr>
          <w:p w14:paraId="1596FF40" w14:textId="77777777" w:rsidR="007A47F1" w:rsidRPr="00F8250D" w:rsidRDefault="007A47F1" w:rsidP="000E4C86">
            <w:pPr>
              <w:jc w:val="center"/>
              <w:rPr>
                <w:rFonts w:cs="Calibri"/>
                <w:color w:val="000000"/>
              </w:rPr>
            </w:pPr>
            <w:r>
              <w:rPr>
                <w:rFonts w:cs="Calibri"/>
                <w:color w:val="000000"/>
              </w:rPr>
              <w:t>11,8 %</w:t>
            </w:r>
          </w:p>
        </w:tc>
        <w:tc>
          <w:tcPr>
            <w:tcW w:w="1077" w:type="dxa"/>
            <w:tcBorders>
              <w:top w:val="nil"/>
              <w:left w:val="nil"/>
              <w:bottom w:val="single" w:sz="4" w:space="0" w:color="auto"/>
              <w:right w:val="nil"/>
            </w:tcBorders>
            <w:shd w:val="clear" w:color="auto" w:fill="auto"/>
            <w:noWrap/>
            <w:vAlign w:val="center"/>
          </w:tcPr>
          <w:p w14:paraId="5CCAF36B" w14:textId="77777777" w:rsidR="007A47F1" w:rsidRPr="00F8250D" w:rsidRDefault="007A47F1" w:rsidP="000E4C86">
            <w:pPr>
              <w:jc w:val="center"/>
              <w:rPr>
                <w:rFonts w:cs="Calibri"/>
                <w:color w:val="000000"/>
              </w:rPr>
            </w:pPr>
            <w:r>
              <w:rPr>
                <w:rFonts w:cs="Calibri"/>
                <w:color w:val="000000"/>
              </w:rPr>
              <w:t>7,7 %</w:t>
            </w:r>
          </w:p>
        </w:tc>
        <w:tc>
          <w:tcPr>
            <w:tcW w:w="1077" w:type="dxa"/>
            <w:tcBorders>
              <w:top w:val="nil"/>
              <w:left w:val="nil"/>
              <w:bottom w:val="single" w:sz="4" w:space="0" w:color="auto"/>
              <w:right w:val="nil"/>
            </w:tcBorders>
            <w:vAlign w:val="center"/>
          </w:tcPr>
          <w:p w14:paraId="70E94069" w14:textId="77777777" w:rsidR="007A47F1" w:rsidRPr="00F8250D" w:rsidRDefault="007A47F1" w:rsidP="000E4C86">
            <w:pPr>
              <w:jc w:val="center"/>
              <w:rPr>
                <w:rFonts w:cs="Calibri"/>
                <w:color w:val="000000"/>
              </w:rPr>
            </w:pPr>
            <w:r>
              <w:rPr>
                <w:rFonts w:cs="Calibri"/>
                <w:color w:val="000000"/>
              </w:rPr>
              <w:t>6,2 %</w:t>
            </w:r>
          </w:p>
        </w:tc>
      </w:tr>
    </w:tbl>
    <w:p w14:paraId="52D2FFB8" w14:textId="77777777" w:rsidR="007A47F1" w:rsidRDefault="007A47F1" w:rsidP="007A47F1">
      <w:pPr>
        <w:spacing w:before="100" w:beforeAutospacing="1"/>
        <w:rPr>
          <w:lang w:val="en-US"/>
        </w:rPr>
      </w:pPr>
      <w:r w:rsidRPr="00166B00">
        <w:rPr>
          <w:lang w:val="en-US"/>
        </w:rPr>
        <w:lastRenderedPageBreak/>
        <w:t>Most kidney biopsies are reported without procedure related complications (table 5 and 6). In 2021 five serious complications were reported in five biopsies from four different hospitals.</w:t>
      </w:r>
      <w:r>
        <w:rPr>
          <w:lang w:val="en-US"/>
        </w:rPr>
        <w:t xml:space="preserve"> </w:t>
      </w:r>
    </w:p>
    <w:p w14:paraId="03A90978" w14:textId="77777777" w:rsidR="007A47F1" w:rsidRDefault="007A47F1" w:rsidP="007A47F1">
      <w:pPr>
        <w:rPr>
          <w:lang w:val="en-US"/>
        </w:rPr>
      </w:pPr>
      <w:r>
        <w:rPr>
          <w:lang w:val="en-US"/>
        </w:rPr>
        <w:t xml:space="preserve">In total, 6.2 % of all biopsies were reported with missing data regarding this very important quality indicator. This is an improvement compared to the last five years. </w:t>
      </w:r>
      <w:r w:rsidRPr="00CA3A6D">
        <w:rPr>
          <w:lang w:val="en-US"/>
        </w:rPr>
        <w:t>It is important to strive for more complete reporting of serious procedure related complications, as changes in the number of serious complications may impact local and/or national guidelines for kidney biopsies and patient care. Complications can be reported to the registry after the initial clinical data report has been submitted, if necessary.</w:t>
      </w:r>
    </w:p>
    <w:p w14:paraId="06DCE8FC" w14:textId="77777777" w:rsidR="007A47F1" w:rsidRDefault="007A47F1" w:rsidP="007A47F1">
      <w:pPr>
        <w:rPr>
          <w:lang w:val="en-US"/>
        </w:rPr>
      </w:pPr>
    </w:p>
    <w:p w14:paraId="63E2BB59" w14:textId="77777777" w:rsidR="007A47F1" w:rsidRPr="006722C3" w:rsidRDefault="007A47F1" w:rsidP="007A47F1">
      <w:pPr>
        <w:jc w:val="both"/>
        <w:rPr>
          <w:b/>
          <w:lang w:val="en-GB"/>
        </w:rPr>
      </w:pPr>
      <w:r w:rsidRPr="00B407CC">
        <w:rPr>
          <w:b/>
          <w:lang w:val="en-US"/>
        </w:rPr>
        <w:t xml:space="preserve">Table 6. </w:t>
      </w:r>
      <w:r>
        <w:rPr>
          <w:b/>
          <w:lang w:val="en-GB"/>
        </w:rPr>
        <w:t xml:space="preserve">Reported complications </w:t>
      </w:r>
      <w:r w:rsidRPr="006722C3">
        <w:rPr>
          <w:b/>
          <w:lang w:val="en-GB"/>
        </w:rPr>
        <w:t>per Regional Health Authority</w:t>
      </w:r>
      <w:r>
        <w:rPr>
          <w:b/>
          <w:lang w:val="en-GB"/>
        </w:rPr>
        <w:t>, in 2021</w:t>
      </w:r>
    </w:p>
    <w:tbl>
      <w:tblPr>
        <w:tblW w:w="9747" w:type="dxa"/>
        <w:tblLayout w:type="fixed"/>
        <w:tblLook w:val="04A0" w:firstRow="1" w:lastRow="0" w:firstColumn="1" w:lastColumn="0" w:noHBand="0" w:noVBand="1"/>
      </w:tblPr>
      <w:tblGrid>
        <w:gridCol w:w="1668"/>
        <w:gridCol w:w="559"/>
        <w:gridCol w:w="1000"/>
        <w:gridCol w:w="601"/>
        <w:gridCol w:w="1100"/>
        <w:gridCol w:w="590"/>
        <w:gridCol w:w="1111"/>
        <w:gridCol w:w="579"/>
        <w:gridCol w:w="980"/>
        <w:gridCol w:w="586"/>
        <w:gridCol w:w="973"/>
      </w:tblGrid>
      <w:tr w:rsidR="007A47F1" w:rsidRPr="00734E8D" w14:paraId="57C68EC0" w14:textId="77777777" w:rsidTr="000E4C86">
        <w:tc>
          <w:tcPr>
            <w:tcW w:w="1668" w:type="dxa"/>
            <w:tcBorders>
              <w:top w:val="single" w:sz="4" w:space="0" w:color="auto"/>
            </w:tcBorders>
            <w:shd w:val="clear" w:color="auto" w:fill="auto"/>
          </w:tcPr>
          <w:p w14:paraId="0C3A4131" w14:textId="77777777" w:rsidR="007A47F1" w:rsidRPr="006722C3" w:rsidRDefault="007A47F1" w:rsidP="000E4C86">
            <w:pPr>
              <w:rPr>
                <w:lang w:val="en-GB"/>
              </w:rPr>
            </w:pPr>
          </w:p>
        </w:tc>
        <w:tc>
          <w:tcPr>
            <w:tcW w:w="1559" w:type="dxa"/>
            <w:gridSpan w:val="2"/>
            <w:tcBorders>
              <w:top w:val="single" w:sz="4" w:space="0" w:color="auto"/>
            </w:tcBorders>
            <w:shd w:val="clear" w:color="auto" w:fill="auto"/>
          </w:tcPr>
          <w:p w14:paraId="31E3B1F2" w14:textId="77777777" w:rsidR="007A47F1" w:rsidRDefault="007A47F1" w:rsidP="000E4C86">
            <w:pPr>
              <w:jc w:val="center"/>
              <w:rPr>
                <w:b/>
              </w:rPr>
            </w:pPr>
            <w:r w:rsidRPr="00734E8D">
              <w:rPr>
                <w:b/>
              </w:rPr>
              <w:t>Helse Sør-Øst</w:t>
            </w:r>
          </w:p>
          <w:p w14:paraId="072E4CC9" w14:textId="77777777" w:rsidR="007A47F1" w:rsidRPr="00734E8D" w:rsidRDefault="007A47F1" w:rsidP="000E4C86">
            <w:pPr>
              <w:jc w:val="center"/>
              <w:rPr>
                <w:b/>
              </w:rPr>
            </w:pPr>
            <w:r>
              <w:rPr>
                <w:b/>
              </w:rPr>
              <w:t>(N=369)</w:t>
            </w:r>
          </w:p>
        </w:tc>
        <w:tc>
          <w:tcPr>
            <w:tcW w:w="1701" w:type="dxa"/>
            <w:gridSpan w:val="2"/>
            <w:tcBorders>
              <w:top w:val="single" w:sz="4" w:space="0" w:color="auto"/>
            </w:tcBorders>
            <w:shd w:val="clear" w:color="auto" w:fill="auto"/>
          </w:tcPr>
          <w:p w14:paraId="16447385" w14:textId="77777777" w:rsidR="007A47F1" w:rsidRDefault="007A47F1" w:rsidP="000E4C86">
            <w:pPr>
              <w:jc w:val="center"/>
              <w:rPr>
                <w:b/>
              </w:rPr>
            </w:pPr>
            <w:r w:rsidRPr="00734E8D">
              <w:rPr>
                <w:b/>
              </w:rPr>
              <w:t>Helse Vest</w:t>
            </w:r>
          </w:p>
          <w:p w14:paraId="5B106724" w14:textId="77777777" w:rsidR="007A47F1" w:rsidRPr="00734E8D" w:rsidRDefault="007A47F1" w:rsidP="000E4C86">
            <w:pPr>
              <w:jc w:val="center"/>
              <w:rPr>
                <w:b/>
              </w:rPr>
            </w:pPr>
            <w:r>
              <w:rPr>
                <w:b/>
              </w:rPr>
              <w:t>(N=101)</w:t>
            </w:r>
          </w:p>
        </w:tc>
        <w:tc>
          <w:tcPr>
            <w:tcW w:w="1701" w:type="dxa"/>
            <w:gridSpan w:val="2"/>
            <w:tcBorders>
              <w:top w:val="single" w:sz="4" w:space="0" w:color="auto"/>
            </w:tcBorders>
            <w:shd w:val="clear" w:color="auto" w:fill="auto"/>
          </w:tcPr>
          <w:p w14:paraId="1F51C844" w14:textId="77777777" w:rsidR="007A47F1" w:rsidRDefault="007A47F1" w:rsidP="000E4C86">
            <w:pPr>
              <w:jc w:val="center"/>
              <w:rPr>
                <w:b/>
              </w:rPr>
            </w:pPr>
            <w:r w:rsidRPr="00734E8D">
              <w:rPr>
                <w:b/>
              </w:rPr>
              <w:t>Helse Midt</w:t>
            </w:r>
          </w:p>
          <w:p w14:paraId="1F7C99AB" w14:textId="77777777" w:rsidR="007A47F1" w:rsidRPr="00734E8D" w:rsidRDefault="007A47F1" w:rsidP="000E4C86">
            <w:pPr>
              <w:jc w:val="center"/>
              <w:rPr>
                <w:b/>
              </w:rPr>
            </w:pPr>
            <w:r>
              <w:rPr>
                <w:b/>
              </w:rPr>
              <w:t>(N=76)</w:t>
            </w:r>
          </w:p>
        </w:tc>
        <w:tc>
          <w:tcPr>
            <w:tcW w:w="1559" w:type="dxa"/>
            <w:gridSpan w:val="2"/>
            <w:tcBorders>
              <w:top w:val="single" w:sz="4" w:space="0" w:color="auto"/>
            </w:tcBorders>
            <w:shd w:val="clear" w:color="auto" w:fill="auto"/>
          </w:tcPr>
          <w:p w14:paraId="0A1FFB1C" w14:textId="77777777" w:rsidR="007A47F1" w:rsidRDefault="007A47F1" w:rsidP="000E4C86">
            <w:pPr>
              <w:jc w:val="center"/>
              <w:rPr>
                <w:b/>
              </w:rPr>
            </w:pPr>
            <w:r w:rsidRPr="00734E8D">
              <w:rPr>
                <w:b/>
              </w:rPr>
              <w:t>Helse Nord</w:t>
            </w:r>
          </w:p>
          <w:p w14:paraId="07F10750" w14:textId="77777777" w:rsidR="007A47F1" w:rsidRPr="00734E8D" w:rsidRDefault="007A47F1" w:rsidP="000E4C86">
            <w:pPr>
              <w:jc w:val="center"/>
              <w:rPr>
                <w:b/>
              </w:rPr>
            </w:pPr>
            <w:r>
              <w:rPr>
                <w:b/>
              </w:rPr>
              <w:t>(N=49)</w:t>
            </w:r>
          </w:p>
        </w:tc>
        <w:tc>
          <w:tcPr>
            <w:tcW w:w="1559" w:type="dxa"/>
            <w:gridSpan w:val="2"/>
            <w:tcBorders>
              <w:top w:val="single" w:sz="4" w:space="0" w:color="auto"/>
            </w:tcBorders>
            <w:shd w:val="clear" w:color="auto" w:fill="auto"/>
          </w:tcPr>
          <w:p w14:paraId="44B24CFF" w14:textId="77777777" w:rsidR="007A47F1" w:rsidRDefault="007A47F1" w:rsidP="000E4C86">
            <w:pPr>
              <w:jc w:val="center"/>
              <w:rPr>
                <w:b/>
              </w:rPr>
            </w:pPr>
            <w:r>
              <w:rPr>
                <w:b/>
              </w:rPr>
              <w:t>Total</w:t>
            </w:r>
          </w:p>
          <w:p w14:paraId="0740B0AD" w14:textId="77777777" w:rsidR="007A47F1" w:rsidRPr="00734E8D" w:rsidRDefault="007A47F1" w:rsidP="000E4C86">
            <w:pPr>
              <w:jc w:val="center"/>
              <w:rPr>
                <w:b/>
              </w:rPr>
            </w:pPr>
            <w:r>
              <w:rPr>
                <w:b/>
              </w:rPr>
              <w:t>(N=595)</w:t>
            </w:r>
          </w:p>
        </w:tc>
      </w:tr>
      <w:tr w:rsidR="007A47F1" w:rsidRPr="00734E8D" w14:paraId="36BE64BC" w14:textId="77777777" w:rsidTr="000E4C86">
        <w:trPr>
          <w:trHeight w:val="397"/>
        </w:trPr>
        <w:tc>
          <w:tcPr>
            <w:tcW w:w="1668" w:type="dxa"/>
            <w:shd w:val="clear" w:color="auto" w:fill="auto"/>
            <w:vAlign w:val="center"/>
          </w:tcPr>
          <w:p w14:paraId="775F3489" w14:textId="77777777" w:rsidR="007A47F1" w:rsidRPr="00734E8D" w:rsidRDefault="007A47F1" w:rsidP="000E4C86"/>
        </w:tc>
        <w:tc>
          <w:tcPr>
            <w:tcW w:w="559" w:type="dxa"/>
            <w:shd w:val="clear" w:color="auto" w:fill="auto"/>
            <w:vAlign w:val="center"/>
          </w:tcPr>
          <w:p w14:paraId="1A6F7557" w14:textId="77777777" w:rsidR="007A47F1" w:rsidRPr="00734E8D" w:rsidRDefault="007A47F1" w:rsidP="000E4C86">
            <w:pPr>
              <w:jc w:val="right"/>
              <w:rPr>
                <w:b/>
              </w:rPr>
            </w:pPr>
            <w:r>
              <w:rPr>
                <w:b/>
              </w:rPr>
              <w:t>n</w:t>
            </w:r>
          </w:p>
        </w:tc>
        <w:tc>
          <w:tcPr>
            <w:tcW w:w="1000" w:type="dxa"/>
            <w:shd w:val="clear" w:color="auto" w:fill="auto"/>
            <w:vAlign w:val="center"/>
          </w:tcPr>
          <w:p w14:paraId="40F550F7" w14:textId="77777777" w:rsidR="007A47F1" w:rsidRPr="00734E8D" w:rsidRDefault="007A47F1" w:rsidP="000E4C86">
            <w:pPr>
              <w:rPr>
                <w:b/>
              </w:rPr>
            </w:pPr>
            <w:r w:rsidRPr="00734E8D">
              <w:rPr>
                <w:b/>
              </w:rPr>
              <w:t>(%)</w:t>
            </w:r>
          </w:p>
        </w:tc>
        <w:tc>
          <w:tcPr>
            <w:tcW w:w="601" w:type="dxa"/>
            <w:shd w:val="clear" w:color="auto" w:fill="auto"/>
            <w:vAlign w:val="center"/>
          </w:tcPr>
          <w:p w14:paraId="1E2FDCB7" w14:textId="77777777" w:rsidR="007A47F1" w:rsidRPr="00734E8D" w:rsidRDefault="007A47F1" w:rsidP="000E4C86">
            <w:pPr>
              <w:rPr>
                <w:b/>
              </w:rPr>
            </w:pPr>
            <w:r>
              <w:rPr>
                <w:b/>
              </w:rPr>
              <w:t>n</w:t>
            </w:r>
          </w:p>
        </w:tc>
        <w:tc>
          <w:tcPr>
            <w:tcW w:w="1100" w:type="dxa"/>
            <w:shd w:val="clear" w:color="auto" w:fill="auto"/>
            <w:vAlign w:val="center"/>
          </w:tcPr>
          <w:p w14:paraId="2D3308D0" w14:textId="77777777" w:rsidR="007A47F1" w:rsidRPr="00734E8D" w:rsidRDefault="007A47F1" w:rsidP="000E4C86">
            <w:pPr>
              <w:rPr>
                <w:b/>
              </w:rPr>
            </w:pPr>
            <w:r w:rsidRPr="00734E8D">
              <w:rPr>
                <w:b/>
              </w:rPr>
              <w:t>(%)</w:t>
            </w:r>
          </w:p>
        </w:tc>
        <w:tc>
          <w:tcPr>
            <w:tcW w:w="590" w:type="dxa"/>
            <w:shd w:val="clear" w:color="auto" w:fill="auto"/>
            <w:vAlign w:val="center"/>
          </w:tcPr>
          <w:p w14:paraId="19E5CD1C" w14:textId="77777777" w:rsidR="007A47F1" w:rsidRPr="00734E8D" w:rsidRDefault="007A47F1" w:rsidP="000E4C86">
            <w:pPr>
              <w:rPr>
                <w:b/>
              </w:rPr>
            </w:pPr>
            <w:r>
              <w:rPr>
                <w:b/>
              </w:rPr>
              <w:t>n</w:t>
            </w:r>
          </w:p>
        </w:tc>
        <w:tc>
          <w:tcPr>
            <w:tcW w:w="1111" w:type="dxa"/>
            <w:shd w:val="clear" w:color="auto" w:fill="auto"/>
            <w:vAlign w:val="center"/>
          </w:tcPr>
          <w:p w14:paraId="1FFA71D5" w14:textId="77777777" w:rsidR="007A47F1" w:rsidRPr="00734E8D" w:rsidRDefault="007A47F1" w:rsidP="000E4C86">
            <w:pPr>
              <w:rPr>
                <w:b/>
              </w:rPr>
            </w:pPr>
            <w:r w:rsidRPr="00734E8D">
              <w:rPr>
                <w:b/>
              </w:rPr>
              <w:t>(%)</w:t>
            </w:r>
          </w:p>
        </w:tc>
        <w:tc>
          <w:tcPr>
            <w:tcW w:w="579" w:type="dxa"/>
            <w:shd w:val="clear" w:color="auto" w:fill="auto"/>
            <w:vAlign w:val="center"/>
          </w:tcPr>
          <w:p w14:paraId="65EDB6DE" w14:textId="77777777" w:rsidR="007A47F1" w:rsidRPr="00734E8D" w:rsidRDefault="007A47F1" w:rsidP="000E4C86">
            <w:pPr>
              <w:rPr>
                <w:b/>
              </w:rPr>
            </w:pPr>
            <w:r>
              <w:rPr>
                <w:b/>
              </w:rPr>
              <w:t>n</w:t>
            </w:r>
          </w:p>
        </w:tc>
        <w:tc>
          <w:tcPr>
            <w:tcW w:w="980" w:type="dxa"/>
            <w:shd w:val="clear" w:color="auto" w:fill="auto"/>
            <w:vAlign w:val="center"/>
          </w:tcPr>
          <w:p w14:paraId="6B8D4F38" w14:textId="77777777" w:rsidR="007A47F1" w:rsidRPr="00734E8D" w:rsidRDefault="007A47F1" w:rsidP="000E4C86">
            <w:pPr>
              <w:rPr>
                <w:b/>
              </w:rPr>
            </w:pPr>
            <w:r w:rsidRPr="00734E8D">
              <w:rPr>
                <w:b/>
              </w:rPr>
              <w:t>(%)</w:t>
            </w:r>
          </w:p>
        </w:tc>
        <w:tc>
          <w:tcPr>
            <w:tcW w:w="586" w:type="dxa"/>
            <w:shd w:val="clear" w:color="auto" w:fill="auto"/>
            <w:vAlign w:val="center"/>
          </w:tcPr>
          <w:p w14:paraId="2724F8C1" w14:textId="77777777" w:rsidR="007A47F1" w:rsidRPr="00734E8D" w:rsidRDefault="007A47F1" w:rsidP="000E4C86">
            <w:pPr>
              <w:rPr>
                <w:b/>
              </w:rPr>
            </w:pPr>
            <w:r>
              <w:rPr>
                <w:b/>
              </w:rPr>
              <w:t>n</w:t>
            </w:r>
          </w:p>
        </w:tc>
        <w:tc>
          <w:tcPr>
            <w:tcW w:w="973" w:type="dxa"/>
            <w:shd w:val="clear" w:color="auto" w:fill="auto"/>
            <w:vAlign w:val="center"/>
          </w:tcPr>
          <w:p w14:paraId="5067BCAF" w14:textId="77777777" w:rsidR="007A47F1" w:rsidRPr="00734E8D" w:rsidRDefault="007A47F1" w:rsidP="000E4C86">
            <w:pPr>
              <w:rPr>
                <w:b/>
              </w:rPr>
            </w:pPr>
            <w:r w:rsidRPr="00734E8D">
              <w:rPr>
                <w:b/>
              </w:rPr>
              <w:t>(%)</w:t>
            </w:r>
          </w:p>
        </w:tc>
      </w:tr>
      <w:tr w:rsidR="007A47F1" w:rsidRPr="00734E8D" w14:paraId="46ED4E03" w14:textId="77777777" w:rsidTr="000E4C86">
        <w:trPr>
          <w:trHeight w:val="340"/>
        </w:trPr>
        <w:tc>
          <w:tcPr>
            <w:tcW w:w="1668" w:type="dxa"/>
            <w:shd w:val="clear" w:color="auto" w:fill="auto"/>
            <w:vAlign w:val="center"/>
          </w:tcPr>
          <w:p w14:paraId="412B4DFF" w14:textId="77777777" w:rsidR="007A47F1" w:rsidRPr="00734E8D" w:rsidRDefault="007A47F1" w:rsidP="000E4C86">
            <w:r>
              <w:t>None</w:t>
            </w:r>
          </w:p>
        </w:tc>
        <w:tc>
          <w:tcPr>
            <w:tcW w:w="559" w:type="dxa"/>
            <w:tcBorders>
              <w:left w:val="nil"/>
              <w:bottom w:val="nil"/>
              <w:right w:val="nil"/>
            </w:tcBorders>
            <w:shd w:val="clear" w:color="auto" w:fill="auto"/>
            <w:vAlign w:val="bottom"/>
          </w:tcPr>
          <w:p w14:paraId="355C1757" w14:textId="77777777" w:rsidR="007A47F1" w:rsidRPr="00734E8D" w:rsidRDefault="007A47F1" w:rsidP="000E4C86">
            <w:pPr>
              <w:jc w:val="right"/>
            </w:pPr>
            <w:r>
              <w:rPr>
                <w:rFonts w:ascii="Calibri" w:hAnsi="Calibri" w:cs="Calibri"/>
                <w:color w:val="000000"/>
              </w:rPr>
              <w:t>315</w:t>
            </w:r>
          </w:p>
        </w:tc>
        <w:tc>
          <w:tcPr>
            <w:tcW w:w="1000" w:type="dxa"/>
            <w:tcBorders>
              <w:left w:val="nil"/>
              <w:bottom w:val="nil"/>
              <w:right w:val="nil"/>
            </w:tcBorders>
            <w:shd w:val="clear" w:color="auto" w:fill="auto"/>
            <w:vAlign w:val="bottom"/>
          </w:tcPr>
          <w:p w14:paraId="28F82712" w14:textId="77777777" w:rsidR="007A47F1" w:rsidRPr="00734E8D" w:rsidRDefault="007A47F1" w:rsidP="000E4C86">
            <w:r>
              <w:rPr>
                <w:rFonts w:ascii="Calibri" w:hAnsi="Calibri" w:cs="Calibri"/>
                <w:color w:val="000000"/>
              </w:rPr>
              <w:t>(85,4 %)</w:t>
            </w:r>
          </w:p>
        </w:tc>
        <w:tc>
          <w:tcPr>
            <w:tcW w:w="601" w:type="dxa"/>
            <w:tcBorders>
              <w:left w:val="nil"/>
              <w:bottom w:val="nil"/>
              <w:right w:val="nil"/>
            </w:tcBorders>
            <w:shd w:val="clear" w:color="auto" w:fill="auto"/>
            <w:vAlign w:val="bottom"/>
          </w:tcPr>
          <w:p w14:paraId="52FF956F" w14:textId="77777777" w:rsidR="007A47F1" w:rsidRPr="00753EF6" w:rsidRDefault="007A47F1" w:rsidP="000E4C86">
            <w:pPr>
              <w:jc w:val="right"/>
            </w:pPr>
            <w:r w:rsidRPr="00753EF6">
              <w:rPr>
                <w:rFonts w:ascii="Calibri" w:hAnsi="Calibri" w:cs="Calibri"/>
              </w:rPr>
              <w:t>90</w:t>
            </w:r>
          </w:p>
        </w:tc>
        <w:tc>
          <w:tcPr>
            <w:tcW w:w="1100" w:type="dxa"/>
            <w:tcBorders>
              <w:left w:val="nil"/>
              <w:bottom w:val="nil"/>
              <w:right w:val="nil"/>
            </w:tcBorders>
            <w:shd w:val="clear" w:color="auto" w:fill="auto"/>
            <w:vAlign w:val="bottom"/>
          </w:tcPr>
          <w:p w14:paraId="3214B07F" w14:textId="77777777" w:rsidR="007A47F1" w:rsidRPr="00753EF6" w:rsidRDefault="007A47F1" w:rsidP="000E4C86">
            <w:r>
              <w:rPr>
                <w:rFonts w:ascii="Calibri" w:hAnsi="Calibri" w:cs="Calibri"/>
              </w:rPr>
              <w:t>(</w:t>
            </w:r>
            <w:r w:rsidRPr="00753EF6">
              <w:rPr>
                <w:rFonts w:ascii="Calibri" w:hAnsi="Calibri" w:cs="Calibri"/>
              </w:rPr>
              <w:t>89,1 %</w:t>
            </w:r>
            <w:r>
              <w:rPr>
                <w:rFonts w:ascii="Calibri" w:hAnsi="Calibri" w:cs="Calibri"/>
              </w:rPr>
              <w:t>)</w:t>
            </w:r>
          </w:p>
        </w:tc>
        <w:tc>
          <w:tcPr>
            <w:tcW w:w="590" w:type="dxa"/>
            <w:tcBorders>
              <w:left w:val="nil"/>
              <w:bottom w:val="nil"/>
              <w:right w:val="nil"/>
            </w:tcBorders>
            <w:shd w:val="clear" w:color="auto" w:fill="auto"/>
            <w:vAlign w:val="bottom"/>
          </w:tcPr>
          <w:p w14:paraId="5EC3C490" w14:textId="77777777" w:rsidR="007A47F1" w:rsidRPr="00753EF6" w:rsidRDefault="007A47F1" w:rsidP="000E4C86">
            <w:pPr>
              <w:jc w:val="right"/>
            </w:pPr>
            <w:r w:rsidRPr="00753EF6">
              <w:rPr>
                <w:rFonts w:ascii="Calibri" w:hAnsi="Calibri" w:cs="Calibri"/>
              </w:rPr>
              <w:t>71</w:t>
            </w:r>
          </w:p>
        </w:tc>
        <w:tc>
          <w:tcPr>
            <w:tcW w:w="1111" w:type="dxa"/>
            <w:tcBorders>
              <w:left w:val="nil"/>
              <w:bottom w:val="nil"/>
              <w:right w:val="nil"/>
            </w:tcBorders>
            <w:shd w:val="clear" w:color="auto" w:fill="auto"/>
            <w:vAlign w:val="bottom"/>
          </w:tcPr>
          <w:p w14:paraId="1758ACA5" w14:textId="77777777" w:rsidR="007A47F1" w:rsidRPr="00753EF6" w:rsidRDefault="007A47F1" w:rsidP="000E4C86">
            <w:r>
              <w:rPr>
                <w:rFonts w:ascii="Calibri" w:hAnsi="Calibri" w:cs="Calibri"/>
              </w:rPr>
              <w:t>(</w:t>
            </w:r>
            <w:r w:rsidRPr="00753EF6">
              <w:rPr>
                <w:rFonts w:ascii="Calibri" w:hAnsi="Calibri" w:cs="Calibri"/>
              </w:rPr>
              <w:t>93,4 %</w:t>
            </w:r>
            <w:r>
              <w:rPr>
                <w:rFonts w:ascii="Calibri" w:hAnsi="Calibri" w:cs="Calibri"/>
              </w:rPr>
              <w:t>)</w:t>
            </w:r>
          </w:p>
        </w:tc>
        <w:tc>
          <w:tcPr>
            <w:tcW w:w="579" w:type="dxa"/>
            <w:tcBorders>
              <w:left w:val="nil"/>
              <w:bottom w:val="nil"/>
              <w:right w:val="nil"/>
            </w:tcBorders>
            <w:shd w:val="clear" w:color="auto" w:fill="auto"/>
            <w:vAlign w:val="bottom"/>
          </w:tcPr>
          <w:p w14:paraId="3FE3F1BC" w14:textId="77777777" w:rsidR="007A47F1" w:rsidRPr="00753EF6" w:rsidRDefault="007A47F1" w:rsidP="000E4C86">
            <w:pPr>
              <w:jc w:val="right"/>
            </w:pPr>
            <w:r w:rsidRPr="00753EF6">
              <w:rPr>
                <w:rFonts w:ascii="Calibri" w:hAnsi="Calibri" w:cs="Calibri"/>
              </w:rPr>
              <w:t>36</w:t>
            </w:r>
          </w:p>
        </w:tc>
        <w:tc>
          <w:tcPr>
            <w:tcW w:w="980" w:type="dxa"/>
            <w:tcBorders>
              <w:left w:val="nil"/>
              <w:bottom w:val="nil"/>
              <w:right w:val="nil"/>
            </w:tcBorders>
            <w:shd w:val="clear" w:color="auto" w:fill="auto"/>
            <w:vAlign w:val="bottom"/>
          </w:tcPr>
          <w:p w14:paraId="26BD9131" w14:textId="77777777" w:rsidR="007A47F1" w:rsidRPr="00753EF6" w:rsidRDefault="007A47F1" w:rsidP="000E4C86">
            <w:r>
              <w:rPr>
                <w:rFonts w:ascii="Calibri" w:hAnsi="Calibri" w:cs="Calibri"/>
              </w:rPr>
              <w:t>(</w:t>
            </w:r>
            <w:r w:rsidRPr="00753EF6">
              <w:rPr>
                <w:rFonts w:ascii="Calibri" w:hAnsi="Calibri" w:cs="Calibri"/>
              </w:rPr>
              <w:t>73,5 %</w:t>
            </w:r>
            <w:r>
              <w:rPr>
                <w:rFonts w:ascii="Calibri" w:hAnsi="Calibri" w:cs="Calibri"/>
              </w:rPr>
              <w:t>)</w:t>
            </w:r>
          </w:p>
        </w:tc>
        <w:tc>
          <w:tcPr>
            <w:tcW w:w="586" w:type="dxa"/>
            <w:tcBorders>
              <w:left w:val="nil"/>
              <w:bottom w:val="nil"/>
              <w:right w:val="nil"/>
            </w:tcBorders>
            <w:shd w:val="clear" w:color="auto" w:fill="auto"/>
            <w:vAlign w:val="bottom"/>
          </w:tcPr>
          <w:p w14:paraId="5177BAC0" w14:textId="77777777" w:rsidR="007A47F1" w:rsidRPr="00753EF6" w:rsidRDefault="007A47F1" w:rsidP="000E4C86">
            <w:pPr>
              <w:jc w:val="right"/>
            </w:pPr>
            <w:r w:rsidRPr="00753EF6">
              <w:rPr>
                <w:rFonts w:ascii="Calibri" w:hAnsi="Calibri" w:cs="Calibri"/>
              </w:rPr>
              <w:t>512</w:t>
            </w:r>
          </w:p>
        </w:tc>
        <w:tc>
          <w:tcPr>
            <w:tcW w:w="973" w:type="dxa"/>
            <w:tcBorders>
              <w:left w:val="nil"/>
              <w:bottom w:val="nil"/>
              <w:right w:val="nil"/>
            </w:tcBorders>
            <w:shd w:val="clear" w:color="auto" w:fill="auto"/>
            <w:vAlign w:val="bottom"/>
          </w:tcPr>
          <w:p w14:paraId="79442932" w14:textId="77777777" w:rsidR="007A47F1" w:rsidRPr="00753EF6" w:rsidRDefault="007A47F1" w:rsidP="000E4C86">
            <w:r>
              <w:rPr>
                <w:rFonts w:ascii="Calibri" w:hAnsi="Calibri" w:cs="Calibri"/>
              </w:rPr>
              <w:t>(</w:t>
            </w:r>
            <w:r w:rsidRPr="00753EF6">
              <w:rPr>
                <w:rFonts w:ascii="Calibri" w:hAnsi="Calibri" w:cs="Calibri"/>
              </w:rPr>
              <w:t>86,1 %</w:t>
            </w:r>
            <w:r>
              <w:rPr>
                <w:rFonts w:ascii="Calibri" w:hAnsi="Calibri" w:cs="Calibri"/>
              </w:rPr>
              <w:t>)</w:t>
            </w:r>
          </w:p>
        </w:tc>
      </w:tr>
      <w:tr w:rsidR="007A47F1" w:rsidRPr="00734E8D" w14:paraId="37E68E18" w14:textId="77777777" w:rsidTr="000E4C86">
        <w:trPr>
          <w:trHeight w:val="340"/>
        </w:trPr>
        <w:tc>
          <w:tcPr>
            <w:tcW w:w="1668" w:type="dxa"/>
            <w:shd w:val="clear" w:color="auto" w:fill="auto"/>
            <w:vAlign w:val="center"/>
          </w:tcPr>
          <w:p w14:paraId="18D6A3D5" w14:textId="77777777" w:rsidR="007A47F1" w:rsidRPr="00734E8D" w:rsidRDefault="007A47F1" w:rsidP="000E4C86">
            <w:proofErr w:type="spellStart"/>
            <w:r w:rsidRPr="00734E8D">
              <w:t>Transfu</w:t>
            </w:r>
            <w:r>
              <w:t>sion</w:t>
            </w:r>
            <w:proofErr w:type="spellEnd"/>
          </w:p>
        </w:tc>
        <w:tc>
          <w:tcPr>
            <w:tcW w:w="559" w:type="dxa"/>
            <w:tcBorders>
              <w:top w:val="nil"/>
              <w:left w:val="nil"/>
              <w:bottom w:val="nil"/>
              <w:right w:val="nil"/>
            </w:tcBorders>
            <w:shd w:val="clear" w:color="auto" w:fill="auto"/>
            <w:vAlign w:val="bottom"/>
          </w:tcPr>
          <w:p w14:paraId="7D57D494" w14:textId="77777777" w:rsidR="007A47F1" w:rsidRPr="00734E8D" w:rsidRDefault="007A47F1" w:rsidP="000E4C86">
            <w:pPr>
              <w:jc w:val="right"/>
            </w:pPr>
            <w:r>
              <w:rPr>
                <w:rFonts w:ascii="Calibri" w:hAnsi="Calibri" w:cs="Calibri"/>
                <w:color w:val="000000"/>
              </w:rPr>
              <w:t>4</w:t>
            </w:r>
          </w:p>
        </w:tc>
        <w:tc>
          <w:tcPr>
            <w:tcW w:w="1000" w:type="dxa"/>
            <w:tcBorders>
              <w:top w:val="nil"/>
              <w:left w:val="nil"/>
              <w:bottom w:val="nil"/>
              <w:right w:val="nil"/>
            </w:tcBorders>
            <w:shd w:val="clear" w:color="auto" w:fill="auto"/>
            <w:vAlign w:val="bottom"/>
          </w:tcPr>
          <w:p w14:paraId="2D83266E" w14:textId="77777777" w:rsidR="007A47F1" w:rsidRPr="00734E8D" w:rsidRDefault="007A47F1" w:rsidP="000E4C86">
            <w:r>
              <w:rPr>
                <w:rFonts w:ascii="Calibri" w:hAnsi="Calibri" w:cs="Calibri"/>
                <w:color w:val="000000"/>
              </w:rPr>
              <w:t>(1,1 %)</w:t>
            </w:r>
          </w:p>
        </w:tc>
        <w:tc>
          <w:tcPr>
            <w:tcW w:w="601" w:type="dxa"/>
            <w:tcBorders>
              <w:top w:val="nil"/>
              <w:left w:val="nil"/>
              <w:bottom w:val="nil"/>
              <w:right w:val="nil"/>
            </w:tcBorders>
            <w:shd w:val="clear" w:color="auto" w:fill="auto"/>
            <w:vAlign w:val="bottom"/>
          </w:tcPr>
          <w:p w14:paraId="1B661CC2" w14:textId="77777777" w:rsidR="007A47F1" w:rsidRPr="00753EF6" w:rsidRDefault="007A47F1" w:rsidP="000E4C86">
            <w:pPr>
              <w:jc w:val="right"/>
            </w:pPr>
            <w:r w:rsidRPr="00753EF6">
              <w:rPr>
                <w:rFonts w:ascii="Calibri" w:hAnsi="Calibri" w:cs="Calibri"/>
              </w:rPr>
              <w:t>0</w:t>
            </w:r>
          </w:p>
        </w:tc>
        <w:tc>
          <w:tcPr>
            <w:tcW w:w="1100" w:type="dxa"/>
            <w:tcBorders>
              <w:top w:val="nil"/>
              <w:left w:val="nil"/>
              <w:bottom w:val="nil"/>
              <w:right w:val="nil"/>
            </w:tcBorders>
            <w:shd w:val="clear" w:color="auto" w:fill="auto"/>
            <w:vAlign w:val="bottom"/>
          </w:tcPr>
          <w:p w14:paraId="376A0D4D" w14:textId="77777777" w:rsidR="007A47F1" w:rsidRPr="00753EF6" w:rsidRDefault="007A47F1" w:rsidP="000E4C86">
            <w:r>
              <w:rPr>
                <w:rFonts w:ascii="Calibri" w:hAnsi="Calibri" w:cs="Calibri"/>
              </w:rPr>
              <w:t>(</w:t>
            </w:r>
            <w:r w:rsidRPr="00753EF6">
              <w:rPr>
                <w:rFonts w:ascii="Calibri" w:hAnsi="Calibri" w:cs="Calibri"/>
              </w:rPr>
              <w:t>0,0 %</w:t>
            </w:r>
            <w:r>
              <w:rPr>
                <w:rFonts w:ascii="Calibri" w:hAnsi="Calibri" w:cs="Calibri"/>
              </w:rPr>
              <w:t>)</w:t>
            </w:r>
          </w:p>
        </w:tc>
        <w:tc>
          <w:tcPr>
            <w:tcW w:w="590" w:type="dxa"/>
            <w:tcBorders>
              <w:top w:val="nil"/>
              <w:left w:val="nil"/>
              <w:bottom w:val="nil"/>
              <w:right w:val="nil"/>
            </w:tcBorders>
            <w:shd w:val="clear" w:color="auto" w:fill="auto"/>
            <w:vAlign w:val="bottom"/>
          </w:tcPr>
          <w:p w14:paraId="7A8D201B" w14:textId="77777777" w:rsidR="007A47F1" w:rsidRPr="00753EF6" w:rsidRDefault="007A47F1" w:rsidP="000E4C86">
            <w:pPr>
              <w:jc w:val="right"/>
            </w:pPr>
            <w:r w:rsidRPr="00753EF6">
              <w:rPr>
                <w:rFonts w:ascii="Calibri" w:hAnsi="Calibri" w:cs="Calibri"/>
              </w:rPr>
              <w:t>1</w:t>
            </w:r>
          </w:p>
        </w:tc>
        <w:tc>
          <w:tcPr>
            <w:tcW w:w="1111" w:type="dxa"/>
            <w:tcBorders>
              <w:top w:val="nil"/>
              <w:left w:val="nil"/>
              <w:bottom w:val="nil"/>
              <w:right w:val="nil"/>
            </w:tcBorders>
            <w:shd w:val="clear" w:color="auto" w:fill="auto"/>
            <w:vAlign w:val="bottom"/>
          </w:tcPr>
          <w:p w14:paraId="1315A38C" w14:textId="77777777" w:rsidR="007A47F1" w:rsidRPr="00753EF6" w:rsidRDefault="007A47F1" w:rsidP="000E4C86">
            <w:r>
              <w:rPr>
                <w:rFonts w:ascii="Calibri" w:hAnsi="Calibri" w:cs="Calibri"/>
              </w:rPr>
              <w:t>(</w:t>
            </w:r>
            <w:r w:rsidRPr="00753EF6">
              <w:rPr>
                <w:rFonts w:ascii="Calibri" w:hAnsi="Calibri" w:cs="Calibri"/>
              </w:rPr>
              <w:t>1,3 %</w:t>
            </w:r>
            <w:r>
              <w:rPr>
                <w:rFonts w:ascii="Calibri" w:hAnsi="Calibri" w:cs="Calibri"/>
              </w:rPr>
              <w:t>)</w:t>
            </w:r>
          </w:p>
        </w:tc>
        <w:tc>
          <w:tcPr>
            <w:tcW w:w="579" w:type="dxa"/>
            <w:tcBorders>
              <w:top w:val="nil"/>
              <w:left w:val="nil"/>
              <w:bottom w:val="nil"/>
              <w:right w:val="nil"/>
            </w:tcBorders>
            <w:shd w:val="clear" w:color="auto" w:fill="auto"/>
            <w:vAlign w:val="bottom"/>
          </w:tcPr>
          <w:p w14:paraId="402FEF87" w14:textId="77777777" w:rsidR="007A47F1" w:rsidRPr="00753EF6" w:rsidRDefault="007A47F1" w:rsidP="000E4C86">
            <w:pPr>
              <w:jc w:val="right"/>
            </w:pPr>
            <w:r w:rsidRPr="00753EF6">
              <w:rPr>
                <w:rFonts w:ascii="Calibri" w:hAnsi="Calibri" w:cs="Calibri"/>
              </w:rPr>
              <w:t>0</w:t>
            </w:r>
          </w:p>
        </w:tc>
        <w:tc>
          <w:tcPr>
            <w:tcW w:w="980" w:type="dxa"/>
            <w:tcBorders>
              <w:top w:val="nil"/>
              <w:left w:val="nil"/>
              <w:bottom w:val="nil"/>
              <w:right w:val="nil"/>
            </w:tcBorders>
            <w:shd w:val="clear" w:color="auto" w:fill="auto"/>
            <w:vAlign w:val="bottom"/>
          </w:tcPr>
          <w:p w14:paraId="0A04D454" w14:textId="77777777" w:rsidR="007A47F1" w:rsidRPr="00753EF6" w:rsidRDefault="007A47F1" w:rsidP="000E4C86">
            <w:r>
              <w:rPr>
                <w:rFonts w:ascii="Calibri" w:hAnsi="Calibri" w:cs="Calibri"/>
              </w:rPr>
              <w:t>(</w:t>
            </w:r>
            <w:r w:rsidRPr="00753EF6">
              <w:rPr>
                <w:rFonts w:ascii="Calibri" w:hAnsi="Calibri" w:cs="Calibri"/>
              </w:rPr>
              <w:t>0,0 %</w:t>
            </w:r>
            <w:r>
              <w:rPr>
                <w:rFonts w:ascii="Calibri" w:hAnsi="Calibri" w:cs="Calibri"/>
              </w:rPr>
              <w:t>)</w:t>
            </w:r>
          </w:p>
        </w:tc>
        <w:tc>
          <w:tcPr>
            <w:tcW w:w="586" w:type="dxa"/>
            <w:tcBorders>
              <w:top w:val="nil"/>
              <w:left w:val="nil"/>
              <w:bottom w:val="nil"/>
              <w:right w:val="nil"/>
            </w:tcBorders>
            <w:shd w:val="clear" w:color="auto" w:fill="auto"/>
            <w:vAlign w:val="bottom"/>
          </w:tcPr>
          <w:p w14:paraId="76525C86" w14:textId="77777777" w:rsidR="007A47F1" w:rsidRPr="00753EF6" w:rsidRDefault="007A47F1" w:rsidP="000E4C86">
            <w:pPr>
              <w:jc w:val="right"/>
            </w:pPr>
            <w:r w:rsidRPr="00753EF6">
              <w:rPr>
                <w:rFonts w:ascii="Calibri" w:hAnsi="Calibri" w:cs="Calibri"/>
              </w:rPr>
              <w:t>5</w:t>
            </w:r>
          </w:p>
        </w:tc>
        <w:tc>
          <w:tcPr>
            <w:tcW w:w="973" w:type="dxa"/>
            <w:tcBorders>
              <w:top w:val="nil"/>
              <w:left w:val="nil"/>
              <w:bottom w:val="nil"/>
              <w:right w:val="nil"/>
            </w:tcBorders>
            <w:shd w:val="clear" w:color="auto" w:fill="auto"/>
            <w:vAlign w:val="bottom"/>
          </w:tcPr>
          <w:p w14:paraId="50B481DB" w14:textId="77777777" w:rsidR="007A47F1" w:rsidRPr="00753EF6" w:rsidRDefault="007A47F1" w:rsidP="000E4C86">
            <w:r>
              <w:rPr>
                <w:rFonts w:ascii="Calibri" w:hAnsi="Calibri" w:cs="Calibri"/>
              </w:rPr>
              <w:t>(</w:t>
            </w:r>
            <w:r w:rsidRPr="00753EF6">
              <w:rPr>
                <w:rFonts w:ascii="Calibri" w:hAnsi="Calibri" w:cs="Calibri"/>
              </w:rPr>
              <w:t>0,8 %</w:t>
            </w:r>
            <w:r>
              <w:rPr>
                <w:rFonts w:ascii="Calibri" w:hAnsi="Calibri" w:cs="Calibri"/>
              </w:rPr>
              <w:t>)</w:t>
            </w:r>
          </w:p>
        </w:tc>
      </w:tr>
      <w:tr w:rsidR="007A47F1" w:rsidRPr="00734E8D" w14:paraId="595E19B5" w14:textId="77777777" w:rsidTr="000E4C86">
        <w:trPr>
          <w:trHeight w:val="340"/>
        </w:trPr>
        <w:tc>
          <w:tcPr>
            <w:tcW w:w="1668" w:type="dxa"/>
            <w:shd w:val="clear" w:color="auto" w:fill="auto"/>
            <w:vAlign w:val="center"/>
          </w:tcPr>
          <w:p w14:paraId="22E5F8E6" w14:textId="77777777" w:rsidR="007A47F1" w:rsidRPr="00734E8D" w:rsidRDefault="007A47F1" w:rsidP="000E4C86">
            <w:proofErr w:type="spellStart"/>
            <w:r w:rsidRPr="00734E8D">
              <w:t>I</w:t>
            </w:r>
            <w:r>
              <w:t>ntervention</w:t>
            </w:r>
            <w:proofErr w:type="spellEnd"/>
          </w:p>
        </w:tc>
        <w:tc>
          <w:tcPr>
            <w:tcW w:w="559" w:type="dxa"/>
            <w:tcBorders>
              <w:top w:val="nil"/>
              <w:left w:val="nil"/>
              <w:bottom w:val="nil"/>
              <w:right w:val="nil"/>
            </w:tcBorders>
            <w:shd w:val="clear" w:color="auto" w:fill="auto"/>
            <w:vAlign w:val="bottom"/>
          </w:tcPr>
          <w:p w14:paraId="6B8A62A6" w14:textId="77777777" w:rsidR="007A47F1" w:rsidRPr="00734E8D" w:rsidRDefault="007A47F1" w:rsidP="000E4C86">
            <w:pPr>
              <w:jc w:val="right"/>
            </w:pPr>
            <w:r>
              <w:rPr>
                <w:rFonts w:ascii="Calibri" w:hAnsi="Calibri" w:cs="Calibri"/>
                <w:color w:val="000000"/>
              </w:rPr>
              <w:t>0</w:t>
            </w:r>
          </w:p>
        </w:tc>
        <w:tc>
          <w:tcPr>
            <w:tcW w:w="1000" w:type="dxa"/>
            <w:tcBorders>
              <w:top w:val="nil"/>
              <w:left w:val="nil"/>
              <w:bottom w:val="nil"/>
              <w:right w:val="nil"/>
            </w:tcBorders>
            <w:shd w:val="clear" w:color="auto" w:fill="auto"/>
            <w:vAlign w:val="bottom"/>
          </w:tcPr>
          <w:p w14:paraId="36F76501" w14:textId="77777777" w:rsidR="007A47F1" w:rsidRPr="00734E8D" w:rsidRDefault="007A47F1" w:rsidP="000E4C86">
            <w:r>
              <w:rPr>
                <w:rFonts w:ascii="Calibri" w:hAnsi="Calibri" w:cs="Calibri"/>
                <w:color w:val="000000"/>
              </w:rPr>
              <w:t>(0,0 %)</w:t>
            </w:r>
          </w:p>
        </w:tc>
        <w:tc>
          <w:tcPr>
            <w:tcW w:w="601" w:type="dxa"/>
            <w:tcBorders>
              <w:top w:val="nil"/>
              <w:left w:val="nil"/>
              <w:bottom w:val="nil"/>
              <w:right w:val="nil"/>
            </w:tcBorders>
            <w:shd w:val="clear" w:color="auto" w:fill="auto"/>
            <w:vAlign w:val="bottom"/>
          </w:tcPr>
          <w:p w14:paraId="4BEAA404" w14:textId="77777777" w:rsidR="007A47F1" w:rsidRPr="00753EF6" w:rsidRDefault="007A47F1" w:rsidP="000E4C86">
            <w:pPr>
              <w:jc w:val="right"/>
            </w:pPr>
            <w:r w:rsidRPr="00753EF6">
              <w:rPr>
                <w:rFonts w:ascii="Calibri" w:hAnsi="Calibri" w:cs="Calibri"/>
              </w:rPr>
              <w:t>0</w:t>
            </w:r>
          </w:p>
        </w:tc>
        <w:tc>
          <w:tcPr>
            <w:tcW w:w="1100" w:type="dxa"/>
            <w:tcBorders>
              <w:top w:val="nil"/>
              <w:left w:val="nil"/>
              <w:bottom w:val="nil"/>
              <w:right w:val="nil"/>
            </w:tcBorders>
            <w:shd w:val="clear" w:color="auto" w:fill="auto"/>
            <w:vAlign w:val="bottom"/>
          </w:tcPr>
          <w:p w14:paraId="03A30054" w14:textId="77777777" w:rsidR="007A47F1" w:rsidRPr="00753EF6" w:rsidRDefault="007A47F1" w:rsidP="000E4C86">
            <w:r>
              <w:rPr>
                <w:rFonts w:ascii="Calibri" w:hAnsi="Calibri" w:cs="Calibri"/>
              </w:rPr>
              <w:t>(</w:t>
            </w:r>
            <w:r w:rsidRPr="00753EF6">
              <w:rPr>
                <w:rFonts w:ascii="Calibri" w:hAnsi="Calibri" w:cs="Calibri"/>
              </w:rPr>
              <w:t>0,0 %</w:t>
            </w:r>
            <w:r>
              <w:rPr>
                <w:rFonts w:ascii="Calibri" w:hAnsi="Calibri" w:cs="Calibri"/>
              </w:rPr>
              <w:t>)</w:t>
            </w:r>
          </w:p>
        </w:tc>
        <w:tc>
          <w:tcPr>
            <w:tcW w:w="590" w:type="dxa"/>
            <w:tcBorders>
              <w:top w:val="nil"/>
              <w:left w:val="nil"/>
              <w:bottom w:val="nil"/>
              <w:right w:val="nil"/>
            </w:tcBorders>
            <w:shd w:val="clear" w:color="auto" w:fill="auto"/>
            <w:vAlign w:val="bottom"/>
          </w:tcPr>
          <w:p w14:paraId="1F5045F3" w14:textId="77777777" w:rsidR="007A47F1" w:rsidRPr="00753EF6" w:rsidRDefault="007A47F1" w:rsidP="000E4C86">
            <w:pPr>
              <w:jc w:val="right"/>
            </w:pPr>
            <w:r w:rsidRPr="00753EF6">
              <w:rPr>
                <w:rFonts w:ascii="Calibri" w:hAnsi="Calibri" w:cs="Calibri"/>
              </w:rPr>
              <w:t>0</w:t>
            </w:r>
          </w:p>
        </w:tc>
        <w:tc>
          <w:tcPr>
            <w:tcW w:w="1111" w:type="dxa"/>
            <w:tcBorders>
              <w:top w:val="nil"/>
              <w:left w:val="nil"/>
              <w:bottom w:val="nil"/>
              <w:right w:val="nil"/>
            </w:tcBorders>
            <w:shd w:val="clear" w:color="auto" w:fill="auto"/>
            <w:vAlign w:val="bottom"/>
          </w:tcPr>
          <w:p w14:paraId="65982DED" w14:textId="77777777" w:rsidR="007A47F1" w:rsidRPr="00753EF6" w:rsidRDefault="007A47F1" w:rsidP="000E4C86">
            <w:r>
              <w:rPr>
                <w:rFonts w:ascii="Calibri" w:hAnsi="Calibri" w:cs="Calibri"/>
              </w:rPr>
              <w:t>(</w:t>
            </w:r>
            <w:r w:rsidRPr="00753EF6">
              <w:rPr>
                <w:rFonts w:ascii="Calibri" w:hAnsi="Calibri" w:cs="Calibri"/>
              </w:rPr>
              <w:t>0,0 %</w:t>
            </w:r>
            <w:r>
              <w:rPr>
                <w:rFonts w:ascii="Calibri" w:hAnsi="Calibri" w:cs="Calibri"/>
              </w:rPr>
              <w:t>)</w:t>
            </w:r>
          </w:p>
        </w:tc>
        <w:tc>
          <w:tcPr>
            <w:tcW w:w="579" w:type="dxa"/>
            <w:tcBorders>
              <w:top w:val="nil"/>
              <w:left w:val="nil"/>
              <w:bottom w:val="nil"/>
              <w:right w:val="nil"/>
            </w:tcBorders>
            <w:shd w:val="clear" w:color="auto" w:fill="auto"/>
            <w:vAlign w:val="bottom"/>
          </w:tcPr>
          <w:p w14:paraId="1A26D536" w14:textId="77777777" w:rsidR="007A47F1" w:rsidRPr="00753EF6" w:rsidRDefault="007A47F1" w:rsidP="000E4C86">
            <w:pPr>
              <w:jc w:val="right"/>
            </w:pPr>
            <w:r w:rsidRPr="00753EF6">
              <w:rPr>
                <w:rFonts w:ascii="Calibri" w:hAnsi="Calibri" w:cs="Calibri"/>
              </w:rPr>
              <w:t>0</w:t>
            </w:r>
          </w:p>
        </w:tc>
        <w:tc>
          <w:tcPr>
            <w:tcW w:w="980" w:type="dxa"/>
            <w:tcBorders>
              <w:top w:val="nil"/>
              <w:left w:val="nil"/>
              <w:bottom w:val="nil"/>
              <w:right w:val="nil"/>
            </w:tcBorders>
            <w:shd w:val="clear" w:color="auto" w:fill="auto"/>
            <w:vAlign w:val="bottom"/>
          </w:tcPr>
          <w:p w14:paraId="5ECE329C" w14:textId="77777777" w:rsidR="007A47F1" w:rsidRPr="00753EF6" w:rsidRDefault="007A47F1" w:rsidP="000E4C86">
            <w:r>
              <w:rPr>
                <w:rFonts w:ascii="Calibri" w:hAnsi="Calibri" w:cs="Calibri"/>
              </w:rPr>
              <w:t>(</w:t>
            </w:r>
            <w:r w:rsidRPr="00753EF6">
              <w:rPr>
                <w:rFonts w:ascii="Calibri" w:hAnsi="Calibri" w:cs="Calibri"/>
              </w:rPr>
              <w:t>0,0 %</w:t>
            </w:r>
            <w:r>
              <w:rPr>
                <w:rFonts w:ascii="Calibri" w:hAnsi="Calibri" w:cs="Calibri"/>
              </w:rPr>
              <w:t>)</w:t>
            </w:r>
          </w:p>
        </w:tc>
        <w:tc>
          <w:tcPr>
            <w:tcW w:w="586" w:type="dxa"/>
            <w:tcBorders>
              <w:top w:val="nil"/>
              <w:left w:val="nil"/>
              <w:bottom w:val="nil"/>
              <w:right w:val="nil"/>
            </w:tcBorders>
            <w:shd w:val="clear" w:color="auto" w:fill="auto"/>
            <w:vAlign w:val="bottom"/>
          </w:tcPr>
          <w:p w14:paraId="27787B24" w14:textId="77777777" w:rsidR="007A47F1" w:rsidRPr="00753EF6" w:rsidRDefault="007A47F1" w:rsidP="000E4C86">
            <w:pPr>
              <w:jc w:val="right"/>
            </w:pPr>
            <w:r w:rsidRPr="00753EF6">
              <w:rPr>
                <w:rFonts w:ascii="Calibri" w:hAnsi="Calibri" w:cs="Calibri"/>
              </w:rPr>
              <w:t>0</w:t>
            </w:r>
          </w:p>
        </w:tc>
        <w:tc>
          <w:tcPr>
            <w:tcW w:w="973" w:type="dxa"/>
            <w:tcBorders>
              <w:top w:val="nil"/>
              <w:left w:val="nil"/>
              <w:bottom w:val="nil"/>
              <w:right w:val="nil"/>
            </w:tcBorders>
            <w:shd w:val="clear" w:color="auto" w:fill="auto"/>
            <w:vAlign w:val="bottom"/>
          </w:tcPr>
          <w:p w14:paraId="5418E034" w14:textId="77777777" w:rsidR="007A47F1" w:rsidRPr="00753EF6" w:rsidRDefault="007A47F1" w:rsidP="000E4C86">
            <w:r>
              <w:rPr>
                <w:rFonts w:ascii="Calibri" w:hAnsi="Calibri" w:cs="Calibri"/>
              </w:rPr>
              <w:t>(</w:t>
            </w:r>
            <w:r w:rsidRPr="00753EF6">
              <w:rPr>
                <w:rFonts w:ascii="Calibri" w:hAnsi="Calibri" w:cs="Calibri"/>
              </w:rPr>
              <w:t>0,0 %</w:t>
            </w:r>
            <w:r>
              <w:rPr>
                <w:rFonts w:ascii="Calibri" w:hAnsi="Calibri" w:cs="Calibri"/>
              </w:rPr>
              <w:t>)</w:t>
            </w:r>
          </w:p>
        </w:tc>
      </w:tr>
      <w:tr w:rsidR="007A47F1" w:rsidRPr="00734E8D" w14:paraId="62B49B55" w14:textId="77777777" w:rsidTr="000E4C86">
        <w:trPr>
          <w:trHeight w:val="340"/>
        </w:trPr>
        <w:tc>
          <w:tcPr>
            <w:tcW w:w="1668" w:type="dxa"/>
            <w:shd w:val="clear" w:color="auto" w:fill="auto"/>
            <w:vAlign w:val="center"/>
          </w:tcPr>
          <w:p w14:paraId="0A0D2766" w14:textId="77777777" w:rsidR="007A47F1" w:rsidRPr="00734E8D" w:rsidRDefault="007A47F1" w:rsidP="000E4C86">
            <w:proofErr w:type="spellStart"/>
            <w:r>
              <w:t>Other</w:t>
            </w:r>
            <w:proofErr w:type="spellEnd"/>
          </w:p>
        </w:tc>
        <w:tc>
          <w:tcPr>
            <w:tcW w:w="559" w:type="dxa"/>
            <w:tcBorders>
              <w:top w:val="nil"/>
              <w:left w:val="nil"/>
              <w:bottom w:val="nil"/>
              <w:right w:val="nil"/>
            </w:tcBorders>
            <w:shd w:val="clear" w:color="auto" w:fill="auto"/>
            <w:vAlign w:val="bottom"/>
          </w:tcPr>
          <w:p w14:paraId="35AD2416" w14:textId="77777777" w:rsidR="007A47F1" w:rsidRPr="00734E8D" w:rsidRDefault="007A47F1" w:rsidP="000E4C86">
            <w:pPr>
              <w:jc w:val="right"/>
            </w:pPr>
            <w:r>
              <w:rPr>
                <w:rFonts w:ascii="Calibri" w:hAnsi="Calibri" w:cs="Calibri"/>
                <w:color w:val="000000"/>
              </w:rPr>
              <w:t>29</w:t>
            </w:r>
          </w:p>
        </w:tc>
        <w:tc>
          <w:tcPr>
            <w:tcW w:w="1000" w:type="dxa"/>
            <w:tcBorders>
              <w:top w:val="nil"/>
              <w:left w:val="nil"/>
              <w:bottom w:val="nil"/>
              <w:right w:val="nil"/>
            </w:tcBorders>
            <w:shd w:val="clear" w:color="auto" w:fill="auto"/>
            <w:vAlign w:val="bottom"/>
          </w:tcPr>
          <w:p w14:paraId="4E4E2407" w14:textId="77777777" w:rsidR="007A47F1" w:rsidRPr="00734E8D" w:rsidRDefault="007A47F1" w:rsidP="000E4C86">
            <w:r>
              <w:rPr>
                <w:rFonts w:ascii="Calibri" w:hAnsi="Calibri" w:cs="Calibri"/>
                <w:color w:val="000000"/>
              </w:rPr>
              <w:t>(7,9 %)</w:t>
            </w:r>
          </w:p>
        </w:tc>
        <w:tc>
          <w:tcPr>
            <w:tcW w:w="601" w:type="dxa"/>
            <w:tcBorders>
              <w:top w:val="nil"/>
              <w:left w:val="nil"/>
              <w:bottom w:val="nil"/>
              <w:right w:val="nil"/>
            </w:tcBorders>
            <w:shd w:val="clear" w:color="auto" w:fill="auto"/>
            <w:vAlign w:val="bottom"/>
          </w:tcPr>
          <w:p w14:paraId="26C8F7B0" w14:textId="77777777" w:rsidR="007A47F1" w:rsidRPr="00753EF6" w:rsidRDefault="007A47F1" w:rsidP="000E4C86">
            <w:pPr>
              <w:jc w:val="right"/>
            </w:pPr>
            <w:r w:rsidRPr="00753EF6">
              <w:rPr>
                <w:rFonts w:ascii="Calibri" w:hAnsi="Calibri" w:cs="Calibri"/>
              </w:rPr>
              <w:t>0</w:t>
            </w:r>
          </w:p>
        </w:tc>
        <w:tc>
          <w:tcPr>
            <w:tcW w:w="1100" w:type="dxa"/>
            <w:tcBorders>
              <w:top w:val="nil"/>
              <w:left w:val="nil"/>
              <w:bottom w:val="nil"/>
              <w:right w:val="nil"/>
            </w:tcBorders>
            <w:shd w:val="clear" w:color="auto" w:fill="auto"/>
            <w:vAlign w:val="bottom"/>
          </w:tcPr>
          <w:p w14:paraId="06D2D7EF" w14:textId="77777777" w:rsidR="007A47F1" w:rsidRPr="00753EF6" w:rsidRDefault="007A47F1" w:rsidP="000E4C86">
            <w:r>
              <w:rPr>
                <w:rFonts w:ascii="Calibri" w:hAnsi="Calibri" w:cs="Calibri"/>
              </w:rPr>
              <w:t>(</w:t>
            </w:r>
            <w:r w:rsidRPr="00753EF6">
              <w:rPr>
                <w:rFonts w:ascii="Calibri" w:hAnsi="Calibri" w:cs="Calibri"/>
              </w:rPr>
              <w:t>0,0 %</w:t>
            </w:r>
            <w:r>
              <w:rPr>
                <w:rFonts w:ascii="Calibri" w:hAnsi="Calibri" w:cs="Calibri"/>
              </w:rPr>
              <w:t>)</w:t>
            </w:r>
          </w:p>
        </w:tc>
        <w:tc>
          <w:tcPr>
            <w:tcW w:w="590" w:type="dxa"/>
            <w:tcBorders>
              <w:top w:val="nil"/>
              <w:left w:val="nil"/>
              <w:bottom w:val="nil"/>
              <w:right w:val="nil"/>
            </w:tcBorders>
            <w:shd w:val="clear" w:color="auto" w:fill="auto"/>
            <w:vAlign w:val="bottom"/>
          </w:tcPr>
          <w:p w14:paraId="61B299C1" w14:textId="77777777" w:rsidR="007A47F1" w:rsidRPr="00753EF6" w:rsidRDefault="007A47F1" w:rsidP="000E4C86">
            <w:pPr>
              <w:jc w:val="right"/>
            </w:pPr>
            <w:r w:rsidRPr="00753EF6">
              <w:rPr>
                <w:rFonts w:ascii="Calibri" w:hAnsi="Calibri" w:cs="Calibri"/>
              </w:rPr>
              <w:t>2</w:t>
            </w:r>
          </w:p>
        </w:tc>
        <w:tc>
          <w:tcPr>
            <w:tcW w:w="1111" w:type="dxa"/>
            <w:tcBorders>
              <w:top w:val="nil"/>
              <w:left w:val="nil"/>
              <w:bottom w:val="nil"/>
              <w:right w:val="nil"/>
            </w:tcBorders>
            <w:shd w:val="clear" w:color="auto" w:fill="auto"/>
            <w:vAlign w:val="bottom"/>
          </w:tcPr>
          <w:p w14:paraId="1BC16838" w14:textId="77777777" w:rsidR="007A47F1" w:rsidRPr="00753EF6" w:rsidRDefault="007A47F1" w:rsidP="000E4C86">
            <w:r>
              <w:rPr>
                <w:rFonts w:ascii="Calibri" w:hAnsi="Calibri" w:cs="Calibri"/>
              </w:rPr>
              <w:t>(</w:t>
            </w:r>
            <w:r w:rsidRPr="00753EF6">
              <w:rPr>
                <w:rFonts w:ascii="Calibri" w:hAnsi="Calibri" w:cs="Calibri"/>
              </w:rPr>
              <w:t>2,6 %</w:t>
            </w:r>
            <w:r>
              <w:rPr>
                <w:rFonts w:ascii="Calibri" w:hAnsi="Calibri" w:cs="Calibri"/>
              </w:rPr>
              <w:t>)</w:t>
            </w:r>
          </w:p>
        </w:tc>
        <w:tc>
          <w:tcPr>
            <w:tcW w:w="579" w:type="dxa"/>
            <w:tcBorders>
              <w:top w:val="nil"/>
              <w:left w:val="nil"/>
              <w:bottom w:val="nil"/>
              <w:right w:val="nil"/>
            </w:tcBorders>
            <w:shd w:val="clear" w:color="auto" w:fill="auto"/>
            <w:vAlign w:val="bottom"/>
          </w:tcPr>
          <w:p w14:paraId="65C7DD6B" w14:textId="77777777" w:rsidR="007A47F1" w:rsidRPr="00753EF6" w:rsidRDefault="007A47F1" w:rsidP="000E4C86">
            <w:pPr>
              <w:jc w:val="right"/>
            </w:pPr>
            <w:r w:rsidRPr="00753EF6">
              <w:rPr>
                <w:rFonts w:ascii="Calibri" w:hAnsi="Calibri" w:cs="Calibri"/>
              </w:rPr>
              <w:t>3</w:t>
            </w:r>
          </w:p>
        </w:tc>
        <w:tc>
          <w:tcPr>
            <w:tcW w:w="980" w:type="dxa"/>
            <w:tcBorders>
              <w:top w:val="nil"/>
              <w:left w:val="nil"/>
              <w:bottom w:val="nil"/>
              <w:right w:val="nil"/>
            </w:tcBorders>
            <w:shd w:val="clear" w:color="auto" w:fill="auto"/>
            <w:vAlign w:val="bottom"/>
          </w:tcPr>
          <w:p w14:paraId="3F86511A" w14:textId="77777777" w:rsidR="007A47F1" w:rsidRPr="00753EF6" w:rsidRDefault="007A47F1" w:rsidP="000E4C86">
            <w:r>
              <w:rPr>
                <w:rFonts w:ascii="Calibri" w:hAnsi="Calibri" w:cs="Calibri"/>
              </w:rPr>
              <w:t>(</w:t>
            </w:r>
            <w:r w:rsidRPr="00753EF6">
              <w:rPr>
                <w:rFonts w:ascii="Calibri" w:hAnsi="Calibri" w:cs="Calibri"/>
              </w:rPr>
              <w:t>6,1 %</w:t>
            </w:r>
            <w:r>
              <w:rPr>
                <w:rFonts w:ascii="Calibri" w:hAnsi="Calibri" w:cs="Calibri"/>
              </w:rPr>
              <w:t>)</w:t>
            </w:r>
          </w:p>
        </w:tc>
        <w:tc>
          <w:tcPr>
            <w:tcW w:w="586" w:type="dxa"/>
            <w:tcBorders>
              <w:top w:val="nil"/>
              <w:left w:val="nil"/>
              <w:bottom w:val="nil"/>
              <w:right w:val="nil"/>
            </w:tcBorders>
            <w:shd w:val="clear" w:color="auto" w:fill="auto"/>
            <w:vAlign w:val="bottom"/>
          </w:tcPr>
          <w:p w14:paraId="1EE21642" w14:textId="77777777" w:rsidR="007A47F1" w:rsidRPr="00753EF6" w:rsidRDefault="007A47F1" w:rsidP="000E4C86">
            <w:pPr>
              <w:jc w:val="right"/>
            </w:pPr>
            <w:r w:rsidRPr="00753EF6">
              <w:rPr>
                <w:rFonts w:ascii="Calibri" w:hAnsi="Calibri" w:cs="Calibri"/>
              </w:rPr>
              <w:t>34</w:t>
            </w:r>
          </w:p>
        </w:tc>
        <w:tc>
          <w:tcPr>
            <w:tcW w:w="973" w:type="dxa"/>
            <w:tcBorders>
              <w:top w:val="nil"/>
              <w:left w:val="nil"/>
              <w:bottom w:val="nil"/>
              <w:right w:val="nil"/>
            </w:tcBorders>
            <w:shd w:val="clear" w:color="auto" w:fill="auto"/>
            <w:vAlign w:val="bottom"/>
          </w:tcPr>
          <w:p w14:paraId="627CA436" w14:textId="77777777" w:rsidR="007A47F1" w:rsidRPr="00753EF6" w:rsidRDefault="007A47F1" w:rsidP="000E4C86">
            <w:r>
              <w:rPr>
                <w:rFonts w:ascii="Calibri" w:hAnsi="Calibri" w:cs="Calibri"/>
              </w:rPr>
              <w:t>(</w:t>
            </w:r>
            <w:r w:rsidRPr="00753EF6">
              <w:rPr>
                <w:rFonts w:ascii="Calibri" w:hAnsi="Calibri" w:cs="Calibri"/>
              </w:rPr>
              <w:t>5,7 %</w:t>
            </w:r>
            <w:r>
              <w:rPr>
                <w:rFonts w:ascii="Calibri" w:hAnsi="Calibri" w:cs="Calibri"/>
              </w:rPr>
              <w:t>)</w:t>
            </w:r>
          </w:p>
        </w:tc>
      </w:tr>
      <w:tr w:rsidR="007A47F1" w:rsidRPr="00734E8D" w14:paraId="36CB4C26" w14:textId="77777777" w:rsidTr="000E4C86">
        <w:trPr>
          <w:trHeight w:val="340"/>
        </w:trPr>
        <w:tc>
          <w:tcPr>
            <w:tcW w:w="1668" w:type="dxa"/>
            <w:shd w:val="clear" w:color="auto" w:fill="auto"/>
            <w:vAlign w:val="center"/>
          </w:tcPr>
          <w:p w14:paraId="45B8056A" w14:textId="77777777" w:rsidR="007A47F1" w:rsidRPr="00734E8D" w:rsidRDefault="007A47F1" w:rsidP="000E4C86">
            <w:proofErr w:type="spellStart"/>
            <w:r w:rsidRPr="00734E8D">
              <w:t>Hematuri</w:t>
            </w:r>
            <w:r>
              <w:t>a</w:t>
            </w:r>
            <w:proofErr w:type="spellEnd"/>
          </w:p>
        </w:tc>
        <w:tc>
          <w:tcPr>
            <w:tcW w:w="559" w:type="dxa"/>
            <w:tcBorders>
              <w:top w:val="nil"/>
              <w:left w:val="nil"/>
              <w:right w:val="nil"/>
            </w:tcBorders>
            <w:shd w:val="clear" w:color="auto" w:fill="auto"/>
            <w:vAlign w:val="bottom"/>
          </w:tcPr>
          <w:p w14:paraId="3FB47ED0" w14:textId="77777777" w:rsidR="007A47F1" w:rsidRPr="00734E8D" w:rsidRDefault="007A47F1" w:rsidP="000E4C86">
            <w:pPr>
              <w:jc w:val="right"/>
            </w:pPr>
            <w:r>
              <w:rPr>
                <w:rFonts w:ascii="Calibri" w:hAnsi="Calibri" w:cs="Calibri"/>
                <w:color w:val="000000"/>
              </w:rPr>
              <w:t>9</w:t>
            </w:r>
          </w:p>
        </w:tc>
        <w:tc>
          <w:tcPr>
            <w:tcW w:w="1000" w:type="dxa"/>
            <w:tcBorders>
              <w:top w:val="nil"/>
              <w:left w:val="nil"/>
              <w:right w:val="nil"/>
            </w:tcBorders>
            <w:shd w:val="clear" w:color="auto" w:fill="auto"/>
            <w:vAlign w:val="bottom"/>
          </w:tcPr>
          <w:p w14:paraId="0A71BA19" w14:textId="77777777" w:rsidR="007A47F1" w:rsidRPr="00734E8D" w:rsidRDefault="007A47F1" w:rsidP="000E4C86">
            <w:r>
              <w:rPr>
                <w:rFonts w:ascii="Calibri" w:hAnsi="Calibri" w:cs="Calibri"/>
                <w:color w:val="000000"/>
              </w:rPr>
              <w:t>(2,4 %)</w:t>
            </w:r>
          </w:p>
        </w:tc>
        <w:tc>
          <w:tcPr>
            <w:tcW w:w="601" w:type="dxa"/>
            <w:tcBorders>
              <w:top w:val="nil"/>
              <w:left w:val="nil"/>
              <w:right w:val="nil"/>
            </w:tcBorders>
            <w:shd w:val="clear" w:color="auto" w:fill="auto"/>
            <w:vAlign w:val="bottom"/>
          </w:tcPr>
          <w:p w14:paraId="47FCFDF7" w14:textId="77777777" w:rsidR="007A47F1" w:rsidRPr="00753EF6" w:rsidRDefault="007A47F1" w:rsidP="000E4C86">
            <w:pPr>
              <w:jc w:val="right"/>
            </w:pPr>
            <w:r w:rsidRPr="00753EF6">
              <w:rPr>
                <w:rFonts w:ascii="Calibri" w:hAnsi="Calibri" w:cs="Calibri"/>
              </w:rPr>
              <w:t>1</w:t>
            </w:r>
          </w:p>
        </w:tc>
        <w:tc>
          <w:tcPr>
            <w:tcW w:w="1100" w:type="dxa"/>
            <w:tcBorders>
              <w:top w:val="nil"/>
              <w:left w:val="nil"/>
              <w:right w:val="nil"/>
            </w:tcBorders>
            <w:shd w:val="clear" w:color="auto" w:fill="auto"/>
            <w:vAlign w:val="bottom"/>
          </w:tcPr>
          <w:p w14:paraId="4FA7BF00" w14:textId="77777777" w:rsidR="007A47F1" w:rsidRPr="00753EF6" w:rsidRDefault="007A47F1" w:rsidP="000E4C86">
            <w:r>
              <w:rPr>
                <w:rFonts w:ascii="Calibri" w:hAnsi="Calibri" w:cs="Calibri"/>
              </w:rPr>
              <w:t>(</w:t>
            </w:r>
            <w:r w:rsidRPr="00753EF6">
              <w:rPr>
                <w:rFonts w:ascii="Calibri" w:hAnsi="Calibri" w:cs="Calibri"/>
              </w:rPr>
              <w:t>1,0 %</w:t>
            </w:r>
            <w:r>
              <w:rPr>
                <w:rFonts w:ascii="Calibri" w:hAnsi="Calibri" w:cs="Calibri"/>
              </w:rPr>
              <w:t>)</w:t>
            </w:r>
          </w:p>
        </w:tc>
        <w:tc>
          <w:tcPr>
            <w:tcW w:w="590" w:type="dxa"/>
            <w:tcBorders>
              <w:top w:val="nil"/>
              <w:left w:val="nil"/>
              <w:right w:val="nil"/>
            </w:tcBorders>
            <w:shd w:val="clear" w:color="auto" w:fill="auto"/>
            <w:vAlign w:val="bottom"/>
          </w:tcPr>
          <w:p w14:paraId="71574DC5" w14:textId="77777777" w:rsidR="007A47F1" w:rsidRPr="00753EF6" w:rsidRDefault="007A47F1" w:rsidP="000E4C86">
            <w:pPr>
              <w:jc w:val="right"/>
            </w:pPr>
            <w:r w:rsidRPr="00753EF6">
              <w:rPr>
                <w:rFonts w:ascii="Calibri" w:hAnsi="Calibri" w:cs="Calibri"/>
              </w:rPr>
              <w:t>1</w:t>
            </w:r>
          </w:p>
        </w:tc>
        <w:tc>
          <w:tcPr>
            <w:tcW w:w="1111" w:type="dxa"/>
            <w:tcBorders>
              <w:top w:val="nil"/>
              <w:left w:val="nil"/>
              <w:right w:val="nil"/>
            </w:tcBorders>
            <w:shd w:val="clear" w:color="auto" w:fill="auto"/>
            <w:vAlign w:val="bottom"/>
          </w:tcPr>
          <w:p w14:paraId="3D4F788D" w14:textId="77777777" w:rsidR="007A47F1" w:rsidRPr="00753EF6" w:rsidRDefault="007A47F1" w:rsidP="000E4C86">
            <w:r>
              <w:rPr>
                <w:rFonts w:ascii="Calibri" w:hAnsi="Calibri" w:cs="Calibri"/>
              </w:rPr>
              <w:t>(</w:t>
            </w:r>
            <w:r w:rsidRPr="00753EF6">
              <w:rPr>
                <w:rFonts w:ascii="Calibri" w:hAnsi="Calibri" w:cs="Calibri"/>
              </w:rPr>
              <w:t>1,3 %</w:t>
            </w:r>
            <w:r>
              <w:rPr>
                <w:rFonts w:ascii="Calibri" w:hAnsi="Calibri" w:cs="Calibri"/>
              </w:rPr>
              <w:t>)</w:t>
            </w:r>
          </w:p>
        </w:tc>
        <w:tc>
          <w:tcPr>
            <w:tcW w:w="579" w:type="dxa"/>
            <w:tcBorders>
              <w:top w:val="nil"/>
              <w:left w:val="nil"/>
              <w:right w:val="nil"/>
            </w:tcBorders>
            <w:shd w:val="clear" w:color="auto" w:fill="auto"/>
            <w:vAlign w:val="bottom"/>
          </w:tcPr>
          <w:p w14:paraId="2CD087F9" w14:textId="77777777" w:rsidR="007A47F1" w:rsidRPr="00753EF6" w:rsidRDefault="007A47F1" w:rsidP="000E4C86">
            <w:pPr>
              <w:jc w:val="right"/>
            </w:pPr>
            <w:r w:rsidRPr="00753EF6">
              <w:rPr>
                <w:rFonts w:ascii="Calibri" w:hAnsi="Calibri" w:cs="Calibri"/>
              </w:rPr>
              <w:t>1</w:t>
            </w:r>
          </w:p>
        </w:tc>
        <w:tc>
          <w:tcPr>
            <w:tcW w:w="980" w:type="dxa"/>
            <w:tcBorders>
              <w:top w:val="nil"/>
              <w:left w:val="nil"/>
              <w:right w:val="nil"/>
            </w:tcBorders>
            <w:shd w:val="clear" w:color="auto" w:fill="auto"/>
            <w:vAlign w:val="bottom"/>
          </w:tcPr>
          <w:p w14:paraId="56FD31A0" w14:textId="77777777" w:rsidR="007A47F1" w:rsidRPr="00753EF6" w:rsidRDefault="007A47F1" w:rsidP="000E4C86">
            <w:r>
              <w:rPr>
                <w:rFonts w:ascii="Calibri" w:hAnsi="Calibri" w:cs="Calibri"/>
              </w:rPr>
              <w:t>(</w:t>
            </w:r>
            <w:r w:rsidRPr="00753EF6">
              <w:rPr>
                <w:rFonts w:ascii="Calibri" w:hAnsi="Calibri" w:cs="Calibri"/>
              </w:rPr>
              <w:t>2,0 %</w:t>
            </w:r>
            <w:r>
              <w:rPr>
                <w:rFonts w:ascii="Calibri" w:hAnsi="Calibri" w:cs="Calibri"/>
              </w:rPr>
              <w:t>)</w:t>
            </w:r>
          </w:p>
        </w:tc>
        <w:tc>
          <w:tcPr>
            <w:tcW w:w="586" w:type="dxa"/>
            <w:tcBorders>
              <w:top w:val="nil"/>
              <w:left w:val="nil"/>
              <w:right w:val="nil"/>
            </w:tcBorders>
            <w:shd w:val="clear" w:color="auto" w:fill="auto"/>
            <w:vAlign w:val="bottom"/>
          </w:tcPr>
          <w:p w14:paraId="4A659C9E" w14:textId="77777777" w:rsidR="007A47F1" w:rsidRPr="00753EF6" w:rsidRDefault="007A47F1" w:rsidP="000E4C86">
            <w:pPr>
              <w:jc w:val="right"/>
            </w:pPr>
            <w:r w:rsidRPr="00753EF6">
              <w:rPr>
                <w:rFonts w:ascii="Calibri" w:hAnsi="Calibri" w:cs="Calibri"/>
              </w:rPr>
              <w:t>12</w:t>
            </w:r>
          </w:p>
        </w:tc>
        <w:tc>
          <w:tcPr>
            <w:tcW w:w="973" w:type="dxa"/>
            <w:tcBorders>
              <w:top w:val="nil"/>
              <w:left w:val="nil"/>
              <w:right w:val="nil"/>
            </w:tcBorders>
            <w:shd w:val="clear" w:color="auto" w:fill="auto"/>
            <w:vAlign w:val="bottom"/>
          </w:tcPr>
          <w:p w14:paraId="37363CE7" w14:textId="77777777" w:rsidR="007A47F1" w:rsidRPr="00753EF6" w:rsidRDefault="007A47F1" w:rsidP="000E4C86">
            <w:r>
              <w:rPr>
                <w:rFonts w:ascii="Calibri" w:hAnsi="Calibri" w:cs="Calibri"/>
              </w:rPr>
              <w:t>(</w:t>
            </w:r>
            <w:r w:rsidRPr="00753EF6">
              <w:rPr>
                <w:rFonts w:ascii="Calibri" w:hAnsi="Calibri" w:cs="Calibri"/>
              </w:rPr>
              <w:t>2,0 %</w:t>
            </w:r>
            <w:r>
              <w:rPr>
                <w:rFonts w:ascii="Calibri" w:hAnsi="Calibri" w:cs="Calibri"/>
              </w:rPr>
              <w:t>)</w:t>
            </w:r>
          </w:p>
        </w:tc>
      </w:tr>
      <w:tr w:rsidR="007A47F1" w:rsidRPr="00734E8D" w14:paraId="3723E4D9" w14:textId="77777777" w:rsidTr="000E4C86">
        <w:trPr>
          <w:trHeight w:val="340"/>
        </w:trPr>
        <w:tc>
          <w:tcPr>
            <w:tcW w:w="1668" w:type="dxa"/>
            <w:tcBorders>
              <w:bottom w:val="single" w:sz="4" w:space="0" w:color="auto"/>
            </w:tcBorders>
            <w:shd w:val="clear" w:color="auto" w:fill="auto"/>
            <w:vAlign w:val="center"/>
          </w:tcPr>
          <w:p w14:paraId="30352CAA" w14:textId="77777777" w:rsidR="007A47F1" w:rsidRPr="00734E8D" w:rsidRDefault="007A47F1" w:rsidP="000E4C86">
            <w:proofErr w:type="spellStart"/>
            <w:r>
              <w:t>Missing</w:t>
            </w:r>
            <w:proofErr w:type="spellEnd"/>
            <w:r>
              <w:t xml:space="preserve"> data</w:t>
            </w:r>
          </w:p>
        </w:tc>
        <w:tc>
          <w:tcPr>
            <w:tcW w:w="559" w:type="dxa"/>
            <w:tcBorders>
              <w:top w:val="nil"/>
              <w:left w:val="nil"/>
              <w:bottom w:val="single" w:sz="4" w:space="0" w:color="auto"/>
              <w:right w:val="nil"/>
            </w:tcBorders>
            <w:shd w:val="clear" w:color="auto" w:fill="auto"/>
            <w:vAlign w:val="bottom"/>
          </w:tcPr>
          <w:p w14:paraId="02FF4DF4" w14:textId="77777777" w:rsidR="007A47F1" w:rsidRPr="00734E8D" w:rsidRDefault="007A47F1" w:rsidP="000E4C86">
            <w:pPr>
              <w:jc w:val="right"/>
            </w:pPr>
            <w:r>
              <w:rPr>
                <w:rFonts w:ascii="Calibri" w:hAnsi="Calibri" w:cs="Calibri"/>
                <w:color w:val="000000"/>
              </w:rPr>
              <w:t>17</w:t>
            </w:r>
          </w:p>
        </w:tc>
        <w:tc>
          <w:tcPr>
            <w:tcW w:w="1000" w:type="dxa"/>
            <w:tcBorders>
              <w:top w:val="nil"/>
              <w:left w:val="nil"/>
              <w:bottom w:val="single" w:sz="4" w:space="0" w:color="auto"/>
              <w:right w:val="nil"/>
            </w:tcBorders>
            <w:shd w:val="clear" w:color="auto" w:fill="auto"/>
            <w:vAlign w:val="bottom"/>
          </w:tcPr>
          <w:p w14:paraId="175E351A" w14:textId="77777777" w:rsidR="007A47F1" w:rsidRPr="00734E8D" w:rsidRDefault="007A47F1" w:rsidP="000E4C86">
            <w:r>
              <w:rPr>
                <w:rFonts w:ascii="Calibri" w:hAnsi="Calibri" w:cs="Calibri"/>
                <w:color w:val="000000"/>
              </w:rPr>
              <w:t>(4,6 %)</w:t>
            </w:r>
          </w:p>
        </w:tc>
        <w:tc>
          <w:tcPr>
            <w:tcW w:w="601" w:type="dxa"/>
            <w:tcBorders>
              <w:top w:val="nil"/>
              <w:left w:val="nil"/>
              <w:bottom w:val="single" w:sz="4" w:space="0" w:color="auto"/>
              <w:right w:val="nil"/>
            </w:tcBorders>
            <w:shd w:val="clear" w:color="auto" w:fill="auto"/>
            <w:vAlign w:val="bottom"/>
          </w:tcPr>
          <w:p w14:paraId="1427E76A" w14:textId="77777777" w:rsidR="007A47F1" w:rsidRPr="00753EF6" w:rsidRDefault="007A47F1" w:rsidP="000E4C86">
            <w:pPr>
              <w:jc w:val="right"/>
            </w:pPr>
            <w:r w:rsidRPr="00753EF6">
              <w:rPr>
                <w:rFonts w:ascii="Calibri" w:hAnsi="Calibri" w:cs="Calibri"/>
              </w:rPr>
              <w:t>10</w:t>
            </w:r>
          </w:p>
        </w:tc>
        <w:tc>
          <w:tcPr>
            <w:tcW w:w="1100" w:type="dxa"/>
            <w:tcBorders>
              <w:top w:val="nil"/>
              <w:left w:val="nil"/>
              <w:bottom w:val="single" w:sz="4" w:space="0" w:color="auto"/>
              <w:right w:val="nil"/>
            </w:tcBorders>
            <w:shd w:val="clear" w:color="auto" w:fill="auto"/>
            <w:vAlign w:val="bottom"/>
          </w:tcPr>
          <w:p w14:paraId="59E58421" w14:textId="77777777" w:rsidR="007A47F1" w:rsidRPr="00753EF6" w:rsidRDefault="007A47F1" w:rsidP="000E4C86">
            <w:r>
              <w:rPr>
                <w:rFonts w:ascii="Calibri" w:hAnsi="Calibri" w:cs="Calibri"/>
              </w:rPr>
              <w:t>(</w:t>
            </w:r>
            <w:r w:rsidRPr="00753EF6">
              <w:rPr>
                <w:rFonts w:ascii="Calibri" w:hAnsi="Calibri" w:cs="Calibri"/>
              </w:rPr>
              <w:t>9,9 %</w:t>
            </w:r>
            <w:r>
              <w:rPr>
                <w:rFonts w:ascii="Calibri" w:hAnsi="Calibri" w:cs="Calibri"/>
              </w:rPr>
              <w:t>)</w:t>
            </w:r>
          </w:p>
        </w:tc>
        <w:tc>
          <w:tcPr>
            <w:tcW w:w="590" w:type="dxa"/>
            <w:tcBorders>
              <w:top w:val="nil"/>
              <w:left w:val="nil"/>
              <w:bottom w:val="single" w:sz="4" w:space="0" w:color="auto"/>
              <w:right w:val="nil"/>
            </w:tcBorders>
            <w:shd w:val="clear" w:color="auto" w:fill="auto"/>
            <w:vAlign w:val="bottom"/>
          </w:tcPr>
          <w:p w14:paraId="550ACFC9" w14:textId="77777777" w:rsidR="007A47F1" w:rsidRPr="00753EF6" w:rsidRDefault="007A47F1" w:rsidP="000E4C86">
            <w:pPr>
              <w:jc w:val="right"/>
            </w:pPr>
            <w:r w:rsidRPr="00753EF6">
              <w:rPr>
                <w:rFonts w:ascii="Calibri" w:hAnsi="Calibri" w:cs="Calibri"/>
              </w:rPr>
              <w:t>1</w:t>
            </w:r>
          </w:p>
        </w:tc>
        <w:tc>
          <w:tcPr>
            <w:tcW w:w="1111" w:type="dxa"/>
            <w:tcBorders>
              <w:top w:val="nil"/>
              <w:left w:val="nil"/>
              <w:bottom w:val="single" w:sz="4" w:space="0" w:color="auto"/>
              <w:right w:val="nil"/>
            </w:tcBorders>
            <w:shd w:val="clear" w:color="auto" w:fill="auto"/>
            <w:vAlign w:val="bottom"/>
          </w:tcPr>
          <w:p w14:paraId="1AD23E25" w14:textId="77777777" w:rsidR="007A47F1" w:rsidRPr="00753EF6" w:rsidRDefault="007A47F1" w:rsidP="000E4C86">
            <w:r>
              <w:rPr>
                <w:rFonts w:ascii="Calibri" w:hAnsi="Calibri" w:cs="Calibri"/>
              </w:rPr>
              <w:t>(</w:t>
            </w:r>
            <w:r w:rsidRPr="00753EF6">
              <w:rPr>
                <w:rFonts w:ascii="Calibri" w:hAnsi="Calibri" w:cs="Calibri"/>
              </w:rPr>
              <w:t>1,3 %</w:t>
            </w:r>
            <w:r>
              <w:rPr>
                <w:rFonts w:ascii="Calibri" w:hAnsi="Calibri" w:cs="Calibri"/>
              </w:rPr>
              <w:t>)</w:t>
            </w:r>
          </w:p>
        </w:tc>
        <w:tc>
          <w:tcPr>
            <w:tcW w:w="579" w:type="dxa"/>
            <w:tcBorders>
              <w:top w:val="nil"/>
              <w:left w:val="nil"/>
              <w:bottom w:val="single" w:sz="4" w:space="0" w:color="auto"/>
              <w:right w:val="nil"/>
            </w:tcBorders>
            <w:shd w:val="clear" w:color="auto" w:fill="auto"/>
            <w:vAlign w:val="bottom"/>
          </w:tcPr>
          <w:p w14:paraId="0EA6C90B" w14:textId="77777777" w:rsidR="007A47F1" w:rsidRPr="00753EF6" w:rsidRDefault="007A47F1" w:rsidP="000E4C86">
            <w:pPr>
              <w:jc w:val="right"/>
            </w:pPr>
            <w:r w:rsidRPr="00753EF6">
              <w:rPr>
                <w:rFonts w:ascii="Calibri" w:hAnsi="Calibri" w:cs="Calibri"/>
              </w:rPr>
              <w:t>9</w:t>
            </w:r>
          </w:p>
        </w:tc>
        <w:tc>
          <w:tcPr>
            <w:tcW w:w="980" w:type="dxa"/>
            <w:tcBorders>
              <w:top w:val="nil"/>
              <w:left w:val="nil"/>
              <w:bottom w:val="single" w:sz="4" w:space="0" w:color="auto"/>
              <w:right w:val="nil"/>
            </w:tcBorders>
            <w:shd w:val="clear" w:color="auto" w:fill="auto"/>
            <w:vAlign w:val="bottom"/>
          </w:tcPr>
          <w:p w14:paraId="2F7B55EE" w14:textId="77777777" w:rsidR="007A47F1" w:rsidRPr="00753EF6" w:rsidRDefault="007A47F1" w:rsidP="000E4C86">
            <w:r>
              <w:rPr>
                <w:rFonts w:ascii="Calibri" w:hAnsi="Calibri" w:cs="Calibri"/>
              </w:rPr>
              <w:t>(</w:t>
            </w:r>
            <w:r w:rsidRPr="00753EF6">
              <w:rPr>
                <w:rFonts w:ascii="Calibri" w:hAnsi="Calibri" w:cs="Calibri"/>
              </w:rPr>
              <w:t>18,4 %</w:t>
            </w:r>
            <w:r>
              <w:rPr>
                <w:rFonts w:ascii="Calibri" w:hAnsi="Calibri" w:cs="Calibri"/>
              </w:rPr>
              <w:t>)</w:t>
            </w:r>
          </w:p>
        </w:tc>
        <w:tc>
          <w:tcPr>
            <w:tcW w:w="586" w:type="dxa"/>
            <w:tcBorders>
              <w:top w:val="nil"/>
              <w:left w:val="nil"/>
              <w:bottom w:val="single" w:sz="4" w:space="0" w:color="auto"/>
              <w:right w:val="nil"/>
            </w:tcBorders>
            <w:shd w:val="clear" w:color="auto" w:fill="auto"/>
            <w:vAlign w:val="bottom"/>
          </w:tcPr>
          <w:p w14:paraId="299C6860" w14:textId="77777777" w:rsidR="007A47F1" w:rsidRPr="00753EF6" w:rsidRDefault="007A47F1" w:rsidP="000E4C86">
            <w:pPr>
              <w:jc w:val="right"/>
            </w:pPr>
            <w:r w:rsidRPr="00753EF6">
              <w:rPr>
                <w:rFonts w:ascii="Calibri" w:hAnsi="Calibri" w:cs="Calibri"/>
              </w:rPr>
              <w:t>37</w:t>
            </w:r>
          </w:p>
        </w:tc>
        <w:tc>
          <w:tcPr>
            <w:tcW w:w="973" w:type="dxa"/>
            <w:tcBorders>
              <w:top w:val="nil"/>
              <w:left w:val="nil"/>
              <w:bottom w:val="single" w:sz="4" w:space="0" w:color="auto"/>
              <w:right w:val="nil"/>
            </w:tcBorders>
            <w:shd w:val="clear" w:color="auto" w:fill="auto"/>
            <w:vAlign w:val="bottom"/>
          </w:tcPr>
          <w:p w14:paraId="705CE757" w14:textId="77777777" w:rsidR="007A47F1" w:rsidRPr="00753EF6" w:rsidRDefault="007A47F1" w:rsidP="000E4C86">
            <w:r>
              <w:rPr>
                <w:rFonts w:ascii="Calibri" w:hAnsi="Calibri" w:cs="Calibri"/>
              </w:rPr>
              <w:t>(</w:t>
            </w:r>
            <w:r w:rsidRPr="00753EF6">
              <w:rPr>
                <w:rFonts w:ascii="Calibri" w:hAnsi="Calibri" w:cs="Calibri"/>
              </w:rPr>
              <w:t>6,2 %</w:t>
            </w:r>
            <w:r>
              <w:rPr>
                <w:rFonts w:ascii="Calibri" w:hAnsi="Calibri" w:cs="Calibri"/>
              </w:rPr>
              <w:t>)</w:t>
            </w:r>
          </w:p>
        </w:tc>
      </w:tr>
    </w:tbl>
    <w:p w14:paraId="770F3690" w14:textId="77777777" w:rsidR="007A47F1" w:rsidRDefault="007A47F1" w:rsidP="007A47F1">
      <w:pPr>
        <w:jc w:val="both"/>
        <w:rPr>
          <w:b/>
        </w:rPr>
      </w:pPr>
    </w:p>
    <w:p w14:paraId="1DAD3B6F" w14:textId="77777777" w:rsidR="007A47F1" w:rsidRPr="00F461AA" w:rsidRDefault="007A47F1" w:rsidP="007A47F1">
      <w:pPr>
        <w:jc w:val="both"/>
        <w:rPr>
          <w:b/>
          <w:lang w:val="en-US"/>
        </w:rPr>
      </w:pPr>
      <w:r>
        <w:rPr>
          <w:lang w:val="en-US"/>
        </w:rPr>
        <w:t>It is possible to report more than one complication per procedure. Clinical data were reported for 595 kidney biopsies in 2021, and 86.1% were reported without complications. Five (0.8%) serious complications from five different patients were reported to the registry in 2021, all of which were blood transfusions. There is great variation in the patient’s age. Three out of five patients had systolic blood pressure below 150 mmHg at the time of biopsy. Four of the biopsies were performed with biopsy needle 18G, one with biopsy needle 16G. Thirty-four (5.7%) “other” complications were reported, most of which were related to subcapsular hematomas not requiring further action.</w:t>
      </w:r>
    </w:p>
    <w:p w14:paraId="17EA65C8" w14:textId="77777777" w:rsidR="007A47F1" w:rsidRDefault="007A47F1" w:rsidP="007A47F1">
      <w:pPr>
        <w:jc w:val="both"/>
        <w:rPr>
          <w:b/>
          <w:lang w:val="en-US"/>
        </w:rPr>
      </w:pPr>
    </w:p>
    <w:p w14:paraId="164F71D1" w14:textId="77777777" w:rsidR="007A47F1" w:rsidRPr="00AF2E20" w:rsidRDefault="007A47F1" w:rsidP="007A47F1">
      <w:pPr>
        <w:jc w:val="both"/>
        <w:rPr>
          <w:b/>
          <w:lang w:val="en-US"/>
        </w:rPr>
      </w:pPr>
      <w:r w:rsidRPr="00AF2E20">
        <w:rPr>
          <w:b/>
          <w:lang w:val="en-US"/>
        </w:rPr>
        <w:t>Table 7. Procedure-related parameters</w:t>
      </w:r>
      <w:r>
        <w:rPr>
          <w:b/>
          <w:lang w:val="en-US"/>
        </w:rPr>
        <w:t xml:space="preserve"> in 2021 total and per Regional Health Authority</w:t>
      </w:r>
    </w:p>
    <w:tbl>
      <w:tblPr>
        <w:tblW w:w="9605" w:type="dxa"/>
        <w:tblInd w:w="142" w:type="dxa"/>
        <w:tblLayout w:type="fixed"/>
        <w:tblLook w:val="04A0" w:firstRow="1" w:lastRow="0" w:firstColumn="1" w:lastColumn="0" w:noHBand="0" w:noVBand="1"/>
      </w:tblPr>
      <w:tblGrid>
        <w:gridCol w:w="1526"/>
        <w:gridCol w:w="559"/>
        <w:gridCol w:w="1000"/>
        <w:gridCol w:w="601"/>
        <w:gridCol w:w="1100"/>
        <w:gridCol w:w="590"/>
        <w:gridCol w:w="1111"/>
        <w:gridCol w:w="579"/>
        <w:gridCol w:w="980"/>
        <w:gridCol w:w="586"/>
        <w:gridCol w:w="973"/>
      </w:tblGrid>
      <w:tr w:rsidR="007A47F1" w:rsidRPr="00734E8D" w14:paraId="257EA819" w14:textId="77777777" w:rsidTr="000E4C86">
        <w:tc>
          <w:tcPr>
            <w:tcW w:w="1526" w:type="dxa"/>
            <w:tcBorders>
              <w:top w:val="single" w:sz="4" w:space="0" w:color="auto"/>
            </w:tcBorders>
            <w:shd w:val="clear" w:color="auto" w:fill="auto"/>
          </w:tcPr>
          <w:p w14:paraId="00CE0F55" w14:textId="77777777" w:rsidR="007A47F1" w:rsidRPr="006722C3" w:rsidRDefault="007A47F1" w:rsidP="000E4C86">
            <w:pPr>
              <w:rPr>
                <w:lang w:val="en-GB"/>
              </w:rPr>
            </w:pPr>
          </w:p>
        </w:tc>
        <w:tc>
          <w:tcPr>
            <w:tcW w:w="1559" w:type="dxa"/>
            <w:gridSpan w:val="2"/>
            <w:tcBorders>
              <w:top w:val="single" w:sz="4" w:space="0" w:color="auto"/>
            </w:tcBorders>
            <w:shd w:val="clear" w:color="auto" w:fill="auto"/>
          </w:tcPr>
          <w:p w14:paraId="7C2EF064" w14:textId="77777777" w:rsidR="007A47F1" w:rsidRDefault="007A47F1" w:rsidP="000E4C86">
            <w:pPr>
              <w:jc w:val="center"/>
              <w:rPr>
                <w:b/>
              </w:rPr>
            </w:pPr>
            <w:r w:rsidRPr="00734E8D">
              <w:rPr>
                <w:b/>
              </w:rPr>
              <w:t>Helse Sør-Øst</w:t>
            </w:r>
          </w:p>
          <w:p w14:paraId="2FC9153B" w14:textId="77777777" w:rsidR="007A47F1" w:rsidRPr="00734E8D" w:rsidRDefault="007A47F1" w:rsidP="000E4C86">
            <w:pPr>
              <w:jc w:val="center"/>
              <w:rPr>
                <w:b/>
              </w:rPr>
            </w:pPr>
            <w:r>
              <w:rPr>
                <w:b/>
              </w:rPr>
              <w:t>(N=369)</w:t>
            </w:r>
          </w:p>
        </w:tc>
        <w:tc>
          <w:tcPr>
            <w:tcW w:w="1701" w:type="dxa"/>
            <w:gridSpan w:val="2"/>
            <w:tcBorders>
              <w:top w:val="single" w:sz="4" w:space="0" w:color="auto"/>
            </w:tcBorders>
            <w:shd w:val="clear" w:color="auto" w:fill="auto"/>
          </w:tcPr>
          <w:p w14:paraId="504042D6" w14:textId="77777777" w:rsidR="007A47F1" w:rsidRDefault="007A47F1" w:rsidP="000E4C86">
            <w:pPr>
              <w:jc w:val="center"/>
              <w:rPr>
                <w:b/>
              </w:rPr>
            </w:pPr>
            <w:r w:rsidRPr="00734E8D">
              <w:rPr>
                <w:b/>
              </w:rPr>
              <w:t>Helse Vest</w:t>
            </w:r>
          </w:p>
          <w:p w14:paraId="4C50F3BE" w14:textId="77777777" w:rsidR="007A47F1" w:rsidRPr="00734E8D" w:rsidRDefault="007A47F1" w:rsidP="000E4C86">
            <w:pPr>
              <w:jc w:val="center"/>
              <w:rPr>
                <w:b/>
              </w:rPr>
            </w:pPr>
            <w:r>
              <w:rPr>
                <w:b/>
              </w:rPr>
              <w:t>(N=101)</w:t>
            </w:r>
          </w:p>
        </w:tc>
        <w:tc>
          <w:tcPr>
            <w:tcW w:w="1701" w:type="dxa"/>
            <w:gridSpan w:val="2"/>
            <w:tcBorders>
              <w:top w:val="single" w:sz="4" w:space="0" w:color="auto"/>
            </w:tcBorders>
            <w:shd w:val="clear" w:color="auto" w:fill="auto"/>
          </w:tcPr>
          <w:p w14:paraId="58A39E5B" w14:textId="77777777" w:rsidR="007A47F1" w:rsidRDefault="007A47F1" w:rsidP="000E4C86">
            <w:pPr>
              <w:jc w:val="center"/>
              <w:rPr>
                <w:b/>
              </w:rPr>
            </w:pPr>
            <w:r w:rsidRPr="00734E8D">
              <w:rPr>
                <w:b/>
              </w:rPr>
              <w:t>Helse Midt</w:t>
            </w:r>
          </w:p>
          <w:p w14:paraId="17FEFD33" w14:textId="77777777" w:rsidR="007A47F1" w:rsidRPr="00734E8D" w:rsidRDefault="007A47F1" w:rsidP="000E4C86">
            <w:pPr>
              <w:jc w:val="center"/>
              <w:rPr>
                <w:b/>
              </w:rPr>
            </w:pPr>
            <w:r>
              <w:rPr>
                <w:b/>
              </w:rPr>
              <w:t>(N=76)</w:t>
            </w:r>
          </w:p>
        </w:tc>
        <w:tc>
          <w:tcPr>
            <w:tcW w:w="1559" w:type="dxa"/>
            <w:gridSpan w:val="2"/>
            <w:tcBorders>
              <w:top w:val="single" w:sz="4" w:space="0" w:color="auto"/>
            </w:tcBorders>
            <w:shd w:val="clear" w:color="auto" w:fill="auto"/>
          </w:tcPr>
          <w:p w14:paraId="2C4455D6" w14:textId="77777777" w:rsidR="007A47F1" w:rsidRDefault="007A47F1" w:rsidP="000E4C86">
            <w:pPr>
              <w:jc w:val="center"/>
              <w:rPr>
                <w:b/>
              </w:rPr>
            </w:pPr>
            <w:r w:rsidRPr="00734E8D">
              <w:rPr>
                <w:b/>
              </w:rPr>
              <w:t>Helse Nord</w:t>
            </w:r>
          </w:p>
          <w:p w14:paraId="549DB115" w14:textId="77777777" w:rsidR="007A47F1" w:rsidRPr="00734E8D" w:rsidRDefault="007A47F1" w:rsidP="000E4C86">
            <w:pPr>
              <w:jc w:val="center"/>
              <w:rPr>
                <w:b/>
              </w:rPr>
            </w:pPr>
            <w:r>
              <w:rPr>
                <w:b/>
              </w:rPr>
              <w:t>(N=49)</w:t>
            </w:r>
          </w:p>
        </w:tc>
        <w:tc>
          <w:tcPr>
            <w:tcW w:w="1559" w:type="dxa"/>
            <w:gridSpan w:val="2"/>
            <w:tcBorders>
              <w:top w:val="single" w:sz="4" w:space="0" w:color="auto"/>
            </w:tcBorders>
            <w:shd w:val="clear" w:color="auto" w:fill="auto"/>
          </w:tcPr>
          <w:p w14:paraId="409F5143" w14:textId="77777777" w:rsidR="007A47F1" w:rsidRDefault="007A47F1" w:rsidP="000E4C86">
            <w:pPr>
              <w:jc w:val="center"/>
              <w:rPr>
                <w:b/>
              </w:rPr>
            </w:pPr>
            <w:r>
              <w:rPr>
                <w:b/>
              </w:rPr>
              <w:t>Total</w:t>
            </w:r>
          </w:p>
          <w:p w14:paraId="3AFD60FD" w14:textId="77777777" w:rsidR="007A47F1" w:rsidRPr="00734E8D" w:rsidRDefault="007A47F1" w:rsidP="000E4C86">
            <w:pPr>
              <w:jc w:val="center"/>
              <w:rPr>
                <w:b/>
              </w:rPr>
            </w:pPr>
            <w:r>
              <w:rPr>
                <w:b/>
              </w:rPr>
              <w:t>(N=595)</w:t>
            </w:r>
          </w:p>
        </w:tc>
      </w:tr>
      <w:tr w:rsidR="007A47F1" w:rsidRPr="00734E8D" w14:paraId="19A7E05F" w14:textId="77777777" w:rsidTr="000E4C86">
        <w:tc>
          <w:tcPr>
            <w:tcW w:w="1526" w:type="dxa"/>
            <w:tcBorders>
              <w:bottom w:val="single" w:sz="4" w:space="0" w:color="auto"/>
            </w:tcBorders>
            <w:shd w:val="clear" w:color="auto" w:fill="auto"/>
            <w:vAlign w:val="center"/>
          </w:tcPr>
          <w:p w14:paraId="070386ED" w14:textId="77777777" w:rsidR="007A47F1" w:rsidRPr="00734E8D" w:rsidRDefault="007A47F1" w:rsidP="000E4C86">
            <w:pPr>
              <w:spacing w:line="276" w:lineRule="auto"/>
            </w:pPr>
          </w:p>
        </w:tc>
        <w:tc>
          <w:tcPr>
            <w:tcW w:w="559" w:type="dxa"/>
            <w:tcBorders>
              <w:bottom w:val="single" w:sz="4" w:space="0" w:color="auto"/>
            </w:tcBorders>
            <w:shd w:val="clear" w:color="auto" w:fill="auto"/>
            <w:vAlign w:val="center"/>
          </w:tcPr>
          <w:p w14:paraId="2D5BDC49" w14:textId="77777777" w:rsidR="007A47F1" w:rsidRPr="00734E8D" w:rsidRDefault="007A47F1" w:rsidP="000E4C86">
            <w:pPr>
              <w:spacing w:line="276" w:lineRule="auto"/>
              <w:jc w:val="right"/>
              <w:rPr>
                <w:b/>
              </w:rPr>
            </w:pPr>
            <w:r>
              <w:rPr>
                <w:b/>
              </w:rPr>
              <w:t>n</w:t>
            </w:r>
          </w:p>
        </w:tc>
        <w:tc>
          <w:tcPr>
            <w:tcW w:w="1000" w:type="dxa"/>
            <w:tcBorders>
              <w:bottom w:val="single" w:sz="4" w:space="0" w:color="auto"/>
            </w:tcBorders>
            <w:shd w:val="clear" w:color="auto" w:fill="auto"/>
            <w:vAlign w:val="center"/>
          </w:tcPr>
          <w:p w14:paraId="381E9A1D" w14:textId="77777777" w:rsidR="007A47F1" w:rsidRPr="00734E8D" w:rsidRDefault="007A47F1" w:rsidP="000E4C86">
            <w:pPr>
              <w:spacing w:line="276" w:lineRule="auto"/>
              <w:rPr>
                <w:b/>
              </w:rPr>
            </w:pPr>
            <w:r w:rsidRPr="00734E8D">
              <w:rPr>
                <w:b/>
              </w:rPr>
              <w:t>(%)</w:t>
            </w:r>
          </w:p>
        </w:tc>
        <w:tc>
          <w:tcPr>
            <w:tcW w:w="601" w:type="dxa"/>
            <w:tcBorders>
              <w:bottom w:val="single" w:sz="4" w:space="0" w:color="auto"/>
            </w:tcBorders>
            <w:shd w:val="clear" w:color="auto" w:fill="auto"/>
            <w:vAlign w:val="center"/>
          </w:tcPr>
          <w:p w14:paraId="090B09DA" w14:textId="77777777" w:rsidR="007A47F1" w:rsidRPr="00734E8D" w:rsidRDefault="007A47F1" w:rsidP="000E4C86">
            <w:pPr>
              <w:spacing w:line="276" w:lineRule="auto"/>
              <w:jc w:val="right"/>
              <w:rPr>
                <w:b/>
              </w:rPr>
            </w:pPr>
            <w:r>
              <w:rPr>
                <w:b/>
              </w:rPr>
              <w:t>n</w:t>
            </w:r>
          </w:p>
        </w:tc>
        <w:tc>
          <w:tcPr>
            <w:tcW w:w="1100" w:type="dxa"/>
            <w:tcBorders>
              <w:bottom w:val="single" w:sz="4" w:space="0" w:color="auto"/>
            </w:tcBorders>
            <w:shd w:val="clear" w:color="auto" w:fill="auto"/>
            <w:vAlign w:val="center"/>
          </w:tcPr>
          <w:p w14:paraId="0785B655" w14:textId="77777777" w:rsidR="007A47F1" w:rsidRPr="00734E8D" w:rsidRDefault="007A47F1" w:rsidP="000E4C86">
            <w:pPr>
              <w:spacing w:line="276" w:lineRule="auto"/>
              <w:rPr>
                <w:b/>
              </w:rPr>
            </w:pPr>
            <w:r w:rsidRPr="00734E8D">
              <w:rPr>
                <w:b/>
              </w:rPr>
              <w:t>(%)</w:t>
            </w:r>
          </w:p>
        </w:tc>
        <w:tc>
          <w:tcPr>
            <w:tcW w:w="590" w:type="dxa"/>
            <w:tcBorders>
              <w:bottom w:val="single" w:sz="4" w:space="0" w:color="auto"/>
            </w:tcBorders>
            <w:shd w:val="clear" w:color="auto" w:fill="auto"/>
            <w:vAlign w:val="center"/>
          </w:tcPr>
          <w:p w14:paraId="2FB08EF5" w14:textId="77777777" w:rsidR="007A47F1" w:rsidRPr="00734E8D" w:rsidRDefault="007A47F1" w:rsidP="000E4C86">
            <w:pPr>
              <w:spacing w:line="276" w:lineRule="auto"/>
              <w:jc w:val="right"/>
              <w:rPr>
                <w:b/>
              </w:rPr>
            </w:pPr>
            <w:r>
              <w:rPr>
                <w:b/>
              </w:rPr>
              <w:t>n</w:t>
            </w:r>
          </w:p>
        </w:tc>
        <w:tc>
          <w:tcPr>
            <w:tcW w:w="1111" w:type="dxa"/>
            <w:tcBorders>
              <w:bottom w:val="single" w:sz="4" w:space="0" w:color="auto"/>
            </w:tcBorders>
            <w:shd w:val="clear" w:color="auto" w:fill="auto"/>
            <w:vAlign w:val="center"/>
          </w:tcPr>
          <w:p w14:paraId="236909B3" w14:textId="77777777" w:rsidR="007A47F1" w:rsidRPr="00734E8D" w:rsidRDefault="007A47F1" w:rsidP="000E4C86">
            <w:pPr>
              <w:spacing w:line="276" w:lineRule="auto"/>
              <w:rPr>
                <w:b/>
              </w:rPr>
            </w:pPr>
            <w:r w:rsidRPr="00734E8D">
              <w:rPr>
                <w:b/>
              </w:rPr>
              <w:t>(%)</w:t>
            </w:r>
          </w:p>
        </w:tc>
        <w:tc>
          <w:tcPr>
            <w:tcW w:w="579" w:type="dxa"/>
            <w:tcBorders>
              <w:bottom w:val="single" w:sz="4" w:space="0" w:color="auto"/>
            </w:tcBorders>
            <w:shd w:val="clear" w:color="auto" w:fill="auto"/>
            <w:vAlign w:val="center"/>
          </w:tcPr>
          <w:p w14:paraId="0FA5D074" w14:textId="77777777" w:rsidR="007A47F1" w:rsidRPr="00734E8D" w:rsidRDefault="007A47F1" w:rsidP="000E4C86">
            <w:pPr>
              <w:spacing w:line="276" w:lineRule="auto"/>
              <w:jc w:val="right"/>
              <w:rPr>
                <w:b/>
              </w:rPr>
            </w:pPr>
            <w:r>
              <w:rPr>
                <w:b/>
              </w:rPr>
              <w:t>n</w:t>
            </w:r>
          </w:p>
        </w:tc>
        <w:tc>
          <w:tcPr>
            <w:tcW w:w="980" w:type="dxa"/>
            <w:tcBorders>
              <w:bottom w:val="single" w:sz="4" w:space="0" w:color="auto"/>
            </w:tcBorders>
            <w:shd w:val="clear" w:color="auto" w:fill="auto"/>
            <w:vAlign w:val="center"/>
          </w:tcPr>
          <w:p w14:paraId="673A9CFF" w14:textId="77777777" w:rsidR="007A47F1" w:rsidRPr="00734E8D" w:rsidRDefault="007A47F1" w:rsidP="000E4C86">
            <w:pPr>
              <w:spacing w:line="276" w:lineRule="auto"/>
              <w:rPr>
                <w:b/>
              </w:rPr>
            </w:pPr>
            <w:r w:rsidRPr="00734E8D">
              <w:rPr>
                <w:b/>
              </w:rPr>
              <w:t>(%)</w:t>
            </w:r>
          </w:p>
        </w:tc>
        <w:tc>
          <w:tcPr>
            <w:tcW w:w="586" w:type="dxa"/>
            <w:tcBorders>
              <w:bottom w:val="single" w:sz="4" w:space="0" w:color="auto"/>
            </w:tcBorders>
            <w:shd w:val="clear" w:color="auto" w:fill="auto"/>
            <w:vAlign w:val="center"/>
          </w:tcPr>
          <w:p w14:paraId="4EA5DEF1" w14:textId="77777777" w:rsidR="007A47F1" w:rsidRPr="00734E8D" w:rsidRDefault="007A47F1" w:rsidP="000E4C86">
            <w:pPr>
              <w:spacing w:line="276" w:lineRule="auto"/>
              <w:jc w:val="right"/>
              <w:rPr>
                <w:b/>
              </w:rPr>
            </w:pPr>
            <w:r>
              <w:rPr>
                <w:b/>
              </w:rPr>
              <w:t>n</w:t>
            </w:r>
          </w:p>
        </w:tc>
        <w:tc>
          <w:tcPr>
            <w:tcW w:w="973" w:type="dxa"/>
            <w:tcBorders>
              <w:bottom w:val="single" w:sz="4" w:space="0" w:color="auto"/>
            </w:tcBorders>
            <w:shd w:val="clear" w:color="auto" w:fill="auto"/>
            <w:vAlign w:val="center"/>
          </w:tcPr>
          <w:p w14:paraId="4C66AA80" w14:textId="77777777" w:rsidR="007A47F1" w:rsidRPr="00734E8D" w:rsidRDefault="007A47F1" w:rsidP="000E4C86">
            <w:pPr>
              <w:spacing w:line="276" w:lineRule="auto"/>
              <w:rPr>
                <w:b/>
              </w:rPr>
            </w:pPr>
            <w:r w:rsidRPr="00734E8D">
              <w:rPr>
                <w:b/>
              </w:rPr>
              <w:t>(%)</w:t>
            </w:r>
          </w:p>
        </w:tc>
      </w:tr>
      <w:tr w:rsidR="007A47F1" w:rsidRPr="00734E8D" w14:paraId="65E769B1" w14:textId="77777777" w:rsidTr="000E4C86">
        <w:tc>
          <w:tcPr>
            <w:tcW w:w="1526" w:type="dxa"/>
            <w:tcBorders>
              <w:top w:val="single" w:sz="4" w:space="0" w:color="auto"/>
            </w:tcBorders>
            <w:shd w:val="clear" w:color="auto" w:fill="auto"/>
            <w:vAlign w:val="center"/>
          </w:tcPr>
          <w:p w14:paraId="58575741" w14:textId="77777777" w:rsidR="007A47F1" w:rsidRPr="00D23655" w:rsidRDefault="007A47F1" w:rsidP="000E4C86">
            <w:pPr>
              <w:spacing w:line="276" w:lineRule="auto"/>
              <w:jc w:val="right"/>
              <w:rPr>
                <w:b/>
              </w:rPr>
            </w:pPr>
            <w:proofErr w:type="spellStart"/>
            <w:r w:rsidRPr="00D23655">
              <w:rPr>
                <w:b/>
              </w:rPr>
              <w:t>Biopsy</w:t>
            </w:r>
            <w:proofErr w:type="spellEnd"/>
            <w:r w:rsidRPr="00D23655">
              <w:rPr>
                <w:b/>
              </w:rPr>
              <w:t xml:space="preserve"> </w:t>
            </w:r>
            <w:proofErr w:type="spellStart"/>
            <w:r w:rsidRPr="00D23655">
              <w:rPr>
                <w:b/>
              </w:rPr>
              <w:t>performed</w:t>
            </w:r>
            <w:proofErr w:type="spellEnd"/>
            <w:r w:rsidRPr="00D23655">
              <w:rPr>
                <w:b/>
              </w:rPr>
              <w:t xml:space="preserve"> by</w:t>
            </w:r>
          </w:p>
        </w:tc>
        <w:tc>
          <w:tcPr>
            <w:tcW w:w="559" w:type="dxa"/>
            <w:tcBorders>
              <w:top w:val="single" w:sz="4" w:space="0" w:color="auto"/>
            </w:tcBorders>
            <w:shd w:val="clear" w:color="auto" w:fill="auto"/>
            <w:vAlign w:val="center"/>
          </w:tcPr>
          <w:p w14:paraId="29BB420A" w14:textId="77777777" w:rsidR="007A47F1" w:rsidRPr="00734E8D" w:rsidRDefault="007A47F1" w:rsidP="000E4C86">
            <w:pPr>
              <w:spacing w:line="276" w:lineRule="auto"/>
              <w:jc w:val="right"/>
            </w:pPr>
          </w:p>
        </w:tc>
        <w:tc>
          <w:tcPr>
            <w:tcW w:w="1000" w:type="dxa"/>
            <w:tcBorders>
              <w:top w:val="single" w:sz="4" w:space="0" w:color="auto"/>
            </w:tcBorders>
            <w:shd w:val="clear" w:color="auto" w:fill="auto"/>
            <w:vAlign w:val="center"/>
          </w:tcPr>
          <w:p w14:paraId="0FE142EA" w14:textId="77777777" w:rsidR="007A47F1" w:rsidRPr="00734E8D" w:rsidRDefault="007A47F1" w:rsidP="000E4C86">
            <w:pPr>
              <w:spacing w:line="276" w:lineRule="auto"/>
            </w:pPr>
          </w:p>
        </w:tc>
        <w:tc>
          <w:tcPr>
            <w:tcW w:w="601" w:type="dxa"/>
            <w:tcBorders>
              <w:top w:val="single" w:sz="4" w:space="0" w:color="auto"/>
            </w:tcBorders>
            <w:shd w:val="clear" w:color="auto" w:fill="auto"/>
            <w:vAlign w:val="center"/>
          </w:tcPr>
          <w:p w14:paraId="4FD0D736" w14:textId="77777777" w:rsidR="007A47F1" w:rsidRPr="00734E8D" w:rsidRDefault="007A47F1" w:rsidP="000E4C86">
            <w:pPr>
              <w:spacing w:line="276" w:lineRule="auto"/>
              <w:jc w:val="right"/>
            </w:pPr>
          </w:p>
        </w:tc>
        <w:tc>
          <w:tcPr>
            <w:tcW w:w="1100" w:type="dxa"/>
            <w:tcBorders>
              <w:top w:val="single" w:sz="4" w:space="0" w:color="auto"/>
            </w:tcBorders>
            <w:shd w:val="clear" w:color="auto" w:fill="auto"/>
            <w:vAlign w:val="center"/>
          </w:tcPr>
          <w:p w14:paraId="19DD020B" w14:textId="77777777" w:rsidR="007A47F1" w:rsidRPr="00734E8D" w:rsidRDefault="007A47F1" w:rsidP="000E4C86">
            <w:pPr>
              <w:spacing w:line="276" w:lineRule="auto"/>
            </w:pPr>
          </w:p>
        </w:tc>
        <w:tc>
          <w:tcPr>
            <w:tcW w:w="590" w:type="dxa"/>
            <w:tcBorders>
              <w:top w:val="single" w:sz="4" w:space="0" w:color="auto"/>
            </w:tcBorders>
            <w:shd w:val="clear" w:color="auto" w:fill="auto"/>
            <w:vAlign w:val="center"/>
          </w:tcPr>
          <w:p w14:paraId="4EA42827" w14:textId="77777777" w:rsidR="007A47F1" w:rsidRPr="00734E8D" w:rsidRDefault="007A47F1" w:rsidP="000E4C86">
            <w:pPr>
              <w:spacing w:line="276" w:lineRule="auto"/>
              <w:jc w:val="right"/>
            </w:pPr>
          </w:p>
        </w:tc>
        <w:tc>
          <w:tcPr>
            <w:tcW w:w="1111" w:type="dxa"/>
            <w:tcBorders>
              <w:top w:val="single" w:sz="4" w:space="0" w:color="auto"/>
            </w:tcBorders>
            <w:shd w:val="clear" w:color="auto" w:fill="auto"/>
            <w:vAlign w:val="center"/>
          </w:tcPr>
          <w:p w14:paraId="0AA536F0" w14:textId="77777777" w:rsidR="007A47F1" w:rsidRPr="00734E8D" w:rsidRDefault="007A47F1" w:rsidP="000E4C86">
            <w:pPr>
              <w:spacing w:line="276" w:lineRule="auto"/>
            </w:pPr>
          </w:p>
        </w:tc>
        <w:tc>
          <w:tcPr>
            <w:tcW w:w="579" w:type="dxa"/>
            <w:tcBorders>
              <w:top w:val="single" w:sz="4" w:space="0" w:color="auto"/>
            </w:tcBorders>
            <w:shd w:val="clear" w:color="auto" w:fill="auto"/>
            <w:vAlign w:val="center"/>
          </w:tcPr>
          <w:p w14:paraId="7F3955B2" w14:textId="77777777" w:rsidR="007A47F1" w:rsidRPr="00734E8D" w:rsidRDefault="007A47F1" w:rsidP="000E4C86">
            <w:pPr>
              <w:spacing w:line="276" w:lineRule="auto"/>
              <w:jc w:val="right"/>
            </w:pPr>
          </w:p>
        </w:tc>
        <w:tc>
          <w:tcPr>
            <w:tcW w:w="980" w:type="dxa"/>
            <w:tcBorders>
              <w:top w:val="single" w:sz="4" w:space="0" w:color="auto"/>
            </w:tcBorders>
            <w:shd w:val="clear" w:color="auto" w:fill="auto"/>
            <w:vAlign w:val="center"/>
          </w:tcPr>
          <w:p w14:paraId="55999CED" w14:textId="77777777" w:rsidR="007A47F1" w:rsidRPr="00734E8D" w:rsidRDefault="007A47F1" w:rsidP="000E4C86">
            <w:pPr>
              <w:spacing w:line="276" w:lineRule="auto"/>
            </w:pPr>
          </w:p>
        </w:tc>
        <w:tc>
          <w:tcPr>
            <w:tcW w:w="586" w:type="dxa"/>
            <w:tcBorders>
              <w:top w:val="single" w:sz="4" w:space="0" w:color="auto"/>
            </w:tcBorders>
            <w:shd w:val="clear" w:color="auto" w:fill="auto"/>
            <w:vAlign w:val="center"/>
          </w:tcPr>
          <w:p w14:paraId="01261554" w14:textId="77777777" w:rsidR="007A47F1" w:rsidRPr="00734E8D" w:rsidRDefault="007A47F1" w:rsidP="000E4C86">
            <w:pPr>
              <w:spacing w:line="276" w:lineRule="auto"/>
              <w:jc w:val="right"/>
            </w:pPr>
          </w:p>
        </w:tc>
        <w:tc>
          <w:tcPr>
            <w:tcW w:w="973" w:type="dxa"/>
            <w:tcBorders>
              <w:top w:val="single" w:sz="4" w:space="0" w:color="auto"/>
            </w:tcBorders>
            <w:shd w:val="clear" w:color="auto" w:fill="auto"/>
            <w:vAlign w:val="center"/>
          </w:tcPr>
          <w:p w14:paraId="2D0CFA34" w14:textId="77777777" w:rsidR="007A47F1" w:rsidRPr="00734E8D" w:rsidRDefault="007A47F1" w:rsidP="000E4C86">
            <w:pPr>
              <w:spacing w:line="276" w:lineRule="auto"/>
            </w:pPr>
          </w:p>
        </w:tc>
      </w:tr>
      <w:tr w:rsidR="007A47F1" w:rsidRPr="00734E8D" w14:paraId="5061D6B5" w14:textId="77777777" w:rsidTr="000E4C86">
        <w:tc>
          <w:tcPr>
            <w:tcW w:w="1526" w:type="dxa"/>
            <w:shd w:val="clear" w:color="auto" w:fill="auto"/>
            <w:vAlign w:val="center"/>
          </w:tcPr>
          <w:p w14:paraId="79CE979B" w14:textId="77777777" w:rsidR="007A47F1" w:rsidRPr="00734E8D" w:rsidRDefault="007A47F1" w:rsidP="000E4C86">
            <w:pPr>
              <w:spacing w:line="276" w:lineRule="auto"/>
              <w:jc w:val="right"/>
            </w:pPr>
            <w:proofErr w:type="spellStart"/>
            <w:r>
              <w:t>Nephrologist</w:t>
            </w:r>
            <w:proofErr w:type="spellEnd"/>
          </w:p>
        </w:tc>
        <w:tc>
          <w:tcPr>
            <w:tcW w:w="559" w:type="dxa"/>
            <w:tcBorders>
              <w:top w:val="nil"/>
              <w:left w:val="nil"/>
              <w:bottom w:val="nil"/>
              <w:right w:val="nil"/>
            </w:tcBorders>
            <w:shd w:val="clear" w:color="auto" w:fill="auto"/>
            <w:vAlign w:val="bottom"/>
          </w:tcPr>
          <w:p w14:paraId="059B17D6" w14:textId="77777777" w:rsidR="007A47F1" w:rsidRPr="00734E8D" w:rsidRDefault="007A47F1" w:rsidP="000E4C86">
            <w:pPr>
              <w:spacing w:line="276" w:lineRule="auto"/>
              <w:jc w:val="right"/>
            </w:pPr>
            <w:r>
              <w:rPr>
                <w:rFonts w:ascii="Calibri" w:hAnsi="Calibri" w:cs="Calibri"/>
                <w:color w:val="000000"/>
              </w:rPr>
              <w:t>3</w:t>
            </w:r>
          </w:p>
        </w:tc>
        <w:tc>
          <w:tcPr>
            <w:tcW w:w="1000" w:type="dxa"/>
            <w:tcBorders>
              <w:top w:val="nil"/>
              <w:left w:val="nil"/>
              <w:bottom w:val="nil"/>
              <w:right w:val="nil"/>
            </w:tcBorders>
            <w:shd w:val="clear" w:color="auto" w:fill="auto"/>
            <w:vAlign w:val="bottom"/>
          </w:tcPr>
          <w:p w14:paraId="29EE3067" w14:textId="77777777" w:rsidR="007A47F1" w:rsidRPr="00734E8D" w:rsidRDefault="007A47F1" w:rsidP="000E4C86">
            <w:pPr>
              <w:spacing w:line="276" w:lineRule="auto"/>
            </w:pPr>
            <w:r>
              <w:rPr>
                <w:rFonts w:ascii="Calibri" w:hAnsi="Calibri" w:cs="Calibri"/>
                <w:color w:val="000000"/>
              </w:rPr>
              <w:t>(0,8 %)</w:t>
            </w:r>
          </w:p>
        </w:tc>
        <w:tc>
          <w:tcPr>
            <w:tcW w:w="601" w:type="dxa"/>
            <w:tcBorders>
              <w:top w:val="nil"/>
              <w:left w:val="nil"/>
              <w:bottom w:val="nil"/>
              <w:right w:val="nil"/>
            </w:tcBorders>
            <w:shd w:val="clear" w:color="auto" w:fill="auto"/>
            <w:vAlign w:val="bottom"/>
          </w:tcPr>
          <w:p w14:paraId="31C3BA15" w14:textId="77777777" w:rsidR="007A47F1" w:rsidRPr="00734E8D" w:rsidRDefault="007A47F1" w:rsidP="000E4C86">
            <w:pPr>
              <w:spacing w:line="276" w:lineRule="auto"/>
              <w:jc w:val="right"/>
            </w:pPr>
            <w:r>
              <w:rPr>
                <w:rFonts w:ascii="Calibri" w:hAnsi="Calibri" w:cs="Calibri"/>
                <w:color w:val="000000"/>
              </w:rPr>
              <w:t>70</w:t>
            </w:r>
          </w:p>
        </w:tc>
        <w:tc>
          <w:tcPr>
            <w:tcW w:w="1100" w:type="dxa"/>
            <w:tcBorders>
              <w:top w:val="nil"/>
              <w:left w:val="nil"/>
              <w:bottom w:val="nil"/>
              <w:right w:val="nil"/>
            </w:tcBorders>
            <w:shd w:val="clear" w:color="auto" w:fill="auto"/>
            <w:vAlign w:val="bottom"/>
          </w:tcPr>
          <w:p w14:paraId="3CC6893A" w14:textId="77777777" w:rsidR="007A47F1" w:rsidRPr="00734E8D" w:rsidRDefault="007A47F1" w:rsidP="000E4C86">
            <w:pPr>
              <w:spacing w:line="276" w:lineRule="auto"/>
            </w:pPr>
            <w:r>
              <w:rPr>
                <w:rFonts w:ascii="Calibri" w:hAnsi="Calibri" w:cs="Calibri"/>
                <w:color w:val="000000"/>
              </w:rPr>
              <w:t>(69,3 %)</w:t>
            </w:r>
          </w:p>
        </w:tc>
        <w:tc>
          <w:tcPr>
            <w:tcW w:w="590" w:type="dxa"/>
            <w:tcBorders>
              <w:top w:val="nil"/>
              <w:left w:val="nil"/>
              <w:bottom w:val="nil"/>
              <w:right w:val="nil"/>
            </w:tcBorders>
            <w:shd w:val="clear" w:color="auto" w:fill="auto"/>
            <w:vAlign w:val="bottom"/>
          </w:tcPr>
          <w:p w14:paraId="278B487E" w14:textId="77777777" w:rsidR="007A47F1" w:rsidRPr="00734E8D" w:rsidRDefault="007A47F1" w:rsidP="000E4C86">
            <w:pPr>
              <w:spacing w:line="276" w:lineRule="auto"/>
              <w:jc w:val="right"/>
            </w:pPr>
            <w:r>
              <w:rPr>
                <w:rFonts w:ascii="Calibri" w:hAnsi="Calibri" w:cs="Calibri"/>
                <w:color w:val="000000"/>
              </w:rPr>
              <w:t>1</w:t>
            </w:r>
          </w:p>
        </w:tc>
        <w:tc>
          <w:tcPr>
            <w:tcW w:w="1111" w:type="dxa"/>
            <w:tcBorders>
              <w:top w:val="nil"/>
              <w:left w:val="nil"/>
              <w:bottom w:val="nil"/>
              <w:right w:val="nil"/>
            </w:tcBorders>
            <w:shd w:val="clear" w:color="auto" w:fill="auto"/>
            <w:vAlign w:val="bottom"/>
          </w:tcPr>
          <w:p w14:paraId="2568DC1F" w14:textId="77777777" w:rsidR="007A47F1" w:rsidRPr="00734E8D" w:rsidRDefault="007A47F1" w:rsidP="000E4C86">
            <w:pPr>
              <w:spacing w:line="276" w:lineRule="auto"/>
            </w:pPr>
            <w:r>
              <w:rPr>
                <w:rFonts w:ascii="Calibri" w:hAnsi="Calibri" w:cs="Calibri"/>
                <w:color w:val="000000"/>
              </w:rPr>
              <w:t>(1,3 %)</w:t>
            </w:r>
          </w:p>
        </w:tc>
        <w:tc>
          <w:tcPr>
            <w:tcW w:w="579" w:type="dxa"/>
            <w:tcBorders>
              <w:top w:val="nil"/>
              <w:left w:val="nil"/>
              <w:bottom w:val="nil"/>
              <w:right w:val="nil"/>
            </w:tcBorders>
            <w:shd w:val="clear" w:color="auto" w:fill="auto"/>
            <w:vAlign w:val="bottom"/>
          </w:tcPr>
          <w:p w14:paraId="42D15CA4" w14:textId="77777777" w:rsidR="007A47F1" w:rsidRPr="00734E8D" w:rsidRDefault="007A47F1" w:rsidP="000E4C86">
            <w:pPr>
              <w:spacing w:line="276" w:lineRule="auto"/>
              <w:jc w:val="right"/>
            </w:pPr>
            <w:r>
              <w:rPr>
                <w:rFonts w:ascii="Calibri" w:hAnsi="Calibri" w:cs="Calibri"/>
                <w:color w:val="000000"/>
              </w:rPr>
              <w:t>0</w:t>
            </w:r>
          </w:p>
        </w:tc>
        <w:tc>
          <w:tcPr>
            <w:tcW w:w="980" w:type="dxa"/>
            <w:tcBorders>
              <w:top w:val="nil"/>
              <w:left w:val="nil"/>
              <w:bottom w:val="nil"/>
              <w:right w:val="nil"/>
            </w:tcBorders>
            <w:shd w:val="clear" w:color="auto" w:fill="auto"/>
            <w:vAlign w:val="bottom"/>
          </w:tcPr>
          <w:p w14:paraId="74DBCF13" w14:textId="77777777" w:rsidR="007A47F1" w:rsidRPr="00734E8D" w:rsidRDefault="007A47F1" w:rsidP="000E4C86">
            <w:pPr>
              <w:spacing w:line="276" w:lineRule="auto"/>
            </w:pPr>
            <w:r>
              <w:rPr>
                <w:rFonts w:ascii="Calibri" w:hAnsi="Calibri" w:cs="Calibri"/>
                <w:color w:val="000000"/>
              </w:rPr>
              <w:t>(0,0 %)</w:t>
            </w:r>
          </w:p>
        </w:tc>
        <w:tc>
          <w:tcPr>
            <w:tcW w:w="586" w:type="dxa"/>
            <w:tcBorders>
              <w:top w:val="nil"/>
              <w:left w:val="nil"/>
              <w:bottom w:val="nil"/>
              <w:right w:val="nil"/>
            </w:tcBorders>
            <w:shd w:val="clear" w:color="auto" w:fill="auto"/>
            <w:vAlign w:val="bottom"/>
          </w:tcPr>
          <w:p w14:paraId="2FA40164" w14:textId="77777777" w:rsidR="007A47F1" w:rsidRPr="00CA3A6D" w:rsidRDefault="007A47F1" w:rsidP="000E4C86">
            <w:pPr>
              <w:spacing w:line="276" w:lineRule="auto"/>
              <w:jc w:val="right"/>
            </w:pPr>
            <w:r w:rsidRPr="00CA3A6D">
              <w:rPr>
                <w:rFonts w:ascii="Calibri" w:hAnsi="Calibri" w:cs="Calibri"/>
                <w:bCs/>
                <w:color w:val="000000"/>
              </w:rPr>
              <w:t>74</w:t>
            </w:r>
          </w:p>
        </w:tc>
        <w:tc>
          <w:tcPr>
            <w:tcW w:w="973" w:type="dxa"/>
            <w:tcBorders>
              <w:top w:val="nil"/>
              <w:left w:val="nil"/>
              <w:bottom w:val="nil"/>
              <w:right w:val="nil"/>
            </w:tcBorders>
            <w:shd w:val="clear" w:color="auto" w:fill="auto"/>
            <w:vAlign w:val="bottom"/>
          </w:tcPr>
          <w:p w14:paraId="41D62BF9" w14:textId="77777777" w:rsidR="007A47F1" w:rsidRPr="00CA3A6D" w:rsidRDefault="007A47F1" w:rsidP="000E4C86">
            <w:pPr>
              <w:spacing w:line="276" w:lineRule="auto"/>
            </w:pPr>
            <w:r>
              <w:rPr>
                <w:rFonts w:ascii="Calibri" w:hAnsi="Calibri" w:cs="Calibri"/>
                <w:bCs/>
                <w:color w:val="000000"/>
              </w:rPr>
              <w:t>(</w:t>
            </w:r>
            <w:r w:rsidRPr="00CA3A6D">
              <w:rPr>
                <w:rFonts w:ascii="Calibri" w:hAnsi="Calibri" w:cs="Calibri"/>
                <w:bCs/>
                <w:color w:val="000000"/>
              </w:rPr>
              <w:t>12,4 %</w:t>
            </w:r>
            <w:r>
              <w:rPr>
                <w:rFonts w:ascii="Calibri" w:hAnsi="Calibri" w:cs="Calibri"/>
                <w:bCs/>
                <w:color w:val="000000"/>
              </w:rPr>
              <w:t>)</w:t>
            </w:r>
          </w:p>
        </w:tc>
      </w:tr>
      <w:tr w:rsidR="007A47F1" w:rsidRPr="00734E8D" w14:paraId="496CC52E" w14:textId="77777777" w:rsidTr="000E4C86">
        <w:tc>
          <w:tcPr>
            <w:tcW w:w="1526" w:type="dxa"/>
            <w:shd w:val="clear" w:color="auto" w:fill="auto"/>
            <w:vAlign w:val="center"/>
          </w:tcPr>
          <w:p w14:paraId="5476C322" w14:textId="77777777" w:rsidR="007A47F1" w:rsidRPr="00734E8D" w:rsidRDefault="007A47F1" w:rsidP="000E4C86">
            <w:pPr>
              <w:spacing w:line="276" w:lineRule="auto"/>
              <w:jc w:val="right"/>
            </w:pPr>
            <w:proofErr w:type="spellStart"/>
            <w:r>
              <w:t>Radiologist</w:t>
            </w:r>
            <w:proofErr w:type="spellEnd"/>
          </w:p>
        </w:tc>
        <w:tc>
          <w:tcPr>
            <w:tcW w:w="559" w:type="dxa"/>
            <w:tcBorders>
              <w:top w:val="nil"/>
              <w:left w:val="nil"/>
              <w:bottom w:val="nil"/>
              <w:right w:val="nil"/>
            </w:tcBorders>
            <w:shd w:val="clear" w:color="auto" w:fill="auto"/>
            <w:vAlign w:val="bottom"/>
          </w:tcPr>
          <w:p w14:paraId="6B28BFF9" w14:textId="77777777" w:rsidR="007A47F1" w:rsidRPr="00734E8D" w:rsidRDefault="007A47F1" w:rsidP="000E4C86">
            <w:pPr>
              <w:spacing w:line="276" w:lineRule="auto"/>
              <w:jc w:val="right"/>
            </w:pPr>
            <w:r>
              <w:rPr>
                <w:rFonts w:ascii="Calibri" w:hAnsi="Calibri" w:cs="Calibri"/>
                <w:color w:val="000000"/>
              </w:rPr>
              <w:t>361</w:t>
            </w:r>
          </w:p>
        </w:tc>
        <w:tc>
          <w:tcPr>
            <w:tcW w:w="1000" w:type="dxa"/>
            <w:tcBorders>
              <w:top w:val="nil"/>
              <w:left w:val="nil"/>
              <w:bottom w:val="nil"/>
              <w:right w:val="nil"/>
            </w:tcBorders>
            <w:shd w:val="clear" w:color="auto" w:fill="auto"/>
            <w:vAlign w:val="bottom"/>
          </w:tcPr>
          <w:p w14:paraId="15599E62" w14:textId="77777777" w:rsidR="007A47F1" w:rsidRPr="00734E8D" w:rsidRDefault="007A47F1" w:rsidP="000E4C86">
            <w:pPr>
              <w:spacing w:line="276" w:lineRule="auto"/>
            </w:pPr>
            <w:r>
              <w:rPr>
                <w:rFonts w:ascii="Calibri" w:hAnsi="Calibri" w:cs="Calibri"/>
                <w:color w:val="000000"/>
              </w:rPr>
              <w:t>(97,8 %)</w:t>
            </w:r>
          </w:p>
        </w:tc>
        <w:tc>
          <w:tcPr>
            <w:tcW w:w="601" w:type="dxa"/>
            <w:tcBorders>
              <w:top w:val="nil"/>
              <w:left w:val="nil"/>
              <w:bottom w:val="nil"/>
              <w:right w:val="nil"/>
            </w:tcBorders>
            <w:shd w:val="clear" w:color="auto" w:fill="auto"/>
            <w:vAlign w:val="bottom"/>
          </w:tcPr>
          <w:p w14:paraId="2A1DD0DF" w14:textId="77777777" w:rsidR="007A47F1" w:rsidRPr="00734E8D" w:rsidRDefault="007A47F1" w:rsidP="000E4C86">
            <w:pPr>
              <w:spacing w:line="276" w:lineRule="auto"/>
              <w:jc w:val="right"/>
            </w:pPr>
            <w:r>
              <w:rPr>
                <w:rFonts w:ascii="Calibri" w:hAnsi="Calibri" w:cs="Calibri"/>
                <w:color w:val="000000"/>
              </w:rPr>
              <w:t>28</w:t>
            </w:r>
          </w:p>
        </w:tc>
        <w:tc>
          <w:tcPr>
            <w:tcW w:w="1100" w:type="dxa"/>
            <w:tcBorders>
              <w:top w:val="nil"/>
              <w:left w:val="nil"/>
              <w:bottom w:val="nil"/>
              <w:right w:val="nil"/>
            </w:tcBorders>
            <w:shd w:val="clear" w:color="auto" w:fill="auto"/>
            <w:vAlign w:val="bottom"/>
          </w:tcPr>
          <w:p w14:paraId="54E2C87D" w14:textId="77777777" w:rsidR="007A47F1" w:rsidRPr="00734E8D" w:rsidRDefault="007A47F1" w:rsidP="000E4C86">
            <w:pPr>
              <w:spacing w:line="276" w:lineRule="auto"/>
            </w:pPr>
            <w:r>
              <w:rPr>
                <w:rFonts w:ascii="Calibri" w:hAnsi="Calibri" w:cs="Calibri"/>
                <w:color w:val="000000"/>
              </w:rPr>
              <w:t>(27,7 %)</w:t>
            </w:r>
          </w:p>
        </w:tc>
        <w:tc>
          <w:tcPr>
            <w:tcW w:w="590" w:type="dxa"/>
            <w:tcBorders>
              <w:top w:val="nil"/>
              <w:left w:val="nil"/>
              <w:bottom w:val="nil"/>
              <w:right w:val="nil"/>
            </w:tcBorders>
            <w:shd w:val="clear" w:color="auto" w:fill="auto"/>
            <w:vAlign w:val="bottom"/>
          </w:tcPr>
          <w:p w14:paraId="1B323635" w14:textId="77777777" w:rsidR="007A47F1" w:rsidRPr="00734E8D" w:rsidRDefault="007A47F1" w:rsidP="000E4C86">
            <w:pPr>
              <w:spacing w:line="276" w:lineRule="auto"/>
              <w:jc w:val="right"/>
            </w:pPr>
            <w:r>
              <w:rPr>
                <w:rFonts w:ascii="Calibri" w:hAnsi="Calibri" w:cs="Calibri"/>
                <w:color w:val="000000"/>
              </w:rPr>
              <w:t>75</w:t>
            </w:r>
          </w:p>
        </w:tc>
        <w:tc>
          <w:tcPr>
            <w:tcW w:w="1111" w:type="dxa"/>
            <w:tcBorders>
              <w:top w:val="nil"/>
              <w:left w:val="nil"/>
              <w:bottom w:val="nil"/>
              <w:right w:val="nil"/>
            </w:tcBorders>
            <w:shd w:val="clear" w:color="auto" w:fill="auto"/>
            <w:vAlign w:val="bottom"/>
          </w:tcPr>
          <w:p w14:paraId="70565E13" w14:textId="77777777" w:rsidR="007A47F1" w:rsidRPr="00734E8D" w:rsidRDefault="007A47F1" w:rsidP="000E4C86">
            <w:pPr>
              <w:spacing w:line="276" w:lineRule="auto"/>
            </w:pPr>
            <w:r>
              <w:rPr>
                <w:rFonts w:ascii="Calibri" w:hAnsi="Calibri" w:cs="Calibri"/>
                <w:color w:val="000000"/>
              </w:rPr>
              <w:t>(98,7 %)</w:t>
            </w:r>
          </w:p>
        </w:tc>
        <w:tc>
          <w:tcPr>
            <w:tcW w:w="579" w:type="dxa"/>
            <w:tcBorders>
              <w:top w:val="nil"/>
              <w:left w:val="nil"/>
              <w:bottom w:val="nil"/>
              <w:right w:val="nil"/>
            </w:tcBorders>
            <w:shd w:val="clear" w:color="auto" w:fill="auto"/>
            <w:vAlign w:val="bottom"/>
          </w:tcPr>
          <w:p w14:paraId="3C640267" w14:textId="77777777" w:rsidR="007A47F1" w:rsidRPr="00734E8D" w:rsidRDefault="007A47F1" w:rsidP="000E4C86">
            <w:pPr>
              <w:spacing w:line="276" w:lineRule="auto"/>
              <w:jc w:val="right"/>
            </w:pPr>
            <w:r>
              <w:rPr>
                <w:rFonts w:ascii="Calibri" w:hAnsi="Calibri" w:cs="Calibri"/>
                <w:color w:val="000000"/>
              </w:rPr>
              <w:t>46</w:t>
            </w:r>
          </w:p>
        </w:tc>
        <w:tc>
          <w:tcPr>
            <w:tcW w:w="980" w:type="dxa"/>
            <w:tcBorders>
              <w:top w:val="nil"/>
              <w:left w:val="nil"/>
              <w:bottom w:val="nil"/>
              <w:right w:val="nil"/>
            </w:tcBorders>
            <w:shd w:val="clear" w:color="auto" w:fill="auto"/>
            <w:vAlign w:val="bottom"/>
          </w:tcPr>
          <w:p w14:paraId="63BCFADD" w14:textId="77777777" w:rsidR="007A47F1" w:rsidRPr="00734E8D" w:rsidRDefault="007A47F1" w:rsidP="000E4C86">
            <w:pPr>
              <w:spacing w:line="276" w:lineRule="auto"/>
            </w:pPr>
            <w:r>
              <w:rPr>
                <w:rFonts w:ascii="Calibri" w:hAnsi="Calibri" w:cs="Calibri"/>
                <w:color w:val="000000"/>
              </w:rPr>
              <w:t>(93,9 %)</w:t>
            </w:r>
          </w:p>
        </w:tc>
        <w:tc>
          <w:tcPr>
            <w:tcW w:w="586" w:type="dxa"/>
            <w:tcBorders>
              <w:top w:val="nil"/>
              <w:left w:val="nil"/>
              <w:bottom w:val="nil"/>
              <w:right w:val="nil"/>
            </w:tcBorders>
            <w:shd w:val="clear" w:color="auto" w:fill="auto"/>
            <w:vAlign w:val="bottom"/>
          </w:tcPr>
          <w:p w14:paraId="63F0DB22" w14:textId="77777777" w:rsidR="007A47F1" w:rsidRPr="00CA3A6D" w:rsidRDefault="007A47F1" w:rsidP="000E4C86">
            <w:pPr>
              <w:spacing w:line="276" w:lineRule="auto"/>
              <w:jc w:val="right"/>
            </w:pPr>
            <w:r w:rsidRPr="00CA3A6D">
              <w:rPr>
                <w:rFonts w:ascii="Calibri" w:hAnsi="Calibri" w:cs="Calibri"/>
                <w:bCs/>
                <w:color w:val="000000"/>
              </w:rPr>
              <w:t>510</w:t>
            </w:r>
          </w:p>
        </w:tc>
        <w:tc>
          <w:tcPr>
            <w:tcW w:w="973" w:type="dxa"/>
            <w:tcBorders>
              <w:top w:val="nil"/>
              <w:left w:val="nil"/>
              <w:bottom w:val="nil"/>
              <w:right w:val="nil"/>
            </w:tcBorders>
            <w:shd w:val="clear" w:color="auto" w:fill="auto"/>
            <w:vAlign w:val="bottom"/>
          </w:tcPr>
          <w:p w14:paraId="2A1381F1" w14:textId="77777777" w:rsidR="007A47F1" w:rsidRPr="00CA3A6D" w:rsidRDefault="007A47F1" w:rsidP="000E4C86">
            <w:pPr>
              <w:spacing w:line="276" w:lineRule="auto"/>
            </w:pPr>
            <w:r>
              <w:rPr>
                <w:rFonts w:ascii="Calibri" w:hAnsi="Calibri" w:cs="Calibri"/>
                <w:bCs/>
                <w:color w:val="000000"/>
              </w:rPr>
              <w:t>(</w:t>
            </w:r>
            <w:r w:rsidRPr="00CA3A6D">
              <w:rPr>
                <w:rFonts w:ascii="Calibri" w:hAnsi="Calibri" w:cs="Calibri"/>
                <w:bCs/>
                <w:color w:val="000000"/>
              </w:rPr>
              <w:t>85,7 %</w:t>
            </w:r>
            <w:r>
              <w:rPr>
                <w:rFonts w:ascii="Calibri" w:hAnsi="Calibri" w:cs="Calibri"/>
                <w:bCs/>
                <w:color w:val="000000"/>
              </w:rPr>
              <w:t>)</w:t>
            </w:r>
          </w:p>
        </w:tc>
      </w:tr>
      <w:tr w:rsidR="007A47F1" w:rsidRPr="00734E8D" w14:paraId="30D67875" w14:textId="77777777" w:rsidTr="000E4C86">
        <w:tc>
          <w:tcPr>
            <w:tcW w:w="1526" w:type="dxa"/>
            <w:shd w:val="clear" w:color="auto" w:fill="auto"/>
            <w:vAlign w:val="center"/>
          </w:tcPr>
          <w:p w14:paraId="6CD54C40" w14:textId="77777777" w:rsidR="007A47F1" w:rsidRPr="00734E8D" w:rsidRDefault="007A47F1" w:rsidP="000E4C86">
            <w:pPr>
              <w:spacing w:line="276" w:lineRule="auto"/>
              <w:jc w:val="right"/>
            </w:pPr>
            <w:proofErr w:type="spellStart"/>
            <w:r>
              <w:t>Other</w:t>
            </w:r>
            <w:proofErr w:type="spellEnd"/>
          </w:p>
        </w:tc>
        <w:tc>
          <w:tcPr>
            <w:tcW w:w="559" w:type="dxa"/>
            <w:tcBorders>
              <w:top w:val="nil"/>
              <w:left w:val="nil"/>
              <w:bottom w:val="nil"/>
              <w:right w:val="nil"/>
            </w:tcBorders>
            <w:shd w:val="clear" w:color="auto" w:fill="auto"/>
            <w:vAlign w:val="bottom"/>
          </w:tcPr>
          <w:p w14:paraId="4DDB2B96" w14:textId="77777777" w:rsidR="007A47F1" w:rsidRPr="00734E8D" w:rsidRDefault="007A47F1" w:rsidP="000E4C86">
            <w:pPr>
              <w:spacing w:line="276" w:lineRule="auto"/>
              <w:jc w:val="right"/>
            </w:pPr>
            <w:r>
              <w:rPr>
                <w:rFonts w:ascii="Calibri" w:hAnsi="Calibri" w:cs="Calibri"/>
                <w:color w:val="000000"/>
              </w:rPr>
              <w:t>1</w:t>
            </w:r>
          </w:p>
        </w:tc>
        <w:tc>
          <w:tcPr>
            <w:tcW w:w="1000" w:type="dxa"/>
            <w:tcBorders>
              <w:top w:val="nil"/>
              <w:left w:val="nil"/>
              <w:bottom w:val="nil"/>
              <w:right w:val="nil"/>
            </w:tcBorders>
            <w:shd w:val="clear" w:color="auto" w:fill="auto"/>
            <w:vAlign w:val="bottom"/>
          </w:tcPr>
          <w:p w14:paraId="6C23E88A" w14:textId="77777777" w:rsidR="007A47F1" w:rsidRPr="00734E8D" w:rsidRDefault="007A47F1" w:rsidP="000E4C86">
            <w:pPr>
              <w:spacing w:line="276" w:lineRule="auto"/>
            </w:pPr>
            <w:r>
              <w:rPr>
                <w:rFonts w:ascii="Calibri" w:hAnsi="Calibri" w:cs="Calibri"/>
                <w:color w:val="000000"/>
              </w:rPr>
              <w:t>(0,3 %)</w:t>
            </w:r>
          </w:p>
        </w:tc>
        <w:tc>
          <w:tcPr>
            <w:tcW w:w="601" w:type="dxa"/>
            <w:tcBorders>
              <w:top w:val="nil"/>
              <w:left w:val="nil"/>
              <w:bottom w:val="nil"/>
              <w:right w:val="nil"/>
            </w:tcBorders>
            <w:shd w:val="clear" w:color="auto" w:fill="auto"/>
            <w:vAlign w:val="bottom"/>
          </w:tcPr>
          <w:p w14:paraId="389CE82D" w14:textId="77777777" w:rsidR="007A47F1" w:rsidRPr="00734E8D" w:rsidRDefault="007A47F1" w:rsidP="000E4C86">
            <w:pPr>
              <w:spacing w:line="276" w:lineRule="auto"/>
              <w:jc w:val="right"/>
            </w:pPr>
            <w:r>
              <w:rPr>
                <w:rFonts w:ascii="Calibri" w:hAnsi="Calibri" w:cs="Calibri"/>
                <w:color w:val="000000"/>
              </w:rPr>
              <w:t>0</w:t>
            </w:r>
          </w:p>
        </w:tc>
        <w:tc>
          <w:tcPr>
            <w:tcW w:w="1100" w:type="dxa"/>
            <w:tcBorders>
              <w:top w:val="nil"/>
              <w:left w:val="nil"/>
              <w:bottom w:val="nil"/>
              <w:right w:val="nil"/>
            </w:tcBorders>
            <w:shd w:val="clear" w:color="auto" w:fill="auto"/>
            <w:vAlign w:val="bottom"/>
          </w:tcPr>
          <w:p w14:paraId="7683CB81" w14:textId="77777777" w:rsidR="007A47F1" w:rsidRPr="00734E8D" w:rsidRDefault="007A47F1" w:rsidP="000E4C86">
            <w:pPr>
              <w:spacing w:line="276" w:lineRule="auto"/>
            </w:pPr>
            <w:r>
              <w:rPr>
                <w:rFonts w:ascii="Calibri" w:hAnsi="Calibri" w:cs="Calibri"/>
                <w:color w:val="000000"/>
              </w:rPr>
              <w:t>(0,0 %)</w:t>
            </w:r>
          </w:p>
        </w:tc>
        <w:tc>
          <w:tcPr>
            <w:tcW w:w="590" w:type="dxa"/>
            <w:tcBorders>
              <w:top w:val="nil"/>
              <w:left w:val="nil"/>
              <w:bottom w:val="nil"/>
              <w:right w:val="nil"/>
            </w:tcBorders>
            <w:shd w:val="clear" w:color="auto" w:fill="auto"/>
            <w:vAlign w:val="bottom"/>
          </w:tcPr>
          <w:p w14:paraId="392306CE" w14:textId="77777777" w:rsidR="007A47F1" w:rsidRPr="00734E8D" w:rsidRDefault="007A47F1" w:rsidP="000E4C86">
            <w:pPr>
              <w:spacing w:line="276" w:lineRule="auto"/>
              <w:jc w:val="right"/>
            </w:pPr>
            <w:r>
              <w:rPr>
                <w:rFonts w:ascii="Calibri" w:hAnsi="Calibri" w:cs="Calibri"/>
                <w:color w:val="000000"/>
              </w:rPr>
              <w:t>0</w:t>
            </w:r>
          </w:p>
        </w:tc>
        <w:tc>
          <w:tcPr>
            <w:tcW w:w="1111" w:type="dxa"/>
            <w:tcBorders>
              <w:top w:val="nil"/>
              <w:left w:val="nil"/>
              <w:bottom w:val="nil"/>
              <w:right w:val="nil"/>
            </w:tcBorders>
            <w:shd w:val="clear" w:color="auto" w:fill="auto"/>
            <w:vAlign w:val="bottom"/>
          </w:tcPr>
          <w:p w14:paraId="0FC8D8E4" w14:textId="77777777" w:rsidR="007A47F1" w:rsidRPr="00734E8D" w:rsidRDefault="007A47F1" w:rsidP="000E4C86">
            <w:pPr>
              <w:spacing w:line="276" w:lineRule="auto"/>
            </w:pPr>
            <w:r>
              <w:rPr>
                <w:rFonts w:ascii="Calibri" w:hAnsi="Calibri" w:cs="Calibri"/>
                <w:color w:val="000000"/>
              </w:rPr>
              <w:t>(0,0 %)</w:t>
            </w:r>
          </w:p>
        </w:tc>
        <w:tc>
          <w:tcPr>
            <w:tcW w:w="579" w:type="dxa"/>
            <w:tcBorders>
              <w:top w:val="nil"/>
              <w:left w:val="nil"/>
              <w:bottom w:val="nil"/>
              <w:right w:val="nil"/>
            </w:tcBorders>
            <w:shd w:val="clear" w:color="auto" w:fill="auto"/>
            <w:vAlign w:val="bottom"/>
          </w:tcPr>
          <w:p w14:paraId="27356451" w14:textId="77777777" w:rsidR="007A47F1" w:rsidRPr="00734E8D" w:rsidRDefault="007A47F1" w:rsidP="000E4C86">
            <w:pPr>
              <w:spacing w:line="276" w:lineRule="auto"/>
              <w:jc w:val="right"/>
            </w:pPr>
            <w:r>
              <w:rPr>
                <w:rFonts w:ascii="Calibri" w:hAnsi="Calibri" w:cs="Calibri"/>
                <w:color w:val="000000"/>
              </w:rPr>
              <w:t>0</w:t>
            </w:r>
          </w:p>
        </w:tc>
        <w:tc>
          <w:tcPr>
            <w:tcW w:w="980" w:type="dxa"/>
            <w:tcBorders>
              <w:top w:val="nil"/>
              <w:left w:val="nil"/>
              <w:bottom w:val="nil"/>
              <w:right w:val="nil"/>
            </w:tcBorders>
            <w:shd w:val="clear" w:color="auto" w:fill="auto"/>
            <w:vAlign w:val="bottom"/>
          </w:tcPr>
          <w:p w14:paraId="465647D3" w14:textId="77777777" w:rsidR="007A47F1" w:rsidRPr="00734E8D" w:rsidRDefault="007A47F1" w:rsidP="000E4C86">
            <w:pPr>
              <w:spacing w:line="276" w:lineRule="auto"/>
            </w:pPr>
            <w:r>
              <w:rPr>
                <w:rFonts w:ascii="Calibri" w:hAnsi="Calibri" w:cs="Calibri"/>
                <w:color w:val="000000"/>
              </w:rPr>
              <w:t>(0,0 %)</w:t>
            </w:r>
          </w:p>
        </w:tc>
        <w:tc>
          <w:tcPr>
            <w:tcW w:w="586" w:type="dxa"/>
            <w:tcBorders>
              <w:top w:val="nil"/>
              <w:left w:val="nil"/>
              <w:bottom w:val="nil"/>
              <w:right w:val="nil"/>
            </w:tcBorders>
            <w:shd w:val="clear" w:color="auto" w:fill="auto"/>
            <w:vAlign w:val="bottom"/>
          </w:tcPr>
          <w:p w14:paraId="770E3FAB" w14:textId="77777777" w:rsidR="007A47F1" w:rsidRPr="00CA3A6D" w:rsidRDefault="007A47F1" w:rsidP="000E4C86">
            <w:pPr>
              <w:spacing w:line="276" w:lineRule="auto"/>
              <w:jc w:val="right"/>
            </w:pPr>
            <w:r w:rsidRPr="00CA3A6D">
              <w:rPr>
                <w:rFonts w:ascii="Calibri" w:hAnsi="Calibri" w:cs="Calibri"/>
                <w:bCs/>
                <w:color w:val="000000"/>
              </w:rPr>
              <w:t>1</w:t>
            </w:r>
          </w:p>
        </w:tc>
        <w:tc>
          <w:tcPr>
            <w:tcW w:w="973" w:type="dxa"/>
            <w:tcBorders>
              <w:top w:val="nil"/>
              <w:left w:val="nil"/>
              <w:bottom w:val="nil"/>
              <w:right w:val="nil"/>
            </w:tcBorders>
            <w:shd w:val="clear" w:color="auto" w:fill="auto"/>
            <w:vAlign w:val="bottom"/>
          </w:tcPr>
          <w:p w14:paraId="78AD710A" w14:textId="77777777" w:rsidR="007A47F1" w:rsidRPr="00CA3A6D" w:rsidRDefault="007A47F1" w:rsidP="000E4C86">
            <w:pPr>
              <w:spacing w:line="276" w:lineRule="auto"/>
            </w:pPr>
            <w:r>
              <w:rPr>
                <w:rFonts w:ascii="Calibri" w:hAnsi="Calibri" w:cs="Calibri"/>
                <w:bCs/>
                <w:color w:val="000000"/>
              </w:rPr>
              <w:t>(</w:t>
            </w:r>
            <w:r w:rsidRPr="00CA3A6D">
              <w:rPr>
                <w:rFonts w:ascii="Calibri" w:hAnsi="Calibri" w:cs="Calibri"/>
                <w:bCs/>
                <w:color w:val="000000"/>
              </w:rPr>
              <w:t>0,2 %</w:t>
            </w:r>
            <w:r>
              <w:rPr>
                <w:rFonts w:ascii="Calibri" w:hAnsi="Calibri" w:cs="Calibri"/>
                <w:bCs/>
                <w:color w:val="000000"/>
              </w:rPr>
              <w:t>)</w:t>
            </w:r>
          </w:p>
        </w:tc>
      </w:tr>
      <w:tr w:rsidR="007A47F1" w:rsidRPr="00734E8D" w14:paraId="44853B46" w14:textId="77777777" w:rsidTr="000E4C86">
        <w:tc>
          <w:tcPr>
            <w:tcW w:w="1526" w:type="dxa"/>
            <w:shd w:val="clear" w:color="auto" w:fill="auto"/>
            <w:vAlign w:val="center"/>
          </w:tcPr>
          <w:p w14:paraId="2ED7E2AB" w14:textId="77777777" w:rsidR="007A47F1" w:rsidRPr="00734E8D" w:rsidRDefault="007A47F1" w:rsidP="000E4C86">
            <w:pPr>
              <w:spacing w:line="276" w:lineRule="auto"/>
              <w:jc w:val="right"/>
            </w:pPr>
            <w:r>
              <w:t xml:space="preserve">Not </w:t>
            </w:r>
            <w:proofErr w:type="spellStart"/>
            <w:r>
              <w:t>reported</w:t>
            </w:r>
            <w:proofErr w:type="spellEnd"/>
          </w:p>
        </w:tc>
        <w:tc>
          <w:tcPr>
            <w:tcW w:w="559" w:type="dxa"/>
            <w:tcBorders>
              <w:top w:val="nil"/>
              <w:left w:val="nil"/>
              <w:bottom w:val="nil"/>
              <w:right w:val="nil"/>
            </w:tcBorders>
            <w:shd w:val="clear" w:color="auto" w:fill="auto"/>
            <w:vAlign w:val="bottom"/>
          </w:tcPr>
          <w:p w14:paraId="2B1F7C82" w14:textId="77777777" w:rsidR="007A47F1" w:rsidRPr="00734E8D" w:rsidRDefault="007A47F1" w:rsidP="000E4C86">
            <w:pPr>
              <w:spacing w:line="276" w:lineRule="auto"/>
              <w:jc w:val="right"/>
            </w:pPr>
            <w:r>
              <w:rPr>
                <w:rFonts w:ascii="Calibri" w:hAnsi="Calibri" w:cs="Calibri"/>
                <w:color w:val="000000"/>
              </w:rPr>
              <w:t>4</w:t>
            </w:r>
          </w:p>
        </w:tc>
        <w:tc>
          <w:tcPr>
            <w:tcW w:w="1000" w:type="dxa"/>
            <w:tcBorders>
              <w:top w:val="nil"/>
              <w:left w:val="nil"/>
              <w:bottom w:val="nil"/>
              <w:right w:val="nil"/>
            </w:tcBorders>
            <w:shd w:val="clear" w:color="auto" w:fill="auto"/>
            <w:vAlign w:val="bottom"/>
          </w:tcPr>
          <w:p w14:paraId="71F85E84" w14:textId="77777777" w:rsidR="007A47F1" w:rsidRPr="00734E8D" w:rsidRDefault="007A47F1" w:rsidP="000E4C86">
            <w:pPr>
              <w:spacing w:line="276" w:lineRule="auto"/>
            </w:pPr>
            <w:r>
              <w:rPr>
                <w:rFonts w:ascii="Calibri" w:hAnsi="Calibri" w:cs="Calibri"/>
                <w:color w:val="000000"/>
              </w:rPr>
              <w:t>(1,1 %)</w:t>
            </w:r>
          </w:p>
        </w:tc>
        <w:tc>
          <w:tcPr>
            <w:tcW w:w="601" w:type="dxa"/>
            <w:tcBorders>
              <w:top w:val="nil"/>
              <w:left w:val="nil"/>
              <w:bottom w:val="nil"/>
              <w:right w:val="nil"/>
            </w:tcBorders>
            <w:shd w:val="clear" w:color="auto" w:fill="auto"/>
            <w:vAlign w:val="bottom"/>
          </w:tcPr>
          <w:p w14:paraId="604EDF3E" w14:textId="77777777" w:rsidR="007A47F1" w:rsidRPr="00734E8D" w:rsidRDefault="007A47F1" w:rsidP="000E4C86">
            <w:pPr>
              <w:spacing w:line="276" w:lineRule="auto"/>
              <w:jc w:val="right"/>
            </w:pPr>
            <w:r>
              <w:rPr>
                <w:rFonts w:ascii="Calibri" w:hAnsi="Calibri" w:cs="Calibri"/>
                <w:color w:val="000000"/>
              </w:rPr>
              <w:t>3</w:t>
            </w:r>
          </w:p>
        </w:tc>
        <w:tc>
          <w:tcPr>
            <w:tcW w:w="1100" w:type="dxa"/>
            <w:tcBorders>
              <w:top w:val="nil"/>
              <w:left w:val="nil"/>
              <w:bottom w:val="nil"/>
              <w:right w:val="nil"/>
            </w:tcBorders>
            <w:shd w:val="clear" w:color="auto" w:fill="auto"/>
            <w:vAlign w:val="bottom"/>
          </w:tcPr>
          <w:p w14:paraId="4CD73FF0" w14:textId="77777777" w:rsidR="007A47F1" w:rsidRPr="00734E8D" w:rsidRDefault="007A47F1" w:rsidP="000E4C86">
            <w:pPr>
              <w:spacing w:line="276" w:lineRule="auto"/>
            </w:pPr>
            <w:r>
              <w:rPr>
                <w:rFonts w:ascii="Calibri" w:hAnsi="Calibri" w:cs="Calibri"/>
                <w:color w:val="000000"/>
              </w:rPr>
              <w:t>(3,0 %)</w:t>
            </w:r>
          </w:p>
        </w:tc>
        <w:tc>
          <w:tcPr>
            <w:tcW w:w="590" w:type="dxa"/>
            <w:tcBorders>
              <w:top w:val="nil"/>
              <w:left w:val="nil"/>
              <w:bottom w:val="nil"/>
              <w:right w:val="nil"/>
            </w:tcBorders>
            <w:shd w:val="clear" w:color="auto" w:fill="auto"/>
            <w:vAlign w:val="bottom"/>
          </w:tcPr>
          <w:p w14:paraId="78BCC209" w14:textId="77777777" w:rsidR="007A47F1" w:rsidRPr="00734E8D" w:rsidRDefault="007A47F1" w:rsidP="000E4C86">
            <w:pPr>
              <w:spacing w:line="276" w:lineRule="auto"/>
              <w:jc w:val="right"/>
            </w:pPr>
            <w:r>
              <w:rPr>
                <w:rFonts w:ascii="Calibri" w:hAnsi="Calibri" w:cs="Calibri"/>
                <w:color w:val="000000"/>
              </w:rPr>
              <w:t>0</w:t>
            </w:r>
          </w:p>
        </w:tc>
        <w:tc>
          <w:tcPr>
            <w:tcW w:w="1111" w:type="dxa"/>
            <w:tcBorders>
              <w:top w:val="nil"/>
              <w:left w:val="nil"/>
              <w:bottom w:val="nil"/>
              <w:right w:val="nil"/>
            </w:tcBorders>
            <w:shd w:val="clear" w:color="auto" w:fill="auto"/>
            <w:vAlign w:val="bottom"/>
          </w:tcPr>
          <w:p w14:paraId="7C6CCA07" w14:textId="77777777" w:rsidR="007A47F1" w:rsidRPr="00734E8D" w:rsidRDefault="007A47F1" w:rsidP="000E4C86">
            <w:pPr>
              <w:spacing w:line="276" w:lineRule="auto"/>
            </w:pPr>
            <w:r>
              <w:rPr>
                <w:rFonts w:ascii="Calibri" w:hAnsi="Calibri" w:cs="Calibri"/>
                <w:color w:val="000000"/>
              </w:rPr>
              <w:t>(0,0 %)</w:t>
            </w:r>
          </w:p>
        </w:tc>
        <w:tc>
          <w:tcPr>
            <w:tcW w:w="579" w:type="dxa"/>
            <w:tcBorders>
              <w:top w:val="nil"/>
              <w:left w:val="nil"/>
              <w:bottom w:val="nil"/>
              <w:right w:val="nil"/>
            </w:tcBorders>
            <w:shd w:val="clear" w:color="auto" w:fill="auto"/>
            <w:vAlign w:val="bottom"/>
          </w:tcPr>
          <w:p w14:paraId="748F6AFF" w14:textId="77777777" w:rsidR="007A47F1" w:rsidRPr="00734E8D" w:rsidRDefault="007A47F1" w:rsidP="000E4C86">
            <w:pPr>
              <w:spacing w:line="276" w:lineRule="auto"/>
              <w:jc w:val="right"/>
            </w:pPr>
            <w:r>
              <w:rPr>
                <w:rFonts w:ascii="Calibri" w:hAnsi="Calibri" w:cs="Calibri"/>
                <w:color w:val="000000"/>
              </w:rPr>
              <w:t>3</w:t>
            </w:r>
          </w:p>
        </w:tc>
        <w:tc>
          <w:tcPr>
            <w:tcW w:w="980" w:type="dxa"/>
            <w:tcBorders>
              <w:top w:val="nil"/>
              <w:left w:val="nil"/>
              <w:bottom w:val="nil"/>
              <w:right w:val="nil"/>
            </w:tcBorders>
            <w:shd w:val="clear" w:color="auto" w:fill="auto"/>
            <w:vAlign w:val="bottom"/>
          </w:tcPr>
          <w:p w14:paraId="3D08AD9A" w14:textId="77777777" w:rsidR="007A47F1" w:rsidRPr="00734E8D" w:rsidRDefault="007A47F1" w:rsidP="000E4C86">
            <w:pPr>
              <w:spacing w:line="276" w:lineRule="auto"/>
            </w:pPr>
            <w:r>
              <w:rPr>
                <w:rFonts w:ascii="Calibri" w:hAnsi="Calibri" w:cs="Calibri"/>
                <w:color w:val="000000"/>
              </w:rPr>
              <w:t>(6,1 %)</w:t>
            </w:r>
          </w:p>
        </w:tc>
        <w:tc>
          <w:tcPr>
            <w:tcW w:w="586" w:type="dxa"/>
            <w:tcBorders>
              <w:top w:val="nil"/>
              <w:left w:val="nil"/>
              <w:bottom w:val="nil"/>
              <w:right w:val="nil"/>
            </w:tcBorders>
            <w:shd w:val="clear" w:color="auto" w:fill="auto"/>
            <w:vAlign w:val="bottom"/>
          </w:tcPr>
          <w:p w14:paraId="10F8B541" w14:textId="77777777" w:rsidR="007A47F1" w:rsidRPr="00CA3A6D" w:rsidRDefault="007A47F1" w:rsidP="000E4C86">
            <w:pPr>
              <w:spacing w:line="276" w:lineRule="auto"/>
              <w:jc w:val="right"/>
            </w:pPr>
            <w:r w:rsidRPr="00CA3A6D">
              <w:rPr>
                <w:rFonts w:ascii="Calibri" w:hAnsi="Calibri" w:cs="Calibri"/>
                <w:bCs/>
                <w:color w:val="000000"/>
              </w:rPr>
              <w:t>10</w:t>
            </w:r>
          </w:p>
        </w:tc>
        <w:tc>
          <w:tcPr>
            <w:tcW w:w="973" w:type="dxa"/>
            <w:tcBorders>
              <w:top w:val="nil"/>
              <w:left w:val="nil"/>
              <w:bottom w:val="nil"/>
              <w:right w:val="nil"/>
            </w:tcBorders>
            <w:shd w:val="clear" w:color="auto" w:fill="auto"/>
            <w:vAlign w:val="bottom"/>
          </w:tcPr>
          <w:p w14:paraId="304E3CF4" w14:textId="77777777" w:rsidR="007A47F1" w:rsidRPr="00CA3A6D" w:rsidRDefault="007A47F1" w:rsidP="000E4C86">
            <w:pPr>
              <w:spacing w:line="276" w:lineRule="auto"/>
            </w:pPr>
            <w:r>
              <w:rPr>
                <w:rFonts w:ascii="Calibri" w:hAnsi="Calibri" w:cs="Calibri"/>
                <w:bCs/>
                <w:color w:val="000000"/>
              </w:rPr>
              <w:t>(</w:t>
            </w:r>
            <w:r w:rsidRPr="00CA3A6D">
              <w:rPr>
                <w:rFonts w:ascii="Calibri" w:hAnsi="Calibri" w:cs="Calibri"/>
                <w:bCs/>
                <w:color w:val="000000"/>
              </w:rPr>
              <w:t>1,7 %</w:t>
            </w:r>
            <w:r>
              <w:rPr>
                <w:rFonts w:ascii="Calibri" w:hAnsi="Calibri" w:cs="Calibri"/>
                <w:bCs/>
                <w:color w:val="000000"/>
              </w:rPr>
              <w:t>)</w:t>
            </w:r>
          </w:p>
        </w:tc>
      </w:tr>
      <w:tr w:rsidR="007A47F1" w:rsidRPr="00734E8D" w14:paraId="1304532E" w14:textId="77777777" w:rsidTr="000E4C86">
        <w:trPr>
          <w:trHeight w:val="170"/>
        </w:trPr>
        <w:tc>
          <w:tcPr>
            <w:tcW w:w="1526" w:type="dxa"/>
            <w:shd w:val="clear" w:color="auto" w:fill="auto"/>
            <w:vAlign w:val="center"/>
          </w:tcPr>
          <w:p w14:paraId="463FD614" w14:textId="77777777" w:rsidR="007A47F1" w:rsidRPr="00734E8D" w:rsidRDefault="007A47F1" w:rsidP="000E4C86">
            <w:pPr>
              <w:spacing w:line="276" w:lineRule="auto"/>
            </w:pPr>
          </w:p>
        </w:tc>
        <w:tc>
          <w:tcPr>
            <w:tcW w:w="559" w:type="dxa"/>
            <w:tcBorders>
              <w:top w:val="nil"/>
              <w:left w:val="nil"/>
              <w:bottom w:val="nil"/>
              <w:right w:val="nil"/>
            </w:tcBorders>
            <w:shd w:val="clear" w:color="auto" w:fill="auto"/>
            <w:vAlign w:val="bottom"/>
          </w:tcPr>
          <w:p w14:paraId="1A049B74" w14:textId="77777777" w:rsidR="007A47F1" w:rsidRDefault="007A47F1" w:rsidP="000E4C86">
            <w:pPr>
              <w:spacing w:line="276" w:lineRule="auto"/>
              <w:jc w:val="right"/>
              <w:rPr>
                <w:rFonts w:ascii="Calibri" w:hAnsi="Calibri" w:cs="Calibri"/>
                <w:color w:val="000000"/>
              </w:rPr>
            </w:pPr>
          </w:p>
        </w:tc>
        <w:tc>
          <w:tcPr>
            <w:tcW w:w="1000" w:type="dxa"/>
            <w:shd w:val="clear" w:color="auto" w:fill="auto"/>
            <w:vAlign w:val="center"/>
          </w:tcPr>
          <w:p w14:paraId="3DCC70FB" w14:textId="77777777" w:rsidR="007A47F1" w:rsidRPr="00734E8D" w:rsidRDefault="007A47F1" w:rsidP="000E4C86">
            <w:pPr>
              <w:spacing w:line="276" w:lineRule="auto"/>
            </w:pPr>
          </w:p>
        </w:tc>
        <w:tc>
          <w:tcPr>
            <w:tcW w:w="601" w:type="dxa"/>
            <w:shd w:val="clear" w:color="auto" w:fill="auto"/>
            <w:vAlign w:val="center"/>
          </w:tcPr>
          <w:p w14:paraId="67171DBB" w14:textId="77777777" w:rsidR="007A47F1" w:rsidRPr="00734E8D" w:rsidRDefault="007A47F1" w:rsidP="000E4C86">
            <w:pPr>
              <w:spacing w:line="276" w:lineRule="auto"/>
              <w:jc w:val="right"/>
            </w:pPr>
          </w:p>
        </w:tc>
        <w:tc>
          <w:tcPr>
            <w:tcW w:w="1100" w:type="dxa"/>
            <w:shd w:val="clear" w:color="auto" w:fill="auto"/>
            <w:vAlign w:val="center"/>
          </w:tcPr>
          <w:p w14:paraId="7CDC72E2" w14:textId="77777777" w:rsidR="007A47F1" w:rsidRPr="00734E8D" w:rsidRDefault="007A47F1" w:rsidP="000E4C86">
            <w:pPr>
              <w:spacing w:line="276" w:lineRule="auto"/>
            </w:pPr>
          </w:p>
        </w:tc>
        <w:tc>
          <w:tcPr>
            <w:tcW w:w="590" w:type="dxa"/>
            <w:shd w:val="clear" w:color="auto" w:fill="auto"/>
            <w:vAlign w:val="center"/>
          </w:tcPr>
          <w:p w14:paraId="30305425" w14:textId="77777777" w:rsidR="007A47F1" w:rsidRPr="00734E8D" w:rsidRDefault="007A47F1" w:rsidP="000E4C86">
            <w:pPr>
              <w:spacing w:line="276" w:lineRule="auto"/>
              <w:jc w:val="right"/>
            </w:pPr>
          </w:p>
        </w:tc>
        <w:tc>
          <w:tcPr>
            <w:tcW w:w="1111" w:type="dxa"/>
            <w:shd w:val="clear" w:color="auto" w:fill="auto"/>
            <w:vAlign w:val="center"/>
          </w:tcPr>
          <w:p w14:paraId="4918D5A6" w14:textId="77777777" w:rsidR="007A47F1" w:rsidRPr="00734E8D" w:rsidRDefault="007A47F1" w:rsidP="000E4C86">
            <w:pPr>
              <w:spacing w:line="276" w:lineRule="auto"/>
            </w:pPr>
          </w:p>
        </w:tc>
        <w:tc>
          <w:tcPr>
            <w:tcW w:w="579" w:type="dxa"/>
            <w:shd w:val="clear" w:color="auto" w:fill="auto"/>
            <w:vAlign w:val="center"/>
          </w:tcPr>
          <w:p w14:paraId="58C922B6" w14:textId="77777777" w:rsidR="007A47F1" w:rsidRPr="00734E8D" w:rsidRDefault="007A47F1" w:rsidP="000E4C86">
            <w:pPr>
              <w:spacing w:line="276" w:lineRule="auto"/>
              <w:jc w:val="right"/>
            </w:pPr>
          </w:p>
        </w:tc>
        <w:tc>
          <w:tcPr>
            <w:tcW w:w="980" w:type="dxa"/>
            <w:shd w:val="clear" w:color="auto" w:fill="auto"/>
            <w:vAlign w:val="center"/>
          </w:tcPr>
          <w:p w14:paraId="37457F0D" w14:textId="77777777" w:rsidR="007A47F1" w:rsidRPr="00734E8D" w:rsidRDefault="007A47F1" w:rsidP="000E4C86">
            <w:pPr>
              <w:spacing w:line="276" w:lineRule="auto"/>
            </w:pPr>
          </w:p>
        </w:tc>
        <w:tc>
          <w:tcPr>
            <w:tcW w:w="586" w:type="dxa"/>
            <w:shd w:val="clear" w:color="auto" w:fill="auto"/>
            <w:vAlign w:val="center"/>
          </w:tcPr>
          <w:p w14:paraId="0027F4E3" w14:textId="77777777" w:rsidR="007A47F1" w:rsidRPr="00CA3A6D" w:rsidRDefault="007A47F1" w:rsidP="000E4C86">
            <w:pPr>
              <w:spacing w:line="276" w:lineRule="auto"/>
              <w:jc w:val="right"/>
            </w:pPr>
          </w:p>
        </w:tc>
        <w:tc>
          <w:tcPr>
            <w:tcW w:w="973" w:type="dxa"/>
            <w:shd w:val="clear" w:color="auto" w:fill="auto"/>
            <w:vAlign w:val="center"/>
          </w:tcPr>
          <w:p w14:paraId="17EA4FCE" w14:textId="77777777" w:rsidR="007A47F1" w:rsidRPr="00CA3A6D" w:rsidRDefault="007A47F1" w:rsidP="000E4C86">
            <w:pPr>
              <w:spacing w:line="276" w:lineRule="auto"/>
            </w:pPr>
          </w:p>
        </w:tc>
      </w:tr>
      <w:tr w:rsidR="007A47F1" w:rsidRPr="00734E8D" w14:paraId="66CA7601" w14:textId="77777777" w:rsidTr="000E4C86">
        <w:tc>
          <w:tcPr>
            <w:tcW w:w="1526" w:type="dxa"/>
            <w:shd w:val="clear" w:color="auto" w:fill="auto"/>
            <w:vAlign w:val="center"/>
          </w:tcPr>
          <w:p w14:paraId="27F7B62E" w14:textId="77777777" w:rsidR="007A47F1" w:rsidRPr="00D23655" w:rsidRDefault="007A47F1" w:rsidP="000E4C86">
            <w:pPr>
              <w:spacing w:line="276" w:lineRule="auto"/>
              <w:jc w:val="right"/>
              <w:rPr>
                <w:b/>
              </w:rPr>
            </w:pPr>
            <w:proofErr w:type="spellStart"/>
            <w:r w:rsidRPr="00D23655">
              <w:rPr>
                <w:b/>
              </w:rPr>
              <w:t>Biopsy</w:t>
            </w:r>
            <w:proofErr w:type="spellEnd"/>
            <w:r w:rsidRPr="00D23655">
              <w:rPr>
                <w:b/>
              </w:rPr>
              <w:t xml:space="preserve"> </w:t>
            </w:r>
            <w:proofErr w:type="spellStart"/>
            <w:r w:rsidRPr="00D23655">
              <w:rPr>
                <w:b/>
              </w:rPr>
              <w:t>needle</w:t>
            </w:r>
            <w:proofErr w:type="spellEnd"/>
          </w:p>
        </w:tc>
        <w:tc>
          <w:tcPr>
            <w:tcW w:w="559" w:type="dxa"/>
            <w:shd w:val="clear" w:color="auto" w:fill="auto"/>
            <w:vAlign w:val="center"/>
          </w:tcPr>
          <w:p w14:paraId="6514BDA9" w14:textId="77777777" w:rsidR="007A47F1" w:rsidRPr="00734E8D" w:rsidRDefault="007A47F1" w:rsidP="000E4C86">
            <w:pPr>
              <w:spacing w:line="276" w:lineRule="auto"/>
              <w:jc w:val="right"/>
            </w:pPr>
          </w:p>
        </w:tc>
        <w:tc>
          <w:tcPr>
            <w:tcW w:w="1000" w:type="dxa"/>
            <w:shd w:val="clear" w:color="auto" w:fill="auto"/>
            <w:vAlign w:val="center"/>
          </w:tcPr>
          <w:p w14:paraId="67BCDC3A" w14:textId="77777777" w:rsidR="007A47F1" w:rsidRPr="00734E8D" w:rsidRDefault="007A47F1" w:rsidP="000E4C86">
            <w:pPr>
              <w:spacing w:line="276" w:lineRule="auto"/>
            </w:pPr>
          </w:p>
        </w:tc>
        <w:tc>
          <w:tcPr>
            <w:tcW w:w="601" w:type="dxa"/>
            <w:shd w:val="clear" w:color="auto" w:fill="auto"/>
            <w:vAlign w:val="center"/>
          </w:tcPr>
          <w:p w14:paraId="5359831F" w14:textId="77777777" w:rsidR="007A47F1" w:rsidRPr="00734E8D" w:rsidRDefault="007A47F1" w:rsidP="000E4C86">
            <w:pPr>
              <w:spacing w:line="276" w:lineRule="auto"/>
              <w:jc w:val="right"/>
            </w:pPr>
          </w:p>
        </w:tc>
        <w:tc>
          <w:tcPr>
            <w:tcW w:w="1100" w:type="dxa"/>
            <w:shd w:val="clear" w:color="auto" w:fill="auto"/>
            <w:vAlign w:val="center"/>
          </w:tcPr>
          <w:p w14:paraId="2C08253D" w14:textId="77777777" w:rsidR="007A47F1" w:rsidRPr="00734E8D" w:rsidRDefault="007A47F1" w:rsidP="000E4C86">
            <w:pPr>
              <w:spacing w:line="276" w:lineRule="auto"/>
            </w:pPr>
          </w:p>
        </w:tc>
        <w:tc>
          <w:tcPr>
            <w:tcW w:w="590" w:type="dxa"/>
            <w:shd w:val="clear" w:color="auto" w:fill="auto"/>
            <w:vAlign w:val="center"/>
          </w:tcPr>
          <w:p w14:paraId="4F895AFE" w14:textId="77777777" w:rsidR="007A47F1" w:rsidRPr="00734E8D" w:rsidRDefault="007A47F1" w:rsidP="000E4C86">
            <w:pPr>
              <w:spacing w:line="276" w:lineRule="auto"/>
              <w:jc w:val="right"/>
            </w:pPr>
          </w:p>
        </w:tc>
        <w:tc>
          <w:tcPr>
            <w:tcW w:w="1111" w:type="dxa"/>
            <w:shd w:val="clear" w:color="auto" w:fill="auto"/>
            <w:vAlign w:val="center"/>
          </w:tcPr>
          <w:p w14:paraId="6374A733" w14:textId="77777777" w:rsidR="007A47F1" w:rsidRPr="00734E8D" w:rsidRDefault="007A47F1" w:rsidP="000E4C86">
            <w:pPr>
              <w:spacing w:line="276" w:lineRule="auto"/>
            </w:pPr>
          </w:p>
        </w:tc>
        <w:tc>
          <w:tcPr>
            <w:tcW w:w="579" w:type="dxa"/>
            <w:shd w:val="clear" w:color="auto" w:fill="auto"/>
            <w:vAlign w:val="center"/>
          </w:tcPr>
          <w:p w14:paraId="0D3F4312" w14:textId="77777777" w:rsidR="007A47F1" w:rsidRPr="00734E8D" w:rsidRDefault="007A47F1" w:rsidP="000E4C86">
            <w:pPr>
              <w:spacing w:line="276" w:lineRule="auto"/>
              <w:jc w:val="right"/>
            </w:pPr>
          </w:p>
        </w:tc>
        <w:tc>
          <w:tcPr>
            <w:tcW w:w="980" w:type="dxa"/>
            <w:shd w:val="clear" w:color="auto" w:fill="auto"/>
            <w:vAlign w:val="center"/>
          </w:tcPr>
          <w:p w14:paraId="4EFCC076" w14:textId="77777777" w:rsidR="007A47F1" w:rsidRPr="00734E8D" w:rsidRDefault="007A47F1" w:rsidP="000E4C86">
            <w:pPr>
              <w:spacing w:line="276" w:lineRule="auto"/>
            </w:pPr>
          </w:p>
        </w:tc>
        <w:tc>
          <w:tcPr>
            <w:tcW w:w="586" w:type="dxa"/>
            <w:shd w:val="clear" w:color="auto" w:fill="auto"/>
            <w:vAlign w:val="center"/>
          </w:tcPr>
          <w:p w14:paraId="51704E2D" w14:textId="77777777" w:rsidR="007A47F1" w:rsidRPr="00CA3A6D" w:rsidRDefault="007A47F1" w:rsidP="000E4C86">
            <w:pPr>
              <w:spacing w:line="276" w:lineRule="auto"/>
              <w:jc w:val="right"/>
            </w:pPr>
          </w:p>
        </w:tc>
        <w:tc>
          <w:tcPr>
            <w:tcW w:w="973" w:type="dxa"/>
            <w:shd w:val="clear" w:color="auto" w:fill="auto"/>
            <w:vAlign w:val="center"/>
          </w:tcPr>
          <w:p w14:paraId="5C73EFFC" w14:textId="77777777" w:rsidR="007A47F1" w:rsidRPr="00CA3A6D" w:rsidRDefault="007A47F1" w:rsidP="000E4C86">
            <w:pPr>
              <w:spacing w:line="276" w:lineRule="auto"/>
            </w:pPr>
          </w:p>
        </w:tc>
      </w:tr>
      <w:tr w:rsidR="007A47F1" w:rsidRPr="00734E8D" w14:paraId="74388FAB" w14:textId="77777777" w:rsidTr="000E4C86">
        <w:tc>
          <w:tcPr>
            <w:tcW w:w="1526" w:type="dxa"/>
            <w:shd w:val="clear" w:color="auto" w:fill="auto"/>
            <w:vAlign w:val="center"/>
          </w:tcPr>
          <w:p w14:paraId="001DEDF1" w14:textId="77777777" w:rsidR="007A47F1" w:rsidRPr="00734E8D" w:rsidRDefault="007A47F1" w:rsidP="000E4C86">
            <w:pPr>
              <w:spacing w:line="276" w:lineRule="auto"/>
              <w:jc w:val="right"/>
            </w:pPr>
            <w:r>
              <w:t>14G</w:t>
            </w:r>
          </w:p>
        </w:tc>
        <w:tc>
          <w:tcPr>
            <w:tcW w:w="559" w:type="dxa"/>
            <w:tcBorders>
              <w:top w:val="nil"/>
              <w:left w:val="nil"/>
              <w:bottom w:val="nil"/>
              <w:right w:val="nil"/>
            </w:tcBorders>
            <w:shd w:val="clear" w:color="auto" w:fill="auto"/>
            <w:vAlign w:val="bottom"/>
          </w:tcPr>
          <w:p w14:paraId="173DE768" w14:textId="77777777" w:rsidR="007A47F1" w:rsidRPr="00734E8D" w:rsidRDefault="007A47F1" w:rsidP="000E4C86">
            <w:pPr>
              <w:spacing w:line="276" w:lineRule="auto"/>
              <w:jc w:val="right"/>
            </w:pPr>
            <w:r>
              <w:rPr>
                <w:rFonts w:ascii="Calibri" w:hAnsi="Calibri" w:cs="Calibri"/>
                <w:color w:val="000000"/>
              </w:rPr>
              <w:t>0</w:t>
            </w:r>
          </w:p>
        </w:tc>
        <w:tc>
          <w:tcPr>
            <w:tcW w:w="1000" w:type="dxa"/>
            <w:tcBorders>
              <w:top w:val="nil"/>
              <w:left w:val="nil"/>
              <w:bottom w:val="nil"/>
              <w:right w:val="nil"/>
            </w:tcBorders>
            <w:shd w:val="clear" w:color="auto" w:fill="auto"/>
            <w:vAlign w:val="bottom"/>
          </w:tcPr>
          <w:p w14:paraId="3CE344BE" w14:textId="77777777" w:rsidR="007A47F1" w:rsidRPr="00734E8D" w:rsidRDefault="007A47F1" w:rsidP="000E4C86">
            <w:pPr>
              <w:spacing w:line="276" w:lineRule="auto"/>
            </w:pPr>
            <w:r>
              <w:rPr>
                <w:rFonts w:ascii="Calibri" w:hAnsi="Calibri" w:cs="Calibri"/>
                <w:color w:val="000000"/>
              </w:rPr>
              <w:t>(0,0 %)</w:t>
            </w:r>
          </w:p>
        </w:tc>
        <w:tc>
          <w:tcPr>
            <w:tcW w:w="601" w:type="dxa"/>
            <w:tcBorders>
              <w:top w:val="nil"/>
              <w:left w:val="nil"/>
              <w:bottom w:val="nil"/>
              <w:right w:val="nil"/>
            </w:tcBorders>
            <w:shd w:val="clear" w:color="auto" w:fill="auto"/>
            <w:vAlign w:val="bottom"/>
          </w:tcPr>
          <w:p w14:paraId="75D10B90" w14:textId="77777777" w:rsidR="007A47F1" w:rsidRPr="00734E8D" w:rsidRDefault="007A47F1" w:rsidP="000E4C86">
            <w:pPr>
              <w:spacing w:line="276" w:lineRule="auto"/>
              <w:jc w:val="right"/>
            </w:pPr>
            <w:r>
              <w:rPr>
                <w:rFonts w:ascii="Calibri" w:hAnsi="Calibri" w:cs="Calibri"/>
                <w:color w:val="000000"/>
              </w:rPr>
              <w:t>1</w:t>
            </w:r>
          </w:p>
        </w:tc>
        <w:tc>
          <w:tcPr>
            <w:tcW w:w="1100" w:type="dxa"/>
            <w:tcBorders>
              <w:top w:val="nil"/>
              <w:left w:val="nil"/>
              <w:bottom w:val="nil"/>
              <w:right w:val="nil"/>
            </w:tcBorders>
            <w:shd w:val="clear" w:color="auto" w:fill="auto"/>
            <w:vAlign w:val="bottom"/>
          </w:tcPr>
          <w:p w14:paraId="6FB57DDC" w14:textId="77777777" w:rsidR="007A47F1" w:rsidRPr="00734E8D" w:rsidRDefault="007A47F1" w:rsidP="000E4C86">
            <w:pPr>
              <w:spacing w:line="276" w:lineRule="auto"/>
            </w:pPr>
            <w:r>
              <w:rPr>
                <w:rFonts w:ascii="Calibri" w:hAnsi="Calibri" w:cs="Calibri"/>
                <w:color w:val="000000"/>
              </w:rPr>
              <w:t>(1,0 %)</w:t>
            </w:r>
          </w:p>
        </w:tc>
        <w:tc>
          <w:tcPr>
            <w:tcW w:w="590" w:type="dxa"/>
            <w:tcBorders>
              <w:top w:val="nil"/>
              <w:left w:val="nil"/>
              <w:bottom w:val="nil"/>
              <w:right w:val="nil"/>
            </w:tcBorders>
            <w:shd w:val="clear" w:color="auto" w:fill="auto"/>
            <w:vAlign w:val="bottom"/>
          </w:tcPr>
          <w:p w14:paraId="20AA4627" w14:textId="77777777" w:rsidR="007A47F1" w:rsidRPr="00734E8D" w:rsidRDefault="007A47F1" w:rsidP="000E4C86">
            <w:pPr>
              <w:spacing w:line="276" w:lineRule="auto"/>
              <w:jc w:val="right"/>
            </w:pPr>
            <w:r>
              <w:rPr>
                <w:rFonts w:ascii="Calibri" w:hAnsi="Calibri" w:cs="Calibri"/>
                <w:color w:val="000000"/>
              </w:rPr>
              <w:t>0</w:t>
            </w:r>
          </w:p>
        </w:tc>
        <w:tc>
          <w:tcPr>
            <w:tcW w:w="1111" w:type="dxa"/>
            <w:tcBorders>
              <w:top w:val="nil"/>
              <w:left w:val="nil"/>
              <w:bottom w:val="nil"/>
              <w:right w:val="nil"/>
            </w:tcBorders>
            <w:shd w:val="clear" w:color="auto" w:fill="auto"/>
            <w:vAlign w:val="bottom"/>
          </w:tcPr>
          <w:p w14:paraId="3F5208EE" w14:textId="77777777" w:rsidR="007A47F1" w:rsidRPr="00734E8D" w:rsidRDefault="007A47F1" w:rsidP="000E4C86">
            <w:pPr>
              <w:spacing w:line="276" w:lineRule="auto"/>
            </w:pPr>
            <w:r>
              <w:rPr>
                <w:rFonts w:ascii="Calibri" w:hAnsi="Calibri" w:cs="Calibri"/>
                <w:color w:val="000000"/>
              </w:rPr>
              <w:t>(0,0 %)</w:t>
            </w:r>
          </w:p>
        </w:tc>
        <w:tc>
          <w:tcPr>
            <w:tcW w:w="579" w:type="dxa"/>
            <w:tcBorders>
              <w:top w:val="nil"/>
              <w:left w:val="nil"/>
              <w:bottom w:val="nil"/>
              <w:right w:val="nil"/>
            </w:tcBorders>
            <w:shd w:val="clear" w:color="auto" w:fill="auto"/>
            <w:vAlign w:val="bottom"/>
          </w:tcPr>
          <w:p w14:paraId="492D663B" w14:textId="77777777" w:rsidR="007A47F1" w:rsidRPr="00734E8D" w:rsidRDefault="007A47F1" w:rsidP="000E4C86">
            <w:pPr>
              <w:spacing w:line="276" w:lineRule="auto"/>
              <w:jc w:val="right"/>
            </w:pPr>
            <w:r>
              <w:rPr>
                <w:rFonts w:ascii="Calibri" w:hAnsi="Calibri" w:cs="Calibri"/>
                <w:color w:val="000000"/>
              </w:rPr>
              <w:t>0</w:t>
            </w:r>
          </w:p>
        </w:tc>
        <w:tc>
          <w:tcPr>
            <w:tcW w:w="980" w:type="dxa"/>
            <w:tcBorders>
              <w:top w:val="nil"/>
              <w:left w:val="nil"/>
              <w:bottom w:val="nil"/>
              <w:right w:val="nil"/>
            </w:tcBorders>
            <w:shd w:val="clear" w:color="auto" w:fill="auto"/>
            <w:vAlign w:val="bottom"/>
          </w:tcPr>
          <w:p w14:paraId="6DB7C21E" w14:textId="77777777" w:rsidR="007A47F1" w:rsidRPr="00A15478" w:rsidRDefault="007A47F1" w:rsidP="000E4C86">
            <w:pPr>
              <w:spacing w:line="276" w:lineRule="auto"/>
            </w:pPr>
            <w:r>
              <w:rPr>
                <w:rFonts w:ascii="Calibri" w:hAnsi="Calibri" w:cs="Calibri"/>
                <w:color w:val="000000"/>
              </w:rPr>
              <w:t>(0,0 %)</w:t>
            </w:r>
          </w:p>
        </w:tc>
        <w:tc>
          <w:tcPr>
            <w:tcW w:w="586" w:type="dxa"/>
            <w:tcBorders>
              <w:top w:val="nil"/>
              <w:left w:val="nil"/>
              <w:bottom w:val="nil"/>
              <w:right w:val="nil"/>
            </w:tcBorders>
            <w:shd w:val="clear" w:color="auto" w:fill="auto"/>
            <w:vAlign w:val="bottom"/>
          </w:tcPr>
          <w:p w14:paraId="3D9EED30" w14:textId="77777777" w:rsidR="007A47F1" w:rsidRPr="00CA3A6D" w:rsidRDefault="007A47F1" w:rsidP="000E4C86">
            <w:pPr>
              <w:spacing w:line="276" w:lineRule="auto"/>
              <w:jc w:val="right"/>
            </w:pPr>
            <w:r w:rsidRPr="00CA3A6D">
              <w:rPr>
                <w:rFonts w:ascii="Calibri" w:hAnsi="Calibri" w:cs="Calibri"/>
                <w:bCs/>
                <w:color w:val="000000"/>
              </w:rPr>
              <w:t>1</w:t>
            </w:r>
          </w:p>
        </w:tc>
        <w:tc>
          <w:tcPr>
            <w:tcW w:w="973" w:type="dxa"/>
            <w:tcBorders>
              <w:top w:val="nil"/>
              <w:left w:val="nil"/>
              <w:bottom w:val="nil"/>
              <w:right w:val="nil"/>
            </w:tcBorders>
            <w:shd w:val="clear" w:color="auto" w:fill="auto"/>
            <w:vAlign w:val="bottom"/>
          </w:tcPr>
          <w:p w14:paraId="14FE20AF" w14:textId="77777777" w:rsidR="007A47F1" w:rsidRPr="00CA3A6D" w:rsidRDefault="007A47F1" w:rsidP="000E4C86">
            <w:pPr>
              <w:spacing w:line="276" w:lineRule="auto"/>
            </w:pPr>
            <w:r>
              <w:rPr>
                <w:rFonts w:ascii="Calibri" w:hAnsi="Calibri" w:cs="Calibri"/>
                <w:bCs/>
                <w:color w:val="000000"/>
              </w:rPr>
              <w:t>(</w:t>
            </w:r>
            <w:r w:rsidRPr="00CA3A6D">
              <w:rPr>
                <w:rFonts w:ascii="Calibri" w:hAnsi="Calibri" w:cs="Calibri"/>
                <w:bCs/>
                <w:color w:val="000000"/>
              </w:rPr>
              <w:t>0,2 %</w:t>
            </w:r>
            <w:r>
              <w:rPr>
                <w:rFonts w:ascii="Calibri" w:hAnsi="Calibri" w:cs="Calibri"/>
                <w:bCs/>
                <w:color w:val="000000"/>
              </w:rPr>
              <w:t>)</w:t>
            </w:r>
          </w:p>
        </w:tc>
      </w:tr>
      <w:tr w:rsidR="007A47F1" w:rsidRPr="00734E8D" w14:paraId="0718B0D3" w14:textId="77777777" w:rsidTr="000E4C86">
        <w:tc>
          <w:tcPr>
            <w:tcW w:w="1526" w:type="dxa"/>
            <w:shd w:val="clear" w:color="auto" w:fill="auto"/>
            <w:vAlign w:val="center"/>
          </w:tcPr>
          <w:p w14:paraId="38EC98DE" w14:textId="77777777" w:rsidR="007A47F1" w:rsidRPr="00734E8D" w:rsidRDefault="007A47F1" w:rsidP="000E4C86">
            <w:pPr>
              <w:spacing w:line="276" w:lineRule="auto"/>
              <w:jc w:val="right"/>
            </w:pPr>
            <w:r>
              <w:t>16G</w:t>
            </w:r>
          </w:p>
        </w:tc>
        <w:tc>
          <w:tcPr>
            <w:tcW w:w="559" w:type="dxa"/>
            <w:tcBorders>
              <w:top w:val="nil"/>
              <w:left w:val="nil"/>
              <w:bottom w:val="nil"/>
              <w:right w:val="nil"/>
            </w:tcBorders>
            <w:shd w:val="clear" w:color="auto" w:fill="auto"/>
            <w:vAlign w:val="bottom"/>
          </w:tcPr>
          <w:p w14:paraId="67B15F54" w14:textId="77777777" w:rsidR="007A47F1" w:rsidRPr="00734E8D" w:rsidRDefault="007A47F1" w:rsidP="000E4C86">
            <w:pPr>
              <w:spacing w:line="276" w:lineRule="auto"/>
              <w:jc w:val="right"/>
            </w:pPr>
            <w:r>
              <w:rPr>
                <w:rFonts w:ascii="Calibri" w:hAnsi="Calibri" w:cs="Calibri"/>
                <w:color w:val="000000"/>
              </w:rPr>
              <w:t>8</w:t>
            </w:r>
          </w:p>
        </w:tc>
        <w:tc>
          <w:tcPr>
            <w:tcW w:w="1000" w:type="dxa"/>
            <w:tcBorders>
              <w:top w:val="nil"/>
              <w:left w:val="nil"/>
              <w:bottom w:val="nil"/>
              <w:right w:val="nil"/>
            </w:tcBorders>
            <w:shd w:val="clear" w:color="auto" w:fill="auto"/>
            <w:vAlign w:val="bottom"/>
          </w:tcPr>
          <w:p w14:paraId="1AA2FBD3" w14:textId="77777777" w:rsidR="007A47F1" w:rsidRPr="00734E8D" w:rsidRDefault="007A47F1" w:rsidP="000E4C86">
            <w:pPr>
              <w:spacing w:line="276" w:lineRule="auto"/>
            </w:pPr>
            <w:r>
              <w:rPr>
                <w:rFonts w:ascii="Calibri" w:hAnsi="Calibri" w:cs="Calibri"/>
                <w:color w:val="000000"/>
              </w:rPr>
              <w:t>(2,2 %)</w:t>
            </w:r>
          </w:p>
        </w:tc>
        <w:tc>
          <w:tcPr>
            <w:tcW w:w="601" w:type="dxa"/>
            <w:tcBorders>
              <w:top w:val="nil"/>
              <w:left w:val="nil"/>
              <w:bottom w:val="nil"/>
              <w:right w:val="nil"/>
            </w:tcBorders>
            <w:shd w:val="clear" w:color="auto" w:fill="auto"/>
            <w:vAlign w:val="bottom"/>
          </w:tcPr>
          <w:p w14:paraId="79A38D1D" w14:textId="77777777" w:rsidR="007A47F1" w:rsidRPr="00734E8D" w:rsidRDefault="007A47F1" w:rsidP="000E4C86">
            <w:pPr>
              <w:spacing w:line="276" w:lineRule="auto"/>
              <w:jc w:val="right"/>
            </w:pPr>
            <w:r>
              <w:rPr>
                <w:rFonts w:ascii="Calibri" w:hAnsi="Calibri" w:cs="Calibri"/>
                <w:color w:val="000000"/>
              </w:rPr>
              <w:t>85</w:t>
            </w:r>
          </w:p>
        </w:tc>
        <w:tc>
          <w:tcPr>
            <w:tcW w:w="1100" w:type="dxa"/>
            <w:tcBorders>
              <w:top w:val="nil"/>
              <w:left w:val="nil"/>
              <w:bottom w:val="nil"/>
              <w:right w:val="nil"/>
            </w:tcBorders>
            <w:shd w:val="clear" w:color="auto" w:fill="auto"/>
            <w:vAlign w:val="bottom"/>
          </w:tcPr>
          <w:p w14:paraId="12698BF9" w14:textId="77777777" w:rsidR="007A47F1" w:rsidRPr="00734E8D" w:rsidRDefault="007A47F1" w:rsidP="000E4C86">
            <w:pPr>
              <w:spacing w:line="276" w:lineRule="auto"/>
            </w:pPr>
            <w:r>
              <w:rPr>
                <w:rFonts w:ascii="Calibri" w:hAnsi="Calibri" w:cs="Calibri"/>
                <w:color w:val="000000"/>
              </w:rPr>
              <w:t>(84,2 %)</w:t>
            </w:r>
          </w:p>
        </w:tc>
        <w:tc>
          <w:tcPr>
            <w:tcW w:w="590" w:type="dxa"/>
            <w:tcBorders>
              <w:top w:val="nil"/>
              <w:left w:val="nil"/>
              <w:bottom w:val="nil"/>
              <w:right w:val="nil"/>
            </w:tcBorders>
            <w:shd w:val="clear" w:color="auto" w:fill="auto"/>
            <w:vAlign w:val="bottom"/>
          </w:tcPr>
          <w:p w14:paraId="762B7B70" w14:textId="77777777" w:rsidR="007A47F1" w:rsidRPr="00734E8D" w:rsidRDefault="007A47F1" w:rsidP="000E4C86">
            <w:pPr>
              <w:spacing w:line="276" w:lineRule="auto"/>
              <w:jc w:val="right"/>
            </w:pPr>
            <w:r>
              <w:rPr>
                <w:rFonts w:ascii="Calibri" w:hAnsi="Calibri" w:cs="Calibri"/>
                <w:color w:val="000000"/>
              </w:rPr>
              <w:t>73</w:t>
            </w:r>
          </w:p>
        </w:tc>
        <w:tc>
          <w:tcPr>
            <w:tcW w:w="1111" w:type="dxa"/>
            <w:tcBorders>
              <w:top w:val="nil"/>
              <w:left w:val="nil"/>
              <w:bottom w:val="nil"/>
              <w:right w:val="nil"/>
            </w:tcBorders>
            <w:shd w:val="clear" w:color="auto" w:fill="auto"/>
            <w:vAlign w:val="bottom"/>
          </w:tcPr>
          <w:p w14:paraId="7D2B696D" w14:textId="77777777" w:rsidR="007A47F1" w:rsidRPr="00734E8D" w:rsidRDefault="007A47F1" w:rsidP="000E4C86">
            <w:pPr>
              <w:spacing w:line="276" w:lineRule="auto"/>
            </w:pPr>
            <w:r>
              <w:rPr>
                <w:rFonts w:ascii="Calibri" w:hAnsi="Calibri" w:cs="Calibri"/>
                <w:color w:val="000000"/>
              </w:rPr>
              <w:t>(96,1 %)</w:t>
            </w:r>
          </w:p>
        </w:tc>
        <w:tc>
          <w:tcPr>
            <w:tcW w:w="579" w:type="dxa"/>
            <w:tcBorders>
              <w:top w:val="nil"/>
              <w:left w:val="nil"/>
              <w:bottom w:val="nil"/>
              <w:right w:val="nil"/>
            </w:tcBorders>
            <w:shd w:val="clear" w:color="auto" w:fill="auto"/>
            <w:vAlign w:val="bottom"/>
          </w:tcPr>
          <w:p w14:paraId="0578709D" w14:textId="77777777" w:rsidR="007A47F1" w:rsidRPr="00734E8D" w:rsidRDefault="007A47F1" w:rsidP="000E4C86">
            <w:pPr>
              <w:spacing w:line="276" w:lineRule="auto"/>
              <w:jc w:val="right"/>
            </w:pPr>
            <w:r>
              <w:rPr>
                <w:rFonts w:ascii="Calibri" w:hAnsi="Calibri" w:cs="Calibri"/>
                <w:color w:val="000000"/>
              </w:rPr>
              <w:t>35</w:t>
            </w:r>
          </w:p>
        </w:tc>
        <w:tc>
          <w:tcPr>
            <w:tcW w:w="980" w:type="dxa"/>
            <w:tcBorders>
              <w:top w:val="nil"/>
              <w:left w:val="nil"/>
              <w:bottom w:val="nil"/>
              <w:right w:val="nil"/>
            </w:tcBorders>
            <w:shd w:val="clear" w:color="auto" w:fill="auto"/>
            <w:vAlign w:val="bottom"/>
          </w:tcPr>
          <w:p w14:paraId="7884EDCE" w14:textId="77777777" w:rsidR="007A47F1" w:rsidRPr="00A15478" w:rsidRDefault="007A47F1" w:rsidP="000E4C86">
            <w:pPr>
              <w:spacing w:line="276" w:lineRule="auto"/>
            </w:pPr>
            <w:r>
              <w:rPr>
                <w:rFonts w:ascii="Calibri" w:hAnsi="Calibri" w:cs="Calibri"/>
                <w:color w:val="000000"/>
              </w:rPr>
              <w:t>(71,4 %)</w:t>
            </w:r>
          </w:p>
        </w:tc>
        <w:tc>
          <w:tcPr>
            <w:tcW w:w="586" w:type="dxa"/>
            <w:tcBorders>
              <w:top w:val="nil"/>
              <w:left w:val="nil"/>
              <w:bottom w:val="nil"/>
              <w:right w:val="nil"/>
            </w:tcBorders>
            <w:shd w:val="clear" w:color="auto" w:fill="auto"/>
            <w:vAlign w:val="bottom"/>
          </w:tcPr>
          <w:p w14:paraId="1EA3EF93" w14:textId="77777777" w:rsidR="007A47F1" w:rsidRPr="00CA3A6D" w:rsidRDefault="007A47F1" w:rsidP="000E4C86">
            <w:pPr>
              <w:spacing w:line="276" w:lineRule="auto"/>
              <w:jc w:val="right"/>
            </w:pPr>
            <w:r w:rsidRPr="00CA3A6D">
              <w:rPr>
                <w:rFonts w:ascii="Calibri" w:hAnsi="Calibri" w:cs="Calibri"/>
                <w:bCs/>
                <w:color w:val="000000"/>
              </w:rPr>
              <w:t>201</w:t>
            </w:r>
          </w:p>
        </w:tc>
        <w:tc>
          <w:tcPr>
            <w:tcW w:w="973" w:type="dxa"/>
            <w:tcBorders>
              <w:top w:val="nil"/>
              <w:left w:val="nil"/>
              <w:bottom w:val="nil"/>
              <w:right w:val="nil"/>
            </w:tcBorders>
            <w:shd w:val="clear" w:color="auto" w:fill="auto"/>
            <w:vAlign w:val="bottom"/>
          </w:tcPr>
          <w:p w14:paraId="122A9812" w14:textId="77777777" w:rsidR="007A47F1" w:rsidRPr="00CA3A6D" w:rsidRDefault="007A47F1" w:rsidP="000E4C86">
            <w:pPr>
              <w:spacing w:line="276" w:lineRule="auto"/>
            </w:pPr>
            <w:r>
              <w:rPr>
                <w:rFonts w:ascii="Calibri" w:hAnsi="Calibri" w:cs="Calibri"/>
                <w:bCs/>
                <w:color w:val="000000"/>
              </w:rPr>
              <w:t>(</w:t>
            </w:r>
            <w:r w:rsidRPr="00CA3A6D">
              <w:rPr>
                <w:rFonts w:ascii="Calibri" w:hAnsi="Calibri" w:cs="Calibri"/>
                <w:bCs/>
                <w:color w:val="000000"/>
              </w:rPr>
              <w:t>33,8 %</w:t>
            </w:r>
            <w:r>
              <w:rPr>
                <w:rFonts w:ascii="Calibri" w:hAnsi="Calibri" w:cs="Calibri"/>
                <w:bCs/>
                <w:color w:val="000000"/>
              </w:rPr>
              <w:t>)</w:t>
            </w:r>
          </w:p>
        </w:tc>
      </w:tr>
      <w:tr w:rsidR="007A47F1" w:rsidRPr="00734E8D" w14:paraId="2F0DA4D3" w14:textId="77777777" w:rsidTr="000E4C86">
        <w:tc>
          <w:tcPr>
            <w:tcW w:w="1526" w:type="dxa"/>
            <w:shd w:val="clear" w:color="auto" w:fill="auto"/>
            <w:vAlign w:val="center"/>
          </w:tcPr>
          <w:p w14:paraId="594450AA" w14:textId="77777777" w:rsidR="007A47F1" w:rsidRPr="00734E8D" w:rsidRDefault="007A47F1" w:rsidP="000E4C86">
            <w:pPr>
              <w:spacing w:line="276" w:lineRule="auto"/>
              <w:jc w:val="right"/>
            </w:pPr>
            <w:r>
              <w:t>18G</w:t>
            </w:r>
          </w:p>
        </w:tc>
        <w:tc>
          <w:tcPr>
            <w:tcW w:w="559" w:type="dxa"/>
            <w:tcBorders>
              <w:top w:val="nil"/>
              <w:left w:val="nil"/>
              <w:bottom w:val="nil"/>
              <w:right w:val="nil"/>
            </w:tcBorders>
            <w:shd w:val="clear" w:color="auto" w:fill="auto"/>
            <w:vAlign w:val="bottom"/>
          </w:tcPr>
          <w:p w14:paraId="2CD76493" w14:textId="77777777" w:rsidR="007A47F1" w:rsidRPr="00734E8D" w:rsidRDefault="007A47F1" w:rsidP="000E4C86">
            <w:pPr>
              <w:spacing w:line="276" w:lineRule="auto"/>
              <w:jc w:val="right"/>
            </w:pPr>
            <w:r>
              <w:rPr>
                <w:rFonts w:ascii="Calibri" w:hAnsi="Calibri" w:cs="Calibri"/>
                <w:color w:val="000000"/>
              </w:rPr>
              <w:t>332</w:t>
            </w:r>
          </w:p>
        </w:tc>
        <w:tc>
          <w:tcPr>
            <w:tcW w:w="1000" w:type="dxa"/>
            <w:tcBorders>
              <w:top w:val="nil"/>
              <w:left w:val="nil"/>
              <w:bottom w:val="nil"/>
              <w:right w:val="nil"/>
            </w:tcBorders>
            <w:shd w:val="clear" w:color="auto" w:fill="auto"/>
            <w:vAlign w:val="bottom"/>
          </w:tcPr>
          <w:p w14:paraId="5E3A1492" w14:textId="77777777" w:rsidR="007A47F1" w:rsidRPr="00734E8D" w:rsidRDefault="007A47F1" w:rsidP="000E4C86">
            <w:pPr>
              <w:spacing w:line="276" w:lineRule="auto"/>
            </w:pPr>
            <w:r>
              <w:rPr>
                <w:rFonts w:ascii="Calibri" w:hAnsi="Calibri" w:cs="Calibri"/>
                <w:color w:val="000000"/>
              </w:rPr>
              <w:t>(90,0 %)</w:t>
            </w:r>
          </w:p>
        </w:tc>
        <w:tc>
          <w:tcPr>
            <w:tcW w:w="601" w:type="dxa"/>
            <w:tcBorders>
              <w:top w:val="nil"/>
              <w:left w:val="nil"/>
              <w:bottom w:val="nil"/>
              <w:right w:val="nil"/>
            </w:tcBorders>
            <w:shd w:val="clear" w:color="auto" w:fill="auto"/>
            <w:vAlign w:val="bottom"/>
          </w:tcPr>
          <w:p w14:paraId="75341594" w14:textId="77777777" w:rsidR="007A47F1" w:rsidRPr="00734E8D" w:rsidRDefault="007A47F1" w:rsidP="000E4C86">
            <w:pPr>
              <w:spacing w:line="276" w:lineRule="auto"/>
              <w:jc w:val="right"/>
            </w:pPr>
            <w:r>
              <w:rPr>
                <w:rFonts w:ascii="Calibri" w:hAnsi="Calibri" w:cs="Calibri"/>
                <w:color w:val="000000"/>
              </w:rPr>
              <w:t>10</w:t>
            </w:r>
          </w:p>
        </w:tc>
        <w:tc>
          <w:tcPr>
            <w:tcW w:w="1100" w:type="dxa"/>
            <w:tcBorders>
              <w:top w:val="nil"/>
              <w:left w:val="nil"/>
              <w:bottom w:val="nil"/>
              <w:right w:val="nil"/>
            </w:tcBorders>
            <w:shd w:val="clear" w:color="auto" w:fill="auto"/>
            <w:vAlign w:val="bottom"/>
          </w:tcPr>
          <w:p w14:paraId="6A2CC839" w14:textId="77777777" w:rsidR="007A47F1" w:rsidRPr="00734E8D" w:rsidRDefault="007A47F1" w:rsidP="000E4C86">
            <w:pPr>
              <w:spacing w:line="276" w:lineRule="auto"/>
            </w:pPr>
            <w:r>
              <w:rPr>
                <w:rFonts w:ascii="Calibri" w:hAnsi="Calibri" w:cs="Calibri"/>
                <w:color w:val="000000"/>
              </w:rPr>
              <w:t>(9,9 %)</w:t>
            </w:r>
          </w:p>
        </w:tc>
        <w:tc>
          <w:tcPr>
            <w:tcW w:w="590" w:type="dxa"/>
            <w:tcBorders>
              <w:top w:val="nil"/>
              <w:left w:val="nil"/>
              <w:bottom w:val="nil"/>
              <w:right w:val="nil"/>
            </w:tcBorders>
            <w:shd w:val="clear" w:color="auto" w:fill="auto"/>
            <w:vAlign w:val="bottom"/>
          </w:tcPr>
          <w:p w14:paraId="530A1D7B" w14:textId="77777777" w:rsidR="007A47F1" w:rsidRPr="00734E8D" w:rsidRDefault="007A47F1" w:rsidP="000E4C86">
            <w:pPr>
              <w:spacing w:line="276" w:lineRule="auto"/>
              <w:jc w:val="right"/>
            </w:pPr>
            <w:r>
              <w:rPr>
                <w:rFonts w:ascii="Calibri" w:hAnsi="Calibri" w:cs="Calibri"/>
                <w:color w:val="000000"/>
              </w:rPr>
              <w:t>0</w:t>
            </w:r>
          </w:p>
        </w:tc>
        <w:tc>
          <w:tcPr>
            <w:tcW w:w="1111" w:type="dxa"/>
            <w:tcBorders>
              <w:top w:val="nil"/>
              <w:left w:val="nil"/>
              <w:bottom w:val="nil"/>
              <w:right w:val="nil"/>
            </w:tcBorders>
            <w:shd w:val="clear" w:color="auto" w:fill="auto"/>
            <w:vAlign w:val="bottom"/>
          </w:tcPr>
          <w:p w14:paraId="4619CB4E" w14:textId="77777777" w:rsidR="007A47F1" w:rsidRPr="00734E8D" w:rsidRDefault="007A47F1" w:rsidP="000E4C86">
            <w:pPr>
              <w:spacing w:line="276" w:lineRule="auto"/>
            </w:pPr>
            <w:r>
              <w:rPr>
                <w:rFonts w:ascii="Calibri" w:hAnsi="Calibri" w:cs="Calibri"/>
                <w:color w:val="000000"/>
              </w:rPr>
              <w:t>(0,0 %)</w:t>
            </w:r>
          </w:p>
        </w:tc>
        <w:tc>
          <w:tcPr>
            <w:tcW w:w="579" w:type="dxa"/>
            <w:tcBorders>
              <w:top w:val="nil"/>
              <w:left w:val="nil"/>
              <w:bottom w:val="nil"/>
              <w:right w:val="nil"/>
            </w:tcBorders>
            <w:shd w:val="clear" w:color="auto" w:fill="auto"/>
            <w:vAlign w:val="bottom"/>
          </w:tcPr>
          <w:p w14:paraId="66993E15" w14:textId="77777777" w:rsidR="007A47F1" w:rsidRPr="00734E8D" w:rsidRDefault="007A47F1" w:rsidP="000E4C86">
            <w:pPr>
              <w:spacing w:line="276" w:lineRule="auto"/>
              <w:jc w:val="right"/>
            </w:pPr>
            <w:r>
              <w:rPr>
                <w:rFonts w:ascii="Calibri" w:hAnsi="Calibri" w:cs="Calibri"/>
                <w:color w:val="000000"/>
              </w:rPr>
              <w:t>5</w:t>
            </w:r>
          </w:p>
        </w:tc>
        <w:tc>
          <w:tcPr>
            <w:tcW w:w="980" w:type="dxa"/>
            <w:tcBorders>
              <w:top w:val="nil"/>
              <w:left w:val="nil"/>
              <w:bottom w:val="nil"/>
              <w:right w:val="nil"/>
            </w:tcBorders>
            <w:shd w:val="clear" w:color="auto" w:fill="auto"/>
            <w:vAlign w:val="bottom"/>
          </w:tcPr>
          <w:p w14:paraId="1FEFA829" w14:textId="77777777" w:rsidR="007A47F1" w:rsidRPr="00A15478" w:rsidRDefault="007A47F1" w:rsidP="000E4C86">
            <w:pPr>
              <w:spacing w:line="276" w:lineRule="auto"/>
            </w:pPr>
            <w:r>
              <w:rPr>
                <w:rFonts w:ascii="Calibri" w:hAnsi="Calibri" w:cs="Calibri"/>
                <w:color w:val="000000"/>
              </w:rPr>
              <w:t>(10,2 %)</w:t>
            </w:r>
          </w:p>
        </w:tc>
        <w:tc>
          <w:tcPr>
            <w:tcW w:w="586" w:type="dxa"/>
            <w:tcBorders>
              <w:top w:val="nil"/>
              <w:left w:val="nil"/>
              <w:bottom w:val="nil"/>
              <w:right w:val="nil"/>
            </w:tcBorders>
            <w:shd w:val="clear" w:color="auto" w:fill="auto"/>
            <w:vAlign w:val="bottom"/>
          </w:tcPr>
          <w:p w14:paraId="48130263" w14:textId="77777777" w:rsidR="007A47F1" w:rsidRPr="00CA3A6D" w:rsidRDefault="007A47F1" w:rsidP="000E4C86">
            <w:pPr>
              <w:spacing w:line="276" w:lineRule="auto"/>
              <w:jc w:val="right"/>
            </w:pPr>
            <w:r w:rsidRPr="00CA3A6D">
              <w:rPr>
                <w:rFonts w:ascii="Calibri" w:hAnsi="Calibri" w:cs="Calibri"/>
                <w:bCs/>
                <w:color w:val="000000"/>
              </w:rPr>
              <w:t>347</w:t>
            </w:r>
          </w:p>
        </w:tc>
        <w:tc>
          <w:tcPr>
            <w:tcW w:w="973" w:type="dxa"/>
            <w:tcBorders>
              <w:top w:val="nil"/>
              <w:left w:val="nil"/>
              <w:bottom w:val="nil"/>
              <w:right w:val="nil"/>
            </w:tcBorders>
            <w:shd w:val="clear" w:color="auto" w:fill="auto"/>
            <w:vAlign w:val="bottom"/>
          </w:tcPr>
          <w:p w14:paraId="1C4F7379" w14:textId="77777777" w:rsidR="007A47F1" w:rsidRPr="00CA3A6D" w:rsidRDefault="007A47F1" w:rsidP="000E4C86">
            <w:pPr>
              <w:spacing w:line="276" w:lineRule="auto"/>
            </w:pPr>
            <w:r>
              <w:rPr>
                <w:rFonts w:ascii="Calibri" w:hAnsi="Calibri" w:cs="Calibri"/>
                <w:bCs/>
                <w:color w:val="000000"/>
              </w:rPr>
              <w:t>(</w:t>
            </w:r>
            <w:r w:rsidRPr="00CA3A6D">
              <w:rPr>
                <w:rFonts w:ascii="Calibri" w:hAnsi="Calibri" w:cs="Calibri"/>
                <w:bCs/>
                <w:color w:val="000000"/>
              </w:rPr>
              <w:t>58,3 %</w:t>
            </w:r>
            <w:r>
              <w:rPr>
                <w:rFonts w:ascii="Calibri" w:hAnsi="Calibri" w:cs="Calibri"/>
                <w:bCs/>
                <w:color w:val="000000"/>
              </w:rPr>
              <w:t>)</w:t>
            </w:r>
          </w:p>
        </w:tc>
      </w:tr>
      <w:tr w:rsidR="007A47F1" w:rsidRPr="00734E8D" w14:paraId="377F9CF5" w14:textId="77777777" w:rsidTr="000E4C86">
        <w:tc>
          <w:tcPr>
            <w:tcW w:w="1526" w:type="dxa"/>
            <w:shd w:val="clear" w:color="auto" w:fill="auto"/>
            <w:vAlign w:val="center"/>
          </w:tcPr>
          <w:p w14:paraId="39791183" w14:textId="77777777" w:rsidR="007A47F1" w:rsidRPr="00734E8D" w:rsidRDefault="007A47F1" w:rsidP="000E4C86">
            <w:pPr>
              <w:spacing w:line="276" w:lineRule="auto"/>
              <w:jc w:val="right"/>
            </w:pPr>
            <w:proofErr w:type="spellStart"/>
            <w:r>
              <w:t>Unknown</w:t>
            </w:r>
            <w:proofErr w:type="spellEnd"/>
          </w:p>
        </w:tc>
        <w:tc>
          <w:tcPr>
            <w:tcW w:w="559" w:type="dxa"/>
            <w:tcBorders>
              <w:top w:val="nil"/>
              <w:left w:val="nil"/>
              <w:bottom w:val="nil"/>
              <w:right w:val="nil"/>
            </w:tcBorders>
            <w:shd w:val="clear" w:color="auto" w:fill="auto"/>
            <w:vAlign w:val="bottom"/>
          </w:tcPr>
          <w:p w14:paraId="74A1A6C7" w14:textId="77777777" w:rsidR="007A47F1" w:rsidRPr="00734E8D" w:rsidRDefault="007A47F1" w:rsidP="000E4C86">
            <w:pPr>
              <w:spacing w:line="276" w:lineRule="auto"/>
              <w:jc w:val="right"/>
            </w:pPr>
            <w:r>
              <w:rPr>
                <w:rFonts w:ascii="Calibri" w:hAnsi="Calibri" w:cs="Calibri"/>
                <w:color w:val="000000"/>
              </w:rPr>
              <w:t>22</w:t>
            </w:r>
          </w:p>
        </w:tc>
        <w:tc>
          <w:tcPr>
            <w:tcW w:w="1000" w:type="dxa"/>
            <w:tcBorders>
              <w:top w:val="nil"/>
              <w:left w:val="nil"/>
              <w:bottom w:val="nil"/>
              <w:right w:val="nil"/>
            </w:tcBorders>
            <w:shd w:val="clear" w:color="auto" w:fill="auto"/>
            <w:vAlign w:val="bottom"/>
          </w:tcPr>
          <w:p w14:paraId="7888187A" w14:textId="77777777" w:rsidR="007A47F1" w:rsidRPr="00734E8D" w:rsidRDefault="007A47F1" w:rsidP="000E4C86">
            <w:pPr>
              <w:spacing w:line="276" w:lineRule="auto"/>
            </w:pPr>
            <w:r>
              <w:rPr>
                <w:rFonts w:ascii="Calibri" w:hAnsi="Calibri" w:cs="Calibri"/>
                <w:color w:val="000000"/>
              </w:rPr>
              <w:t>(6,0 %)</w:t>
            </w:r>
          </w:p>
        </w:tc>
        <w:tc>
          <w:tcPr>
            <w:tcW w:w="601" w:type="dxa"/>
            <w:tcBorders>
              <w:top w:val="nil"/>
              <w:left w:val="nil"/>
              <w:bottom w:val="nil"/>
              <w:right w:val="nil"/>
            </w:tcBorders>
            <w:shd w:val="clear" w:color="auto" w:fill="auto"/>
            <w:vAlign w:val="bottom"/>
          </w:tcPr>
          <w:p w14:paraId="181FE7A6" w14:textId="77777777" w:rsidR="007A47F1" w:rsidRPr="00734E8D" w:rsidRDefault="007A47F1" w:rsidP="000E4C86">
            <w:pPr>
              <w:spacing w:line="276" w:lineRule="auto"/>
              <w:jc w:val="right"/>
            </w:pPr>
            <w:r>
              <w:rPr>
                <w:rFonts w:ascii="Calibri" w:hAnsi="Calibri" w:cs="Calibri"/>
                <w:color w:val="000000"/>
              </w:rPr>
              <w:t>3</w:t>
            </w:r>
          </w:p>
        </w:tc>
        <w:tc>
          <w:tcPr>
            <w:tcW w:w="1100" w:type="dxa"/>
            <w:tcBorders>
              <w:top w:val="nil"/>
              <w:left w:val="nil"/>
              <w:bottom w:val="nil"/>
              <w:right w:val="nil"/>
            </w:tcBorders>
            <w:shd w:val="clear" w:color="auto" w:fill="auto"/>
            <w:vAlign w:val="bottom"/>
          </w:tcPr>
          <w:p w14:paraId="1B06915D" w14:textId="77777777" w:rsidR="007A47F1" w:rsidRPr="00734E8D" w:rsidRDefault="007A47F1" w:rsidP="000E4C86">
            <w:pPr>
              <w:spacing w:line="276" w:lineRule="auto"/>
            </w:pPr>
            <w:r>
              <w:rPr>
                <w:rFonts w:ascii="Calibri" w:hAnsi="Calibri" w:cs="Calibri"/>
                <w:color w:val="000000"/>
              </w:rPr>
              <w:t>(3,0 %)</w:t>
            </w:r>
          </w:p>
        </w:tc>
        <w:tc>
          <w:tcPr>
            <w:tcW w:w="590" w:type="dxa"/>
            <w:tcBorders>
              <w:top w:val="nil"/>
              <w:left w:val="nil"/>
              <w:bottom w:val="nil"/>
              <w:right w:val="nil"/>
            </w:tcBorders>
            <w:shd w:val="clear" w:color="auto" w:fill="auto"/>
            <w:vAlign w:val="bottom"/>
          </w:tcPr>
          <w:p w14:paraId="66037041" w14:textId="77777777" w:rsidR="007A47F1" w:rsidRPr="00734E8D" w:rsidRDefault="007A47F1" w:rsidP="000E4C86">
            <w:pPr>
              <w:spacing w:line="276" w:lineRule="auto"/>
              <w:jc w:val="right"/>
            </w:pPr>
            <w:r>
              <w:rPr>
                <w:rFonts w:ascii="Calibri" w:hAnsi="Calibri" w:cs="Calibri"/>
                <w:color w:val="000000"/>
              </w:rPr>
              <w:t>2</w:t>
            </w:r>
          </w:p>
        </w:tc>
        <w:tc>
          <w:tcPr>
            <w:tcW w:w="1111" w:type="dxa"/>
            <w:tcBorders>
              <w:top w:val="nil"/>
              <w:left w:val="nil"/>
              <w:bottom w:val="nil"/>
              <w:right w:val="nil"/>
            </w:tcBorders>
            <w:shd w:val="clear" w:color="auto" w:fill="auto"/>
            <w:vAlign w:val="bottom"/>
          </w:tcPr>
          <w:p w14:paraId="2CF654CB" w14:textId="77777777" w:rsidR="007A47F1" w:rsidRPr="00734E8D" w:rsidRDefault="007A47F1" w:rsidP="000E4C86">
            <w:pPr>
              <w:spacing w:line="276" w:lineRule="auto"/>
            </w:pPr>
            <w:r>
              <w:rPr>
                <w:rFonts w:ascii="Calibri" w:hAnsi="Calibri" w:cs="Calibri"/>
                <w:color w:val="000000"/>
              </w:rPr>
              <w:t>(2,6 %)</w:t>
            </w:r>
          </w:p>
        </w:tc>
        <w:tc>
          <w:tcPr>
            <w:tcW w:w="579" w:type="dxa"/>
            <w:tcBorders>
              <w:top w:val="nil"/>
              <w:left w:val="nil"/>
              <w:bottom w:val="nil"/>
              <w:right w:val="nil"/>
            </w:tcBorders>
            <w:shd w:val="clear" w:color="auto" w:fill="auto"/>
            <w:vAlign w:val="bottom"/>
          </w:tcPr>
          <w:p w14:paraId="011FA7CC" w14:textId="77777777" w:rsidR="007A47F1" w:rsidRPr="00734E8D" w:rsidRDefault="007A47F1" w:rsidP="000E4C86">
            <w:pPr>
              <w:spacing w:line="276" w:lineRule="auto"/>
              <w:jc w:val="right"/>
            </w:pPr>
            <w:r>
              <w:rPr>
                <w:rFonts w:ascii="Calibri" w:hAnsi="Calibri" w:cs="Calibri"/>
                <w:color w:val="000000"/>
              </w:rPr>
              <w:t>4</w:t>
            </w:r>
          </w:p>
        </w:tc>
        <w:tc>
          <w:tcPr>
            <w:tcW w:w="980" w:type="dxa"/>
            <w:tcBorders>
              <w:top w:val="nil"/>
              <w:left w:val="nil"/>
              <w:bottom w:val="nil"/>
              <w:right w:val="nil"/>
            </w:tcBorders>
            <w:shd w:val="clear" w:color="auto" w:fill="auto"/>
            <w:vAlign w:val="bottom"/>
          </w:tcPr>
          <w:p w14:paraId="3674EB7E" w14:textId="77777777" w:rsidR="007A47F1" w:rsidRPr="00A15478" w:rsidRDefault="007A47F1" w:rsidP="000E4C86">
            <w:pPr>
              <w:spacing w:line="276" w:lineRule="auto"/>
            </w:pPr>
            <w:r>
              <w:rPr>
                <w:rFonts w:ascii="Calibri" w:hAnsi="Calibri" w:cs="Calibri"/>
                <w:color w:val="000000"/>
              </w:rPr>
              <w:t>(8,2 %)</w:t>
            </w:r>
          </w:p>
        </w:tc>
        <w:tc>
          <w:tcPr>
            <w:tcW w:w="586" w:type="dxa"/>
            <w:tcBorders>
              <w:top w:val="nil"/>
              <w:left w:val="nil"/>
              <w:bottom w:val="nil"/>
              <w:right w:val="nil"/>
            </w:tcBorders>
            <w:shd w:val="clear" w:color="auto" w:fill="auto"/>
            <w:vAlign w:val="bottom"/>
          </w:tcPr>
          <w:p w14:paraId="3E7B04F6" w14:textId="77777777" w:rsidR="007A47F1" w:rsidRPr="00CA3A6D" w:rsidRDefault="007A47F1" w:rsidP="000E4C86">
            <w:pPr>
              <w:spacing w:line="276" w:lineRule="auto"/>
              <w:jc w:val="right"/>
            </w:pPr>
            <w:r w:rsidRPr="00CA3A6D">
              <w:rPr>
                <w:rFonts w:ascii="Calibri" w:hAnsi="Calibri" w:cs="Calibri"/>
                <w:bCs/>
                <w:color w:val="000000"/>
              </w:rPr>
              <w:t>31</w:t>
            </w:r>
          </w:p>
        </w:tc>
        <w:tc>
          <w:tcPr>
            <w:tcW w:w="973" w:type="dxa"/>
            <w:tcBorders>
              <w:top w:val="nil"/>
              <w:left w:val="nil"/>
              <w:bottom w:val="nil"/>
              <w:right w:val="nil"/>
            </w:tcBorders>
            <w:shd w:val="clear" w:color="auto" w:fill="auto"/>
            <w:vAlign w:val="bottom"/>
          </w:tcPr>
          <w:p w14:paraId="107A1B8D" w14:textId="77777777" w:rsidR="007A47F1" w:rsidRPr="00CA3A6D" w:rsidRDefault="007A47F1" w:rsidP="000E4C86">
            <w:pPr>
              <w:spacing w:line="276" w:lineRule="auto"/>
            </w:pPr>
            <w:r>
              <w:rPr>
                <w:rFonts w:ascii="Calibri" w:hAnsi="Calibri" w:cs="Calibri"/>
                <w:bCs/>
                <w:color w:val="000000"/>
              </w:rPr>
              <w:t>(</w:t>
            </w:r>
            <w:r w:rsidRPr="00CA3A6D">
              <w:rPr>
                <w:rFonts w:ascii="Calibri" w:hAnsi="Calibri" w:cs="Calibri"/>
                <w:bCs/>
                <w:color w:val="000000"/>
              </w:rPr>
              <w:t>5,2 %</w:t>
            </w:r>
            <w:r>
              <w:rPr>
                <w:rFonts w:ascii="Calibri" w:hAnsi="Calibri" w:cs="Calibri"/>
                <w:bCs/>
                <w:color w:val="000000"/>
              </w:rPr>
              <w:t>)</w:t>
            </w:r>
          </w:p>
        </w:tc>
      </w:tr>
      <w:tr w:rsidR="007A47F1" w:rsidRPr="00734E8D" w14:paraId="29B2D82B" w14:textId="77777777" w:rsidTr="000E4C86">
        <w:tc>
          <w:tcPr>
            <w:tcW w:w="1526" w:type="dxa"/>
            <w:shd w:val="clear" w:color="auto" w:fill="auto"/>
            <w:vAlign w:val="center"/>
          </w:tcPr>
          <w:p w14:paraId="35B52757" w14:textId="77777777" w:rsidR="007A47F1" w:rsidRDefault="007A47F1" w:rsidP="000E4C86">
            <w:pPr>
              <w:spacing w:line="276" w:lineRule="auto"/>
              <w:jc w:val="right"/>
            </w:pPr>
            <w:r>
              <w:t xml:space="preserve">Not </w:t>
            </w:r>
            <w:proofErr w:type="spellStart"/>
            <w:r>
              <w:t>reported</w:t>
            </w:r>
            <w:proofErr w:type="spellEnd"/>
          </w:p>
        </w:tc>
        <w:tc>
          <w:tcPr>
            <w:tcW w:w="559" w:type="dxa"/>
            <w:tcBorders>
              <w:top w:val="nil"/>
              <w:left w:val="nil"/>
              <w:bottom w:val="nil"/>
              <w:right w:val="nil"/>
            </w:tcBorders>
            <w:shd w:val="clear" w:color="auto" w:fill="auto"/>
            <w:vAlign w:val="bottom"/>
          </w:tcPr>
          <w:p w14:paraId="01B30143" w14:textId="77777777" w:rsidR="007A47F1" w:rsidRPr="00734E8D" w:rsidRDefault="007A47F1" w:rsidP="000E4C86">
            <w:pPr>
              <w:spacing w:line="276" w:lineRule="auto"/>
              <w:jc w:val="right"/>
            </w:pPr>
            <w:r>
              <w:rPr>
                <w:rFonts w:ascii="Calibri" w:hAnsi="Calibri" w:cs="Calibri"/>
                <w:color w:val="000000"/>
              </w:rPr>
              <w:t>7</w:t>
            </w:r>
          </w:p>
        </w:tc>
        <w:tc>
          <w:tcPr>
            <w:tcW w:w="1000" w:type="dxa"/>
            <w:tcBorders>
              <w:top w:val="nil"/>
              <w:left w:val="nil"/>
              <w:bottom w:val="nil"/>
              <w:right w:val="nil"/>
            </w:tcBorders>
            <w:shd w:val="clear" w:color="auto" w:fill="auto"/>
            <w:vAlign w:val="bottom"/>
          </w:tcPr>
          <w:p w14:paraId="4B4413D9" w14:textId="77777777" w:rsidR="007A47F1" w:rsidRPr="00734E8D" w:rsidRDefault="007A47F1" w:rsidP="000E4C86">
            <w:pPr>
              <w:spacing w:line="276" w:lineRule="auto"/>
            </w:pPr>
            <w:r>
              <w:rPr>
                <w:rFonts w:ascii="Calibri" w:hAnsi="Calibri" w:cs="Calibri"/>
                <w:color w:val="000000"/>
              </w:rPr>
              <w:t>(1,9 %)</w:t>
            </w:r>
          </w:p>
        </w:tc>
        <w:tc>
          <w:tcPr>
            <w:tcW w:w="601" w:type="dxa"/>
            <w:tcBorders>
              <w:top w:val="nil"/>
              <w:left w:val="nil"/>
              <w:bottom w:val="nil"/>
              <w:right w:val="nil"/>
            </w:tcBorders>
            <w:shd w:val="clear" w:color="auto" w:fill="auto"/>
            <w:vAlign w:val="bottom"/>
          </w:tcPr>
          <w:p w14:paraId="0DBA41A1" w14:textId="77777777" w:rsidR="007A47F1" w:rsidRPr="00734E8D" w:rsidRDefault="007A47F1" w:rsidP="000E4C86">
            <w:pPr>
              <w:spacing w:line="276" w:lineRule="auto"/>
              <w:jc w:val="right"/>
            </w:pPr>
            <w:r>
              <w:rPr>
                <w:rFonts w:ascii="Calibri" w:hAnsi="Calibri" w:cs="Calibri"/>
                <w:color w:val="000000"/>
              </w:rPr>
              <w:t>2</w:t>
            </w:r>
          </w:p>
        </w:tc>
        <w:tc>
          <w:tcPr>
            <w:tcW w:w="1100" w:type="dxa"/>
            <w:tcBorders>
              <w:top w:val="nil"/>
              <w:left w:val="nil"/>
              <w:bottom w:val="nil"/>
              <w:right w:val="nil"/>
            </w:tcBorders>
            <w:shd w:val="clear" w:color="auto" w:fill="auto"/>
            <w:vAlign w:val="bottom"/>
          </w:tcPr>
          <w:p w14:paraId="3D748725" w14:textId="77777777" w:rsidR="007A47F1" w:rsidRPr="00734E8D" w:rsidRDefault="007A47F1" w:rsidP="000E4C86">
            <w:pPr>
              <w:spacing w:line="276" w:lineRule="auto"/>
            </w:pPr>
            <w:r>
              <w:rPr>
                <w:rFonts w:ascii="Calibri" w:hAnsi="Calibri" w:cs="Calibri"/>
                <w:color w:val="000000"/>
              </w:rPr>
              <w:t>(2,0 %)</w:t>
            </w:r>
          </w:p>
        </w:tc>
        <w:tc>
          <w:tcPr>
            <w:tcW w:w="590" w:type="dxa"/>
            <w:tcBorders>
              <w:top w:val="nil"/>
              <w:left w:val="nil"/>
              <w:bottom w:val="nil"/>
              <w:right w:val="nil"/>
            </w:tcBorders>
            <w:shd w:val="clear" w:color="auto" w:fill="auto"/>
            <w:vAlign w:val="bottom"/>
          </w:tcPr>
          <w:p w14:paraId="3A715F1F" w14:textId="77777777" w:rsidR="007A47F1" w:rsidRPr="00734E8D" w:rsidRDefault="007A47F1" w:rsidP="000E4C86">
            <w:pPr>
              <w:spacing w:line="276" w:lineRule="auto"/>
              <w:jc w:val="right"/>
            </w:pPr>
            <w:r>
              <w:rPr>
                <w:rFonts w:ascii="Calibri" w:hAnsi="Calibri" w:cs="Calibri"/>
                <w:color w:val="000000"/>
              </w:rPr>
              <w:t>1</w:t>
            </w:r>
          </w:p>
        </w:tc>
        <w:tc>
          <w:tcPr>
            <w:tcW w:w="1111" w:type="dxa"/>
            <w:tcBorders>
              <w:top w:val="nil"/>
              <w:left w:val="nil"/>
              <w:bottom w:val="nil"/>
              <w:right w:val="nil"/>
            </w:tcBorders>
            <w:shd w:val="clear" w:color="auto" w:fill="auto"/>
            <w:vAlign w:val="bottom"/>
          </w:tcPr>
          <w:p w14:paraId="2A5B0972" w14:textId="77777777" w:rsidR="007A47F1" w:rsidRPr="00734E8D" w:rsidRDefault="007A47F1" w:rsidP="000E4C86">
            <w:pPr>
              <w:spacing w:line="276" w:lineRule="auto"/>
            </w:pPr>
            <w:r>
              <w:rPr>
                <w:rFonts w:ascii="Calibri" w:hAnsi="Calibri" w:cs="Calibri"/>
                <w:color w:val="000000"/>
              </w:rPr>
              <w:t>(1,3 %)</w:t>
            </w:r>
          </w:p>
        </w:tc>
        <w:tc>
          <w:tcPr>
            <w:tcW w:w="579" w:type="dxa"/>
            <w:tcBorders>
              <w:top w:val="nil"/>
              <w:left w:val="nil"/>
              <w:bottom w:val="nil"/>
              <w:right w:val="nil"/>
            </w:tcBorders>
            <w:shd w:val="clear" w:color="auto" w:fill="auto"/>
            <w:vAlign w:val="bottom"/>
          </w:tcPr>
          <w:p w14:paraId="01862473" w14:textId="77777777" w:rsidR="007A47F1" w:rsidRPr="00734E8D" w:rsidRDefault="007A47F1" w:rsidP="000E4C86">
            <w:pPr>
              <w:spacing w:line="276" w:lineRule="auto"/>
              <w:jc w:val="right"/>
            </w:pPr>
            <w:r>
              <w:rPr>
                <w:rFonts w:ascii="Calibri" w:hAnsi="Calibri" w:cs="Calibri"/>
                <w:color w:val="000000"/>
              </w:rPr>
              <w:t>4</w:t>
            </w:r>
          </w:p>
        </w:tc>
        <w:tc>
          <w:tcPr>
            <w:tcW w:w="980" w:type="dxa"/>
            <w:tcBorders>
              <w:top w:val="nil"/>
              <w:left w:val="nil"/>
              <w:bottom w:val="nil"/>
              <w:right w:val="nil"/>
            </w:tcBorders>
            <w:shd w:val="clear" w:color="auto" w:fill="auto"/>
            <w:vAlign w:val="bottom"/>
          </w:tcPr>
          <w:p w14:paraId="1230EE93" w14:textId="77777777" w:rsidR="007A47F1" w:rsidRPr="00A15478" w:rsidRDefault="007A47F1" w:rsidP="000E4C86">
            <w:pPr>
              <w:spacing w:line="276" w:lineRule="auto"/>
            </w:pPr>
            <w:r>
              <w:rPr>
                <w:rFonts w:ascii="Calibri" w:hAnsi="Calibri" w:cs="Calibri"/>
                <w:color w:val="000000"/>
              </w:rPr>
              <w:t>(10,2 %)</w:t>
            </w:r>
          </w:p>
        </w:tc>
        <w:tc>
          <w:tcPr>
            <w:tcW w:w="586" w:type="dxa"/>
            <w:tcBorders>
              <w:top w:val="nil"/>
              <w:left w:val="nil"/>
              <w:bottom w:val="nil"/>
              <w:right w:val="nil"/>
            </w:tcBorders>
            <w:shd w:val="clear" w:color="auto" w:fill="auto"/>
            <w:vAlign w:val="bottom"/>
          </w:tcPr>
          <w:p w14:paraId="7A3D49FA" w14:textId="77777777" w:rsidR="007A47F1" w:rsidRPr="00CA3A6D" w:rsidRDefault="007A47F1" w:rsidP="000E4C86">
            <w:pPr>
              <w:spacing w:line="276" w:lineRule="auto"/>
              <w:jc w:val="right"/>
            </w:pPr>
            <w:r w:rsidRPr="00CA3A6D">
              <w:rPr>
                <w:rFonts w:ascii="Calibri" w:hAnsi="Calibri" w:cs="Calibri"/>
                <w:bCs/>
                <w:color w:val="000000"/>
              </w:rPr>
              <w:t>15</w:t>
            </w:r>
          </w:p>
        </w:tc>
        <w:tc>
          <w:tcPr>
            <w:tcW w:w="973" w:type="dxa"/>
            <w:tcBorders>
              <w:top w:val="nil"/>
              <w:left w:val="nil"/>
              <w:bottom w:val="nil"/>
              <w:right w:val="nil"/>
            </w:tcBorders>
            <w:shd w:val="clear" w:color="auto" w:fill="auto"/>
            <w:vAlign w:val="bottom"/>
          </w:tcPr>
          <w:p w14:paraId="1C4BF997" w14:textId="77777777" w:rsidR="007A47F1" w:rsidRPr="00CA3A6D" w:rsidRDefault="007A47F1" w:rsidP="000E4C86">
            <w:pPr>
              <w:spacing w:line="276" w:lineRule="auto"/>
            </w:pPr>
            <w:r>
              <w:rPr>
                <w:rFonts w:ascii="Calibri" w:hAnsi="Calibri" w:cs="Calibri"/>
                <w:bCs/>
                <w:color w:val="000000"/>
              </w:rPr>
              <w:t>(</w:t>
            </w:r>
            <w:r w:rsidRPr="00CA3A6D">
              <w:rPr>
                <w:rFonts w:ascii="Calibri" w:hAnsi="Calibri" w:cs="Calibri"/>
                <w:bCs/>
                <w:color w:val="000000"/>
              </w:rPr>
              <w:t>2,5 %</w:t>
            </w:r>
            <w:r>
              <w:rPr>
                <w:rFonts w:ascii="Calibri" w:hAnsi="Calibri" w:cs="Calibri"/>
                <w:bCs/>
                <w:color w:val="000000"/>
              </w:rPr>
              <w:t>)</w:t>
            </w:r>
          </w:p>
        </w:tc>
      </w:tr>
      <w:tr w:rsidR="007A47F1" w:rsidRPr="00734E8D" w14:paraId="51E96993" w14:textId="77777777" w:rsidTr="000E4C86">
        <w:tc>
          <w:tcPr>
            <w:tcW w:w="1526" w:type="dxa"/>
            <w:shd w:val="clear" w:color="auto" w:fill="auto"/>
            <w:vAlign w:val="center"/>
          </w:tcPr>
          <w:p w14:paraId="4D1BB9F2" w14:textId="77777777" w:rsidR="007A47F1" w:rsidRDefault="007A47F1" w:rsidP="000E4C86">
            <w:pPr>
              <w:spacing w:line="276" w:lineRule="auto"/>
              <w:jc w:val="right"/>
            </w:pPr>
          </w:p>
        </w:tc>
        <w:tc>
          <w:tcPr>
            <w:tcW w:w="559" w:type="dxa"/>
            <w:shd w:val="clear" w:color="auto" w:fill="auto"/>
            <w:vAlign w:val="center"/>
          </w:tcPr>
          <w:p w14:paraId="3BB947F7" w14:textId="77777777" w:rsidR="007A47F1" w:rsidRPr="00734E8D" w:rsidRDefault="007A47F1" w:rsidP="000E4C86">
            <w:pPr>
              <w:spacing w:line="276" w:lineRule="auto"/>
              <w:jc w:val="right"/>
            </w:pPr>
          </w:p>
        </w:tc>
        <w:tc>
          <w:tcPr>
            <w:tcW w:w="1000" w:type="dxa"/>
            <w:shd w:val="clear" w:color="auto" w:fill="auto"/>
            <w:vAlign w:val="center"/>
          </w:tcPr>
          <w:p w14:paraId="4E0A9A68" w14:textId="77777777" w:rsidR="007A47F1" w:rsidRPr="00734E8D" w:rsidRDefault="007A47F1" w:rsidP="000E4C86">
            <w:pPr>
              <w:spacing w:line="276" w:lineRule="auto"/>
            </w:pPr>
          </w:p>
        </w:tc>
        <w:tc>
          <w:tcPr>
            <w:tcW w:w="601" w:type="dxa"/>
            <w:shd w:val="clear" w:color="auto" w:fill="auto"/>
            <w:vAlign w:val="center"/>
          </w:tcPr>
          <w:p w14:paraId="07D27328" w14:textId="77777777" w:rsidR="007A47F1" w:rsidRPr="00734E8D" w:rsidRDefault="007A47F1" w:rsidP="000E4C86">
            <w:pPr>
              <w:spacing w:line="276" w:lineRule="auto"/>
              <w:jc w:val="right"/>
            </w:pPr>
          </w:p>
        </w:tc>
        <w:tc>
          <w:tcPr>
            <w:tcW w:w="1100" w:type="dxa"/>
            <w:shd w:val="clear" w:color="auto" w:fill="auto"/>
            <w:vAlign w:val="center"/>
          </w:tcPr>
          <w:p w14:paraId="2F98842C" w14:textId="77777777" w:rsidR="007A47F1" w:rsidRPr="00734E8D" w:rsidRDefault="007A47F1" w:rsidP="000E4C86">
            <w:pPr>
              <w:spacing w:line="276" w:lineRule="auto"/>
            </w:pPr>
          </w:p>
        </w:tc>
        <w:tc>
          <w:tcPr>
            <w:tcW w:w="590" w:type="dxa"/>
            <w:shd w:val="clear" w:color="auto" w:fill="auto"/>
            <w:vAlign w:val="center"/>
          </w:tcPr>
          <w:p w14:paraId="09136022" w14:textId="77777777" w:rsidR="007A47F1" w:rsidRPr="00734E8D" w:rsidRDefault="007A47F1" w:rsidP="000E4C86">
            <w:pPr>
              <w:spacing w:line="276" w:lineRule="auto"/>
              <w:jc w:val="right"/>
            </w:pPr>
          </w:p>
        </w:tc>
        <w:tc>
          <w:tcPr>
            <w:tcW w:w="1111" w:type="dxa"/>
            <w:shd w:val="clear" w:color="auto" w:fill="auto"/>
            <w:vAlign w:val="center"/>
          </w:tcPr>
          <w:p w14:paraId="475BAB27" w14:textId="77777777" w:rsidR="007A47F1" w:rsidRPr="00734E8D" w:rsidRDefault="007A47F1" w:rsidP="000E4C86">
            <w:pPr>
              <w:spacing w:line="276" w:lineRule="auto"/>
            </w:pPr>
          </w:p>
        </w:tc>
        <w:tc>
          <w:tcPr>
            <w:tcW w:w="579" w:type="dxa"/>
            <w:shd w:val="clear" w:color="auto" w:fill="auto"/>
            <w:vAlign w:val="center"/>
          </w:tcPr>
          <w:p w14:paraId="22C1D6DA" w14:textId="77777777" w:rsidR="007A47F1" w:rsidRPr="00734E8D" w:rsidRDefault="007A47F1" w:rsidP="000E4C86">
            <w:pPr>
              <w:spacing w:line="276" w:lineRule="auto"/>
              <w:jc w:val="right"/>
            </w:pPr>
          </w:p>
        </w:tc>
        <w:tc>
          <w:tcPr>
            <w:tcW w:w="980" w:type="dxa"/>
            <w:shd w:val="clear" w:color="auto" w:fill="auto"/>
            <w:vAlign w:val="center"/>
          </w:tcPr>
          <w:p w14:paraId="015C4151" w14:textId="77777777" w:rsidR="007A47F1" w:rsidRPr="00A15478" w:rsidRDefault="007A47F1" w:rsidP="000E4C86">
            <w:pPr>
              <w:spacing w:line="276" w:lineRule="auto"/>
            </w:pPr>
          </w:p>
        </w:tc>
        <w:tc>
          <w:tcPr>
            <w:tcW w:w="586" w:type="dxa"/>
            <w:shd w:val="clear" w:color="auto" w:fill="auto"/>
            <w:vAlign w:val="center"/>
          </w:tcPr>
          <w:p w14:paraId="4B4264EA" w14:textId="77777777" w:rsidR="007A47F1" w:rsidRPr="00CA3A6D" w:rsidRDefault="007A47F1" w:rsidP="000E4C86">
            <w:pPr>
              <w:spacing w:line="276" w:lineRule="auto"/>
              <w:jc w:val="right"/>
            </w:pPr>
          </w:p>
        </w:tc>
        <w:tc>
          <w:tcPr>
            <w:tcW w:w="973" w:type="dxa"/>
            <w:shd w:val="clear" w:color="auto" w:fill="auto"/>
            <w:vAlign w:val="center"/>
          </w:tcPr>
          <w:p w14:paraId="4D265075" w14:textId="77777777" w:rsidR="007A47F1" w:rsidRPr="00CA3A6D" w:rsidRDefault="007A47F1" w:rsidP="000E4C86">
            <w:pPr>
              <w:spacing w:line="276" w:lineRule="auto"/>
            </w:pPr>
          </w:p>
        </w:tc>
      </w:tr>
      <w:tr w:rsidR="007A47F1" w:rsidRPr="00734E8D" w14:paraId="104E710D" w14:textId="77777777" w:rsidTr="000E4C86">
        <w:tc>
          <w:tcPr>
            <w:tcW w:w="1526" w:type="dxa"/>
            <w:shd w:val="clear" w:color="auto" w:fill="auto"/>
            <w:vAlign w:val="center"/>
          </w:tcPr>
          <w:p w14:paraId="02841AC7" w14:textId="77777777" w:rsidR="007A47F1" w:rsidRPr="00D23655" w:rsidRDefault="007A47F1" w:rsidP="000E4C86">
            <w:pPr>
              <w:spacing w:line="276" w:lineRule="auto"/>
              <w:jc w:val="right"/>
              <w:rPr>
                <w:b/>
              </w:rPr>
            </w:pPr>
            <w:r w:rsidRPr="00D23655">
              <w:rPr>
                <w:b/>
              </w:rPr>
              <w:t xml:space="preserve">No. </w:t>
            </w:r>
            <w:proofErr w:type="spellStart"/>
            <w:r w:rsidRPr="00D23655">
              <w:rPr>
                <w:b/>
              </w:rPr>
              <w:t>of</w:t>
            </w:r>
            <w:proofErr w:type="spellEnd"/>
            <w:r w:rsidRPr="00D23655">
              <w:rPr>
                <w:b/>
              </w:rPr>
              <w:t xml:space="preserve"> passes</w:t>
            </w:r>
          </w:p>
        </w:tc>
        <w:tc>
          <w:tcPr>
            <w:tcW w:w="559" w:type="dxa"/>
            <w:shd w:val="clear" w:color="auto" w:fill="auto"/>
            <w:vAlign w:val="center"/>
          </w:tcPr>
          <w:p w14:paraId="2103E6C3" w14:textId="77777777" w:rsidR="007A47F1" w:rsidRPr="00734E8D" w:rsidRDefault="007A47F1" w:rsidP="000E4C86">
            <w:pPr>
              <w:spacing w:line="276" w:lineRule="auto"/>
              <w:jc w:val="right"/>
            </w:pPr>
          </w:p>
        </w:tc>
        <w:tc>
          <w:tcPr>
            <w:tcW w:w="1000" w:type="dxa"/>
            <w:shd w:val="clear" w:color="auto" w:fill="auto"/>
            <w:vAlign w:val="center"/>
          </w:tcPr>
          <w:p w14:paraId="2DB88F99" w14:textId="77777777" w:rsidR="007A47F1" w:rsidRPr="00734E8D" w:rsidRDefault="007A47F1" w:rsidP="000E4C86">
            <w:pPr>
              <w:spacing w:line="276" w:lineRule="auto"/>
            </w:pPr>
          </w:p>
        </w:tc>
        <w:tc>
          <w:tcPr>
            <w:tcW w:w="601" w:type="dxa"/>
            <w:shd w:val="clear" w:color="auto" w:fill="auto"/>
            <w:vAlign w:val="center"/>
          </w:tcPr>
          <w:p w14:paraId="1C69B960" w14:textId="77777777" w:rsidR="007A47F1" w:rsidRPr="00734E8D" w:rsidRDefault="007A47F1" w:rsidP="000E4C86">
            <w:pPr>
              <w:spacing w:line="276" w:lineRule="auto"/>
              <w:jc w:val="right"/>
            </w:pPr>
          </w:p>
        </w:tc>
        <w:tc>
          <w:tcPr>
            <w:tcW w:w="1100" w:type="dxa"/>
            <w:shd w:val="clear" w:color="auto" w:fill="auto"/>
            <w:vAlign w:val="center"/>
          </w:tcPr>
          <w:p w14:paraId="1EF954B8" w14:textId="77777777" w:rsidR="007A47F1" w:rsidRPr="00734E8D" w:rsidRDefault="007A47F1" w:rsidP="000E4C86">
            <w:pPr>
              <w:spacing w:line="276" w:lineRule="auto"/>
            </w:pPr>
          </w:p>
        </w:tc>
        <w:tc>
          <w:tcPr>
            <w:tcW w:w="590" w:type="dxa"/>
            <w:shd w:val="clear" w:color="auto" w:fill="auto"/>
            <w:vAlign w:val="center"/>
          </w:tcPr>
          <w:p w14:paraId="5E33DD33" w14:textId="77777777" w:rsidR="007A47F1" w:rsidRPr="00734E8D" w:rsidRDefault="007A47F1" w:rsidP="000E4C86">
            <w:pPr>
              <w:spacing w:line="276" w:lineRule="auto"/>
              <w:jc w:val="right"/>
            </w:pPr>
          </w:p>
        </w:tc>
        <w:tc>
          <w:tcPr>
            <w:tcW w:w="1111" w:type="dxa"/>
            <w:shd w:val="clear" w:color="auto" w:fill="auto"/>
            <w:vAlign w:val="center"/>
          </w:tcPr>
          <w:p w14:paraId="06B9DCE0" w14:textId="77777777" w:rsidR="007A47F1" w:rsidRPr="00734E8D" w:rsidRDefault="007A47F1" w:rsidP="000E4C86">
            <w:pPr>
              <w:spacing w:line="276" w:lineRule="auto"/>
            </w:pPr>
          </w:p>
        </w:tc>
        <w:tc>
          <w:tcPr>
            <w:tcW w:w="579" w:type="dxa"/>
            <w:shd w:val="clear" w:color="auto" w:fill="auto"/>
            <w:vAlign w:val="center"/>
          </w:tcPr>
          <w:p w14:paraId="235B2DB5" w14:textId="77777777" w:rsidR="007A47F1" w:rsidRPr="00734E8D" w:rsidRDefault="007A47F1" w:rsidP="000E4C86">
            <w:pPr>
              <w:spacing w:line="276" w:lineRule="auto"/>
              <w:jc w:val="right"/>
            </w:pPr>
          </w:p>
        </w:tc>
        <w:tc>
          <w:tcPr>
            <w:tcW w:w="980" w:type="dxa"/>
            <w:shd w:val="clear" w:color="auto" w:fill="auto"/>
            <w:vAlign w:val="center"/>
          </w:tcPr>
          <w:p w14:paraId="7BF5324C" w14:textId="77777777" w:rsidR="007A47F1" w:rsidRPr="00A15478" w:rsidRDefault="007A47F1" w:rsidP="000E4C86">
            <w:pPr>
              <w:spacing w:line="276" w:lineRule="auto"/>
            </w:pPr>
          </w:p>
        </w:tc>
        <w:tc>
          <w:tcPr>
            <w:tcW w:w="586" w:type="dxa"/>
            <w:shd w:val="clear" w:color="auto" w:fill="auto"/>
            <w:vAlign w:val="center"/>
          </w:tcPr>
          <w:p w14:paraId="08977AA2" w14:textId="77777777" w:rsidR="007A47F1" w:rsidRPr="00CA3A6D" w:rsidRDefault="007A47F1" w:rsidP="000E4C86">
            <w:pPr>
              <w:spacing w:line="276" w:lineRule="auto"/>
              <w:jc w:val="right"/>
            </w:pPr>
          </w:p>
        </w:tc>
        <w:tc>
          <w:tcPr>
            <w:tcW w:w="973" w:type="dxa"/>
            <w:shd w:val="clear" w:color="auto" w:fill="auto"/>
            <w:vAlign w:val="center"/>
          </w:tcPr>
          <w:p w14:paraId="3648576B" w14:textId="77777777" w:rsidR="007A47F1" w:rsidRPr="00CA3A6D" w:rsidRDefault="007A47F1" w:rsidP="000E4C86">
            <w:pPr>
              <w:spacing w:line="276" w:lineRule="auto"/>
            </w:pPr>
          </w:p>
        </w:tc>
      </w:tr>
      <w:tr w:rsidR="007A47F1" w:rsidRPr="00734E8D" w14:paraId="24DF4EFB" w14:textId="77777777" w:rsidTr="000E4C86">
        <w:tc>
          <w:tcPr>
            <w:tcW w:w="1526" w:type="dxa"/>
            <w:shd w:val="clear" w:color="auto" w:fill="auto"/>
            <w:vAlign w:val="center"/>
          </w:tcPr>
          <w:p w14:paraId="2C53B6A6" w14:textId="77777777" w:rsidR="007A47F1" w:rsidRDefault="007A47F1" w:rsidP="000E4C86">
            <w:pPr>
              <w:spacing w:line="276" w:lineRule="auto"/>
              <w:jc w:val="right"/>
            </w:pPr>
            <w:r>
              <w:t>1</w:t>
            </w:r>
          </w:p>
        </w:tc>
        <w:tc>
          <w:tcPr>
            <w:tcW w:w="559" w:type="dxa"/>
            <w:tcBorders>
              <w:top w:val="nil"/>
              <w:left w:val="nil"/>
              <w:bottom w:val="nil"/>
              <w:right w:val="nil"/>
            </w:tcBorders>
            <w:shd w:val="clear" w:color="auto" w:fill="auto"/>
            <w:vAlign w:val="bottom"/>
          </w:tcPr>
          <w:p w14:paraId="2292B741" w14:textId="77777777" w:rsidR="007A47F1" w:rsidRPr="00734E8D" w:rsidRDefault="007A47F1" w:rsidP="000E4C86">
            <w:pPr>
              <w:spacing w:line="276" w:lineRule="auto"/>
              <w:jc w:val="right"/>
            </w:pPr>
            <w:r>
              <w:rPr>
                <w:rFonts w:ascii="Calibri" w:hAnsi="Calibri" w:cs="Calibri"/>
                <w:color w:val="000000"/>
              </w:rPr>
              <w:t>39</w:t>
            </w:r>
          </w:p>
        </w:tc>
        <w:tc>
          <w:tcPr>
            <w:tcW w:w="1000" w:type="dxa"/>
            <w:tcBorders>
              <w:top w:val="nil"/>
              <w:left w:val="nil"/>
              <w:bottom w:val="nil"/>
              <w:right w:val="nil"/>
            </w:tcBorders>
            <w:shd w:val="clear" w:color="auto" w:fill="auto"/>
            <w:vAlign w:val="bottom"/>
          </w:tcPr>
          <w:p w14:paraId="718CEDE2" w14:textId="77777777" w:rsidR="007A47F1" w:rsidRPr="00734E8D" w:rsidRDefault="007A47F1" w:rsidP="000E4C86">
            <w:pPr>
              <w:spacing w:line="276" w:lineRule="auto"/>
            </w:pPr>
            <w:r>
              <w:rPr>
                <w:rFonts w:ascii="Calibri" w:hAnsi="Calibri" w:cs="Calibri"/>
                <w:color w:val="000000"/>
              </w:rPr>
              <w:t>(10,6 %)</w:t>
            </w:r>
          </w:p>
        </w:tc>
        <w:tc>
          <w:tcPr>
            <w:tcW w:w="601" w:type="dxa"/>
            <w:tcBorders>
              <w:top w:val="nil"/>
              <w:left w:val="nil"/>
              <w:bottom w:val="nil"/>
              <w:right w:val="nil"/>
            </w:tcBorders>
            <w:shd w:val="clear" w:color="auto" w:fill="auto"/>
            <w:vAlign w:val="bottom"/>
          </w:tcPr>
          <w:p w14:paraId="468EFCEC" w14:textId="77777777" w:rsidR="007A47F1" w:rsidRPr="00734E8D" w:rsidRDefault="007A47F1" w:rsidP="000E4C86">
            <w:pPr>
              <w:spacing w:line="276" w:lineRule="auto"/>
              <w:jc w:val="right"/>
            </w:pPr>
            <w:r>
              <w:rPr>
                <w:rFonts w:ascii="Calibri" w:hAnsi="Calibri" w:cs="Calibri"/>
                <w:color w:val="000000"/>
              </w:rPr>
              <w:t>28</w:t>
            </w:r>
          </w:p>
        </w:tc>
        <w:tc>
          <w:tcPr>
            <w:tcW w:w="1100" w:type="dxa"/>
            <w:tcBorders>
              <w:top w:val="nil"/>
              <w:left w:val="nil"/>
              <w:bottom w:val="nil"/>
              <w:right w:val="nil"/>
            </w:tcBorders>
            <w:shd w:val="clear" w:color="auto" w:fill="auto"/>
            <w:vAlign w:val="bottom"/>
          </w:tcPr>
          <w:p w14:paraId="7689D375" w14:textId="77777777" w:rsidR="007A47F1" w:rsidRPr="00734E8D" w:rsidRDefault="007A47F1" w:rsidP="000E4C86">
            <w:pPr>
              <w:spacing w:line="276" w:lineRule="auto"/>
            </w:pPr>
            <w:r>
              <w:rPr>
                <w:rFonts w:ascii="Calibri" w:hAnsi="Calibri" w:cs="Calibri"/>
                <w:color w:val="000000"/>
              </w:rPr>
              <w:t>(27,7 %)</w:t>
            </w:r>
          </w:p>
        </w:tc>
        <w:tc>
          <w:tcPr>
            <w:tcW w:w="590" w:type="dxa"/>
            <w:tcBorders>
              <w:top w:val="nil"/>
              <w:left w:val="nil"/>
              <w:bottom w:val="nil"/>
              <w:right w:val="nil"/>
            </w:tcBorders>
            <w:shd w:val="clear" w:color="auto" w:fill="auto"/>
            <w:vAlign w:val="bottom"/>
          </w:tcPr>
          <w:p w14:paraId="208214A9" w14:textId="77777777" w:rsidR="007A47F1" w:rsidRPr="00734E8D" w:rsidRDefault="007A47F1" w:rsidP="000E4C86">
            <w:pPr>
              <w:spacing w:line="276" w:lineRule="auto"/>
              <w:jc w:val="right"/>
            </w:pPr>
            <w:r>
              <w:rPr>
                <w:rFonts w:ascii="Calibri" w:hAnsi="Calibri" w:cs="Calibri"/>
                <w:color w:val="000000"/>
              </w:rPr>
              <w:t>0</w:t>
            </w:r>
          </w:p>
        </w:tc>
        <w:tc>
          <w:tcPr>
            <w:tcW w:w="1111" w:type="dxa"/>
            <w:tcBorders>
              <w:top w:val="nil"/>
              <w:left w:val="nil"/>
              <w:bottom w:val="nil"/>
              <w:right w:val="nil"/>
            </w:tcBorders>
            <w:shd w:val="clear" w:color="auto" w:fill="auto"/>
            <w:vAlign w:val="bottom"/>
          </w:tcPr>
          <w:p w14:paraId="395F5343" w14:textId="77777777" w:rsidR="007A47F1" w:rsidRPr="00734E8D" w:rsidRDefault="007A47F1" w:rsidP="000E4C86">
            <w:pPr>
              <w:spacing w:line="276" w:lineRule="auto"/>
            </w:pPr>
            <w:r>
              <w:rPr>
                <w:rFonts w:ascii="Calibri" w:hAnsi="Calibri" w:cs="Calibri"/>
                <w:color w:val="000000"/>
              </w:rPr>
              <w:t>(0,0 %)</w:t>
            </w:r>
          </w:p>
        </w:tc>
        <w:tc>
          <w:tcPr>
            <w:tcW w:w="579" w:type="dxa"/>
            <w:tcBorders>
              <w:top w:val="nil"/>
              <w:left w:val="nil"/>
              <w:bottom w:val="nil"/>
              <w:right w:val="nil"/>
            </w:tcBorders>
            <w:shd w:val="clear" w:color="auto" w:fill="auto"/>
            <w:vAlign w:val="bottom"/>
          </w:tcPr>
          <w:p w14:paraId="190A1034" w14:textId="77777777" w:rsidR="007A47F1" w:rsidRPr="00734E8D" w:rsidRDefault="007A47F1" w:rsidP="000E4C86">
            <w:pPr>
              <w:spacing w:line="276" w:lineRule="auto"/>
              <w:jc w:val="right"/>
            </w:pPr>
            <w:r>
              <w:rPr>
                <w:rFonts w:ascii="Calibri" w:hAnsi="Calibri" w:cs="Calibri"/>
                <w:color w:val="000000"/>
              </w:rPr>
              <w:t>1</w:t>
            </w:r>
          </w:p>
        </w:tc>
        <w:tc>
          <w:tcPr>
            <w:tcW w:w="980" w:type="dxa"/>
            <w:tcBorders>
              <w:top w:val="nil"/>
              <w:left w:val="nil"/>
              <w:bottom w:val="nil"/>
              <w:right w:val="nil"/>
            </w:tcBorders>
            <w:shd w:val="clear" w:color="auto" w:fill="auto"/>
            <w:vAlign w:val="bottom"/>
          </w:tcPr>
          <w:p w14:paraId="321C4CB8" w14:textId="77777777" w:rsidR="007A47F1" w:rsidRPr="00A15478" w:rsidRDefault="007A47F1" w:rsidP="000E4C86">
            <w:pPr>
              <w:spacing w:line="276" w:lineRule="auto"/>
            </w:pPr>
            <w:r>
              <w:rPr>
                <w:rFonts w:ascii="Calibri" w:hAnsi="Calibri" w:cs="Calibri"/>
                <w:color w:val="000000"/>
              </w:rPr>
              <w:t>(2,0 %)</w:t>
            </w:r>
          </w:p>
        </w:tc>
        <w:tc>
          <w:tcPr>
            <w:tcW w:w="586" w:type="dxa"/>
            <w:tcBorders>
              <w:top w:val="nil"/>
              <w:left w:val="nil"/>
              <w:bottom w:val="nil"/>
              <w:right w:val="nil"/>
            </w:tcBorders>
            <w:shd w:val="clear" w:color="auto" w:fill="auto"/>
            <w:vAlign w:val="bottom"/>
          </w:tcPr>
          <w:p w14:paraId="02B800AB" w14:textId="77777777" w:rsidR="007A47F1" w:rsidRPr="00CA3A6D" w:rsidRDefault="007A47F1" w:rsidP="000E4C86">
            <w:pPr>
              <w:spacing w:line="276" w:lineRule="auto"/>
              <w:jc w:val="right"/>
            </w:pPr>
            <w:r w:rsidRPr="00CA3A6D">
              <w:rPr>
                <w:rFonts w:ascii="Calibri" w:hAnsi="Calibri" w:cs="Calibri"/>
                <w:bCs/>
                <w:color w:val="000000"/>
              </w:rPr>
              <w:t>68</w:t>
            </w:r>
          </w:p>
        </w:tc>
        <w:tc>
          <w:tcPr>
            <w:tcW w:w="973" w:type="dxa"/>
            <w:tcBorders>
              <w:top w:val="nil"/>
              <w:left w:val="nil"/>
              <w:bottom w:val="nil"/>
              <w:right w:val="nil"/>
            </w:tcBorders>
            <w:shd w:val="clear" w:color="auto" w:fill="auto"/>
            <w:vAlign w:val="bottom"/>
          </w:tcPr>
          <w:p w14:paraId="67FE6115" w14:textId="77777777" w:rsidR="007A47F1" w:rsidRPr="00CA3A6D" w:rsidRDefault="007A47F1" w:rsidP="000E4C86">
            <w:pPr>
              <w:spacing w:line="276" w:lineRule="auto"/>
            </w:pPr>
            <w:r>
              <w:rPr>
                <w:rFonts w:ascii="Calibri" w:hAnsi="Calibri" w:cs="Calibri"/>
                <w:bCs/>
                <w:color w:val="000000"/>
              </w:rPr>
              <w:t>(</w:t>
            </w:r>
            <w:r w:rsidRPr="00CA3A6D">
              <w:rPr>
                <w:rFonts w:ascii="Calibri" w:hAnsi="Calibri" w:cs="Calibri"/>
                <w:bCs/>
                <w:color w:val="000000"/>
              </w:rPr>
              <w:t>11,4 %</w:t>
            </w:r>
            <w:r>
              <w:rPr>
                <w:rFonts w:ascii="Calibri" w:hAnsi="Calibri" w:cs="Calibri"/>
                <w:bCs/>
                <w:color w:val="000000"/>
              </w:rPr>
              <w:t>)</w:t>
            </w:r>
          </w:p>
        </w:tc>
      </w:tr>
      <w:tr w:rsidR="007A47F1" w:rsidRPr="00734E8D" w14:paraId="54AB6A9C" w14:textId="77777777" w:rsidTr="000E4C86">
        <w:tc>
          <w:tcPr>
            <w:tcW w:w="1526" w:type="dxa"/>
            <w:shd w:val="clear" w:color="auto" w:fill="auto"/>
            <w:vAlign w:val="center"/>
          </w:tcPr>
          <w:p w14:paraId="25E5B054" w14:textId="77777777" w:rsidR="007A47F1" w:rsidRDefault="007A47F1" w:rsidP="000E4C86">
            <w:pPr>
              <w:spacing w:line="276" w:lineRule="auto"/>
              <w:jc w:val="right"/>
            </w:pPr>
            <w:r>
              <w:t>2</w:t>
            </w:r>
          </w:p>
        </w:tc>
        <w:tc>
          <w:tcPr>
            <w:tcW w:w="559" w:type="dxa"/>
            <w:tcBorders>
              <w:top w:val="nil"/>
              <w:left w:val="nil"/>
              <w:bottom w:val="nil"/>
              <w:right w:val="nil"/>
            </w:tcBorders>
            <w:shd w:val="clear" w:color="auto" w:fill="auto"/>
            <w:vAlign w:val="bottom"/>
          </w:tcPr>
          <w:p w14:paraId="77AA4261" w14:textId="77777777" w:rsidR="007A47F1" w:rsidRPr="00734E8D" w:rsidRDefault="007A47F1" w:rsidP="000E4C86">
            <w:pPr>
              <w:spacing w:line="276" w:lineRule="auto"/>
              <w:jc w:val="right"/>
            </w:pPr>
            <w:r>
              <w:rPr>
                <w:rFonts w:ascii="Calibri" w:hAnsi="Calibri" w:cs="Calibri"/>
                <w:color w:val="000000"/>
              </w:rPr>
              <w:t>155</w:t>
            </w:r>
          </w:p>
        </w:tc>
        <w:tc>
          <w:tcPr>
            <w:tcW w:w="1000" w:type="dxa"/>
            <w:tcBorders>
              <w:top w:val="nil"/>
              <w:left w:val="nil"/>
              <w:bottom w:val="nil"/>
              <w:right w:val="nil"/>
            </w:tcBorders>
            <w:shd w:val="clear" w:color="auto" w:fill="auto"/>
            <w:vAlign w:val="bottom"/>
          </w:tcPr>
          <w:p w14:paraId="59C18876" w14:textId="77777777" w:rsidR="007A47F1" w:rsidRPr="00734E8D" w:rsidRDefault="007A47F1" w:rsidP="000E4C86">
            <w:pPr>
              <w:spacing w:line="276" w:lineRule="auto"/>
            </w:pPr>
            <w:r>
              <w:rPr>
                <w:rFonts w:ascii="Calibri" w:hAnsi="Calibri" w:cs="Calibri"/>
                <w:color w:val="000000"/>
              </w:rPr>
              <w:t>(42,0 %)</w:t>
            </w:r>
          </w:p>
        </w:tc>
        <w:tc>
          <w:tcPr>
            <w:tcW w:w="601" w:type="dxa"/>
            <w:tcBorders>
              <w:top w:val="nil"/>
              <w:left w:val="nil"/>
              <w:bottom w:val="nil"/>
              <w:right w:val="nil"/>
            </w:tcBorders>
            <w:shd w:val="clear" w:color="auto" w:fill="auto"/>
            <w:vAlign w:val="bottom"/>
          </w:tcPr>
          <w:p w14:paraId="709CEF34" w14:textId="77777777" w:rsidR="007A47F1" w:rsidRPr="00734E8D" w:rsidRDefault="007A47F1" w:rsidP="000E4C86">
            <w:pPr>
              <w:spacing w:line="276" w:lineRule="auto"/>
              <w:jc w:val="right"/>
            </w:pPr>
            <w:r>
              <w:rPr>
                <w:rFonts w:ascii="Calibri" w:hAnsi="Calibri" w:cs="Calibri"/>
                <w:color w:val="000000"/>
              </w:rPr>
              <w:t>51</w:t>
            </w:r>
          </w:p>
        </w:tc>
        <w:tc>
          <w:tcPr>
            <w:tcW w:w="1100" w:type="dxa"/>
            <w:tcBorders>
              <w:top w:val="nil"/>
              <w:left w:val="nil"/>
              <w:bottom w:val="nil"/>
              <w:right w:val="nil"/>
            </w:tcBorders>
            <w:shd w:val="clear" w:color="auto" w:fill="auto"/>
            <w:vAlign w:val="bottom"/>
          </w:tcPr>
          <w:p w14:paraId="4F91A403" w14:textId="77777777" w:rsidR="007A47F1" w:rsidRPr="00734E8D" w:rsidRDefault="007A47F1" w:rsidP="000E4C86">
            <w:pPr>
              <w:spacing w:line="276" w:lineRule="auto"/>
            </w:pPr>
            <w:r>
              <w:rPr>
                <w:rFonts w:ascii="Calibri" w:hAnsi="Calibri" w:cs="Calibri"/>
                <w:color w:val="000000"/>
              </w:rPr>
              <w:t>(50,5 %)</w:t>
            </w:r>
          </w:p>
        </w:tc>
        <w:tc>
          <w:tcPr>
            <w:tcW w:w="590" w:type="dxa"/>
            <w:tcBorders>
              <w:top w:val="nil"/>
              <w:left w:val="nil"/>
              <w:bottom w:val="nil"/>
              <w:right w:val="nil"/>
            </w:tcBorders>
            <w:shd w:val="clear" w:color="auto" w:fill="auto"/>
            <w:vAlign w:val="bottom"/>
          </w:tcPr>
          <w:p w14:paraId="214DE653" w14:textId="77777777" w:rsidR="007A47F1" w:rsidRPr="00734E8D" w:rsidRDefault="007A47F1" w:rsidP="000E4C86">
            <w:pPr>
              <w:spacing w:line="276" w:lineRule="auto"/>
              <w:jc w:val="right"/>
            </w:pPr>
            <w:r>
              <w:rPr>
                <w:rFonts w:ascii="Calibri" w:hAnsi="Calibri" w:cs="Calibri"/>
                <w:color w:val="000000"/>
              </w:rPr>
              <w:t>52</w:t>
            </w:r>
          </w:p>
        </w:tc>
        <w:tc>
          <w:tcPr>
            <w:tcW w:w="1111" w:type="dxa"/>
            <w:tcBorders>
              <w:top w:val="nil"/>
              <w:left w:val="nil"/>
              <w:bottom w:val="nil"/>
              <w:right w:val="nil"/>
            </w:tcBorders>
            <w:shd w:val="clear" w:color="auto" w:fill="auto"/>
            <w:vAlign w:val="bottom"/>
          </w:tcPr>
          <w:p w14:paraId="4489D2D2" w14:textId="77777777" w:rsidR="007A47F1" w:rsidRPr="00734E8D" w:rsidRDefault="007A47F1" w:rsidP="000E4C86">
            <w:pPr>
              <w:spacing w:line="276" w:lineRule="auto"/>
            </w:pPr>
            <w:r>
              <w:rPr>
                <w:rFonts w:ascii="Calibri" w:hAnsi="Calibri" w:cs="Calibri"/>
                <w:color w:val="000000"/>
              </w:rPr>
              <w:t>(68,4 %)</w:t>
            </w:r>
          </w:p>
        </w:tc>
        <w:tc>
          <w:tcPr>
            <w:tcW w:w="579" w:type="dxa"/>
            <w:tcBorders>
              <w:top w:val="nil"/>
              <w:left w:val="nil"/>
              <w:bottom w:val="nil"/>
              <w:right w:val="nil"/>
            </w:tcBorders>
            <w:shd w:val="clear" w:color="auto" w:fill="auto"/>
            <w:vAlign w:val="bottom"/>
          </w:tcPr>
          <w:p w14:paraId="7669A5DE" w14:textId="77777777" w:rsidR="007A47F1" w:rsidRPr="00734E8D" w:rsidRDefault="007A47F1" w:rsidP="000E4C86">
            <w:pPr>
              <w:spacing w:line="276" w:lineRule="auto"/>
              <w:jc w:val="right"/>
            </w:pPr>
            <w:r>
              <w:rPr>
                <w:rFonts w:ascii="Calibri" w:hAnsi="Calibri" w:cs="Calibri"/>
                <w:color w:val="000000"/>
              </w:rPr>
              <w:t>18</w:t>
            </w:r>
          </w:p>
        </w:tc>
        <w:tc>
          <w:tcPr>
            <w:tcW w:w="980" w:type="dxa"/>
            <w:tcBorders>
              <w:top w:val="nil"/>
              <w:left w:val="nil"/>
              <w:bottom w:val="nil"/>
              <w:right w:val="nil"/>
            </w:tcBorders>
            <w:shd w:val="clear" w:color="auto" w:fill="auto"/>
            <w:vAlign w:val="bottom"/>
          </w:tcPr>
          <w:p w14:paraId="4E0D1ED9" w14:textId="77777777" w:rsidR="007A47F1" w:rsidRPr="00A15478" w:rsidRDefault="007A47F1" w:rsidP="000E4C86">
            <w:pPr>
              <w:spacing w:line="276" w:lineRule="auto"/>
            </w:pPr>
            <w:r>
              <w:rPr>
                <w:rFonts w:ascii="Calibri" w:hAnsi="Calibri" w:cs="Calibri"/>
                <w:color w:val="000000"/>
              </w:rPr>
              <w:t>(36,7 %)</w:t>
            </w:r>
          </w:p>
        </w:tc>
        <w:tc>
          <w:tcPr>
            <w:tcW w:w="586" w:type="dxa"/>
            <w:tcBorders>
              <w:top w:val="nil"/>
              <w:left w:val="nil"/>
              <w:bottom w:val="nil"/>
              <w:right w:val="nil"/>
            </w:tcBorders>
            <w:shd w:val="clear" w:color="auto" w:fill="auto"/>
            <w:vAlign w:val="bottom"/>
          </w:tcPr>
          <w:p w14:paraId="68654591" w14:textId="77777777" w:rsidR="007A47F1" w:rsidRPr="00CA3A6D" w:rsidRDefault="007A47F1" w:rsidP="000E4C86">
            <w:pPr>
              <w:spacing w:line="276" w:lineRule="auto"/>
              <w:jc w:val="right"/>
            </w:pPr>
            <w:r w:rsidRPr="00CA3A6D">
              <w:rPr>
                <w:rFonts w:ascii="Calibri" w:hAnsi="Calibri" w:cs="Calibri"/>
                <w:bCs/>
                <w:color w:val="000000"/>
              </w:rPr>
              <w:t>276</w:t>
            </w:r>
          </w:p>
        </w:tc>
        <w:tc>
          <w:tcPr>
            <w:tcW w:w="973" w:type="dxa"/>
            <w:tcBorders>
              <w:top w:val="nil"/>
              <w:left w:val="nil"/>
              <w:bottom w:val="nil"/>
              <w:right w:val="nil"/>
            </w:tcBorders>
            <w:shd w:val="clear" w:color="auto" w:fill="auto"/>
            <w:vAlign w:val="bottom"/>
          </w:tcPr>
          <w:p w14:paraId="102ACA9C" w14:textId="77777777" w:rsidR="007A47F1" w:rsidRPr="00CA3A6D" w:rsidRDefault="007A47F1" w:rsidP="000E4C86">
            <w:pPr>
              <w:spacing w:line="276" w:lineRule="auto"/>
            </w:pPr>
            <w:r>
              <w:rPr>
                <w:rFonts w:ascii="Calibri" w:hAnsi="Calibri" w:cs="Calibri"/>
                <w:bCs/>
                <w:color w:val="000000"/>
              </w:rPr>
              <w:t>(</w:t>
            </w:r>
            <w:r w:rsidRPr="00CA3A6D">
              <w:rPr>
                <w:rFonts w:ascii="Calibri" w:hAnsi="Calibri" w:cs="Calibri"/>
                <w:bCs/>
                <w:color w:val="000000"/>
              </w:rPr>
              <w:t>46,4 %</w:t>
            </w:r>
            <w:r>
              <w:rPr>
                <w:rFonts w:ascii="Calibri" w:hAnsi="Calibri" w:cs="Calibri"/>
                <w:bCs/>
                <w:color w:val="000000"/>
              </w:rPr>
              <w:t>)</w:t>
            </w:r>
          </w:p>
        </w:tc>
      </w:tr>
      <w:tr w:rsidR="007A47F1" w:rsidRPr="00734E8D" w14:paraId="3D4B2D64" w14:textId="77777777" w:rsidTr="000E4C86">
        <w:tc>
          <w:tcPr>
            <w:tcW w:w="1526" w:type="dxa"/>
            <w:shd w:val="clear" w:color="auto" w:fill="auto"/>
            <w:vAlign w:val="center"/>
          </w:tcPr>
          <w:p w14:paraId="4F25B564" w14:textId="77777777" w:rsidR="007A47F1" w:rsidRDefault="007A47F1" w:rsidP="000E4C86">
            <w:pPr>
              <w:spacing w:line="276" w:lineRule="auto"/>
              <w:jc w:val="right"/>
            </w:pPr>
            <w:r>
              <w:t>3</w:t>
            </w:r>
          </w:p>
        </w:tc>
        <w:tc>
          <w:tcPr>
            <w:tcW w:w="559" w:type="dxa"/>
            <w:tcBorders>
              <w:top w:val="nil"/>
              <w:left w:val="nil"/>
              <w:bottom w:val="nil"/>
              <w:right w:val="nil"/>
            </w:tcBorders>
            <w:shd w:val="clear" w:color="auto" w:fill="auto"/>
            <w:vAlign w:val="bottom"/>
          </w:tcPr>
          <w:p w14:paraId="74ACAB8B" w14:textId="77777777" w:rsidR="007A47F1" w:rsidRPr="00734E8D" w:rsidRDefault="007A47F1" w:rsidP="000E4C86">
            <w:pPr>
              <w:spacing w:line="276" w:lineRule="auto"/>
              <w:jc w:val="right"/>
            </w:pPr>
            <w:r>
              <w:rPr>
                <w:rFonts w:ascii="Calibri" w:hAnsi="Calibri" w:cs="Calibri"/>
                <w:color w:val="000000"/>
              </w:rPr>
              <w:t>110</w:t>
            </w:r>
          </w:p>
        </w:tc>
        <w:tc>
          <w:tcPr>
            <w:tcW w:w="1000" w:type="dxa"/>
            <w:tcBorders>
              <w:top w:val="nil"/>
              <w:left w:val="nil"/>
              <w:bottom w:val="nil"/>
              <w:right w:val="nil"/>
            </w:tcBorders>
            <w:shd w:val="clear" w:color="auto" w:fill="auto"/>
            <w:vAlign w:val="bottom"/>
          </w:tcPr>
          <w:p w14:paraId="1F3DFB1E" w14:textId="77777777" w:rsidR="007A47F1" w:rsidRPr="00734E8D" w:rsidRDefault="007A47F1" w:rsidP="000E4C86">
            <w:pPr>
              <w:spacing w:line="276" w:lineRule="auto"/>
            </w:pPr>
            <w:r>
              <w:rPr>
                <w:rFonts w:ascii="Calibri" w:hAnsi="Calibri" w:cs="Calibri"/>
                <w:color w:val="000000"/>
              </w:rPr>
              <w:t>(29,8 %)</w:t>
            </w:r>
          </w:p>
        </w:tc>
        <w:tc>
          <w:tcPr>
            <w:tcW w:w="601" w:type="dxa"/>
            <w:tcBorders>
              <w:top w:val="nil"/>
              <w:left w:val="nil"/>
              <w:bottom w:val="nil"/>
              <w:right w:val="nil"/>
            </w:tcBorders>
            <w:shd w:val="clear" w:color="auto" w:fill="auto"/>
            <w:vAlign w:val="bottom"/>
          </w:tcPr>
          <w:p w14:paraId="27D77F0C" w14:textId="77777777" w:rsidR="007A47F1" w:rsidRPr="00734E8D" w:rsidRDefault="007A47F1" w:rsidP="000E4C86">
            <w:pPr>
              <w:spacing w:line="276" w:lineRule="auto"/>
              <w:jc w:val="right"/>
            </w:pPr>
            <w:r>
              <w:rPr>
                <w:rFonts w:ascii="Calibri" w:hAnsi="Calibri" w:cs="Calibri"/>
                <w:color w:val="000000"/>
              </w:rPr>
              <w:t>15</w:t>
            </w:r>
          </w:p>
        </w:tc>
        <w:tc>
          <w:tcPr>
            <w:tcW w:w="1100" w:type="dxa"/>
            <w:tcBorders>
              <w:top w:val="nil"/>
              <w:left w:val="nil"/>
              <w:bottom w:val="nil"/>
              <w:right w:val="nil"/>
            </w:tcBorders>
            <w:shd w:val="clear" w:color="auto" w:fill="auto"/>
            <w:vAlign w:val="bottom"/>
          </w:tcPr>
          <w:p w14:paraId="1131BE56" w14:textId="77777777" w:rsidR="007A47F1" w:rsidRPr="00734E8D" w:rsidRDefault="007A47F1" w:rsidP="000E4C86">
            <w:pPr>
              <w:spacing w:line="276" w:lineRule="auto"/>
            </w:pPr>
            <w:r>
              <w:rPr>
                <w:rFonts w:ascii="Calibri" w:hAnsi="Calibri" w:cs="Calibri"/>
                <w:color w:val="000000"/>
              </w:rPr>
              <w:t>(14,9 %)</w:t>
            </w:r>
          </w:p>
        </w:tc>
        <w:tc>
          <w:tcPr>
            <w:tcW w:w="590" w:type="dxa"/>
            <w:tcBorders>
              <w:top w:val="nil"/>
              <w:left w:val="nil"/>
              <w:bottom w:val="nil"/>
              <w:right w:val="nil"/>
            </w:tcBorders>
            <w:shd w:val="clear" w:color="auto" w:fill="auto"/>
            <w:vAlign w:val="bottom"/>
          </w:tcPr>
          <w:p w14:paraId="3C5FADF4" w14:textId="77777777" w:rsidR="007A47F1" w:rsidRPr="00734E8D" w:rsidRDefault="007A47F1" w:rsidP="000E4C86">
            <w:pPr>
              <w:spacing w:line="276" w:lineRule="auto"/>
              <w:jc w:val="right"/>
            </w:pPr>
            <w:r>
              <w:rPr>
                <w:rFonts w:ascii="Calibri" w:hAnsi="Calibri" w:cs="Calibri"/>
                <w:color w:val="000000"/>
              </w:rPr>
              <w:t>21</w:t>
            </w:r>
          </w:p>
        </w:tc>
        <w:tc>
          <w:tcPr>
            <w:tcW w:w="1111" w:type="dxa"/>
            <w:tcBorders>
              <w:top w:val="nil"/>
              <w:left w:val="nil"/>
              <w:bottom w:val="nil"/>
              <w:right w:val="nil"/>
            </w:tcBorders>
            <w:shd w:val="clear" w:color="auto" w:fill="auto"/>
            <w:vAlign w:val="bottom"/>
          </w:tcPr>
          <w:p w14:paraId="3DA132C5" w14:textId="77777777" w:rsidR="007A47F1" w:rsidRPr="00734E8D" w:rsidRDefault="007A47F1" w:rsidP="000E4C86">
            <w:pPr>
              <w:spacing w:line="276" w:lineRule="auto"/>
            </w:pPr>
            <w:r>
              <w:rPr>
                <w:rFonts w:ascii="Calibri" w:hAnsi="Calibri" w:cs="Calibri"/>
                <w:color w:val="000000"/>
              </w:rPr>
              <w:t>(27,6 %)</w:t>
            </w:r>
          </w:p>
        </w:tc>
        <w:tc>
          <w:tcPr>
            <w:tcW w:w="579" w:type="dxa"/>
            <w:tcBorders>
              <w:top w:val="nil"/>
              <w:left w:val="nil"/>
              <w:bottom w:val="nil"/>
              <w:right w:val="nil"/>
            </w:tcBorders>
            <w:shd w:val="clear" w:color="auto" w:fill="auto"/>
            <w:vAlign w:val="bottom"/>
          </w:tcPr>
          <w:p w14:paraId="6C259431" w14:textId="77777777" w:rsidR="007A47F1" w:rsidRPr="00734E8D" w:rsidRDefault="007A47F1" w:rsidP="000E4C86">
            <w:pPr>
              <w:spacing w:line="276" w:lineRule="auto"/>
              <w:jc w:val="right"/>
            </w:pPr>
            <w:r>
              <w:rPr>
                <w:rFonts w:ascii="Calibri" w:hAnsi="Calibri" w:cs="Calibri"/>
                <w:color w:val="000000"/>
              </w:rPr>
              <w:t>19</w:t>
            </w:r>
          </w:p>
        </w:tc>
        <w:tc>
          <w:tcPr>
            <w:tcW w:w="980" w:type="dxa"/>
            <w:tcBorders>
              <w:top w:val="nil"/>
              <w:left w:val="nil"/>
              <w:bottom w:val="nil"/>
              <w:right w:val="nil"/>
            </w:tcBorders>
            <w:shd w:val="clear" w:color="auto" w:fill="auto"/>
            <w:vAlign w:val="bottom"/>
          </w:tcPr>
          <w:p w14:paraId="78B319D4" w14:textId="77777777" w:rsidR="007A47F1" w:rsidRPr="00A15478" w:rsidRDefault="007A47F1" w:rsidP="000E4C86">
            <w:pPr>
              <w:spacing w:line="276" w:lineRule="auto"/>
            </w:pPr>
            <w:r>
              <w:rPr>
                <w:rFonts w:ascii="Calibri" w:hAnsi="Calibri" w:cs="Calibri"/>
                <w:color w:val="000000"/>
              </w:rPr>
              <w:t>(38,8 %)</w:t>
            </w:r>
          </w:p>
        </w:tc>
        <w:tc>
          <w:tcPr>
            <w:tcW w:w="586" w:type="dxa"/>
            <w:tcBorders>
              <w:top w:val="nil"/>
              <w:left w:val="nil"/>
              <w:bottom w:val="nil"/>
              <w:right w:val="nil"/>
            </w:tcBorders>
            <w:shd w:val="clear" w:color="auto" w:fill="auto"/>
            <w:vAlign w:val="bottom"/>
          </w:tcPr>
          <w:p w14:paraId="09F2C7F0" w14:textId="77777777" w:rsidR="007A47F1" w:rsidRPr="00CA3A6D" w:rsidRDefault="007A47F1" w:rsidP="000E4C86">
            <w:pPr>
              <w:spacing w:line="276" w:lineRule="auto"/>
              <w:jc w:val="right"/>
            </w:pPr>
            <w:r w:rsidRPr="00CA3A6D">
              <w:rPr>
                <w:rFonts w:ascii="Calibri" w:hAnsi="Calibri" w:cs="Calibri"/>
                <w:bCs/>
                <w:color w:val="000000"/>
              </w:rPr>
              <w:t>165</w:t>
            </w:r>
          </w:p>
        </w:tc>
        <w:tc>
          <w:tcPr>
            <w:tcW w:w="973" w:type="dxa"/>
            <w:tcBorders>
              <w:top w:val="nil"/>
              <w:left w:val="nil"/>
              <w:bottom w:val="nil"/>
              <w:right w:val="nil"/>
            </w:tcBorders>
            <w:shd w:val="clear" w:color="auto" w:fill="auto"/>
            <w:vAlign w:val="bottom"/>
          </w:tcPr>
          <w:p w14:paraId="41ED07A5" w14:textId="77777777" w:rsidR="007A47F1" w:rsidRPr="00CA3A6D" w:rsidRDefault="007A47F1" w:rsidP="000E4C86">
            <w:pPr>
              <w:spacing w:line="276" w:lineRule="auto"/>
            </w:pPr>
            <w:r>
              <w:rPr>
                <w:rFonts w:ascii="Calibri" w:hAnsi="Calibri" w:cs="Calibri"/>
                <w:bCs/>
                <w:color w:val="000000"/>
              </w:rPr>
              <w:t>(</w:t>
            </w:r>
            <w:r w:rsidRPr="00CA3A6D">
              <w:rPr>
                <w:rFonts w:ascii="Calibri" w:hAnsi="Calibri" w:cs="Calibri"/>
                <w:bCs/>
                <w:color w:val="000000"/>
              </w:rPr>
              <w:t>27,7 %</w:t>
            </w:r>
            <w:r>
              <w:rPr>
                <w:rFonts w:ascii="Calibri" w:hAnsi="Calibri" w:cs="Calibri"/>
                <w:bCs/>
                <w:color w:val="000000"/>
              </w:rPr>
              <w:t>)</w:t>
            </w:r>
          </w:p>
        </w:tc>
      </w:tr>
      <w:tr w:rsidR="007A47F1" w:rsidRPr="00734E8D" w14:paraId="69846B32" w14:textId="77777777" w:rsidTr="000E4C86">
        <w:tc>
          <w:tcPr>
            <w:tcW w:w="1526" w:type="dxa"/>
            <w:shd w:val="clear" w:color="auto" w:fill="auto"/>
            <w:vAlign w:val="center"/>
          </w:tcPr>
          <w:p w14:paraId="0819371D" w14:textId="77777777" w:rsidR="007A47F1" w:rsidRPr="00734E8D" w:rsidRDefault="007A47F1" w:rsidP="000E4C86">
            <w:pPr>
              <w:spacing w:line="276" w:lineRule="auto"/>
              <w:jc w:val="right"/>
            </w:pPr>
            <w:r>
              <w:t>4 or more</w:t>
            </w:r>
          </w:p>
        </w:tc>
        <w:tc>
          <w:tcPr>
            <w:tcW w:w="559" w:type="dxa"/>
            <w:tcBorders>
              <w:top w:val="nil"/>
              <w:left w:val="nil"/>
              <w:bottom w:val="nil"/>
              <w:right w:val="nil"/>
            </w:tcBorders>
            <w:shd w:val="clear" w:color="auto" w:fill="auto"/>
            <w:vAlign w:val="bottom"/>
          </w:tcPr>
          <w:p w14:paraId="4A640896" w14:textId="77777777" w:rsidR="007A47F1" w:rsidRPr="00734E8D" w:rsidRDefault="007A47F1" w:rsidP="000E4C86">
            <w:pPr>
              <w:spacing w:line="276" w:lineRule="auto"/>
              <w:jc w:val="right"/>
            </w:pPr>
            <w:r>
              <w:rPr>
                <w:rFonts w:ascii="Calibri" w:hAnsi="Calibri" w:cs="Calibri"/>
                <w:color w:val="000000"/>
              </w:rPr>
              <w:t>49</w:t>
            </w:r>
          </w:p>
        </w:tc>
        <w:tc>
          <w:tcPr>
            <w:tcW w:w="1000" w:type="dxa"/>
            <w:tcBorders>
              <w:top w:val="nil"/>
              <w:left w:val="nil"/>
              <w:bottom w:val="nil"/>
              <w:right w:val="nil"/>
            </w:tcBorders>
            <w:shd w:val="clear" w:color="auto" w:fill="auto"/>
            <w:vAlign w:val="bottom"/>
          </w:tcPr>
          <w:p w14:paraId="7AAA2D0B" w14:textId="77777777" w:rsidR="007A47F1" w:rsidRPr="00734E8D" w:rsidRDefault="007A47F1" w:rsidP="000E4C86">
            <w:pPr>
              <w:spacing w:line="276" w:lineRule="auto"/>
            </w:pPr>
            <w:r>
              <w:rPr>
                <w:rFonts w:ascii="Calibri" w:hAnsi="Calibri" w:cs="Calibri"/>
                <w:color w:val="000000"/>
              </w:rPr>
              <w:t>(13,3 %)</w:t>
            </w:r>
          </w:p>
        </w:tc>
        <w:tc>
          <w:tcPr>
            <w:tcW w:w="601" w:type="dxa"/>
            <w:tcBorders>
              <w:top w:val="nil"/>
              <w:left w:val="nil"/>
              <w:bottom w:val="nil"/>
              <w:right w:val="nil"/>
            </w:tcBorders>
            <w:shd w:val="clear" w:color="auto" w:fill="auto"/>
            <w:vAlign w:val="bottom"/>
          </w:tcPr>
          <w:p w14:paraId="6D8EF4EE" w14:textId="77777777" w:rsidR="007A47F1" w:rsidRPr="00734E8D" w:rsidRDefault="007A47F1" w:rsidP="000E4C86">
            <w:pPr>
              <w:spacing w:line="276" w:lineRule="auto"/>
              <w:jc w:val="right"/>
            </w:pPr>
            <w:r>
              <w:rPr>
                <w:rFonts w:ascii="Calibri" w:hAnsi="Calibri" w:cs="Calibri"/>
                <w:color w:val="000000"/>
              </w:rPr>
              <w:t>3</w:t>
            </w:r>
          </w:p>
        </w:tc>
        <w:tc>
          <w:tcPr>
            <w:tcW w:w="1100" w:type="dxa"/>
            <w:tcBorders>
              <w:top w:val="nil"/>
              <w:left w:val="nil"/>
              <w:bottom w:val="nil"/>
              <w:right w:val="nil"/>
            </w:tcBorders>
            <w:shd w:val="clear" w:color="auto" w:fill="auto"/>
            <w:vAlign w:val="bottom"/>
          </w:tcPr>
          <w:p w14:paraId="20574B12" w14:textId="77777777" w:rsidR="007A47F1" w:rsidRPr="00734E8D" w:rsidRDefault="007A47F1" w:rsidP="000E4C86">
            <w:pPr>
              <w:spacing w:line="276" w:lineRule="auto"/>
            </w:pPr>
            <w:r>
              <w:rPr>
                <w:rFonts w:ascii="Calibri" w:hAnsi="Calibri" w:cs="Calibri"/>
                <w:color w:val="000000"/>
              </w:rPr>
              <w:t>(3,0 %)</w:t>
            </w:r>
          </w:p>
        </w:tc>
        <w:tc>
          <w:tcPr>
            <w:tcW w:w="590" w:type="dxa"/>
            <w:tcBorders>
              <w:top w:val="nil"/>
              <w:left w:val="nil"/>
              <w:bottom w:val="nil"/>
              <w:right w:val="nil"/>
            </w:tcBorders>
            <w:shd w:val="clear" w:color="auto" w:fill="auto"/>
            <w:vAlign w:val="bottom"/>
          </w:tcPr>
          <w:p w14:paraId="4FE7A7B6" w14:textId="77777777" w:rsidR="007A47F1" w:rsidRPr="00734E8D" w:rsidRDefault="007A47F1" w:rsidP="000E4C86">
            <w:pPr>
              <w:spacing w:line="276" w:lineRule="auto"/>
              <w:jc w:val="right"/>
            </w:pPr>
            <w:r>
              <w:rPr>
                <w:rFonts w:ascii="Calibri" w:hAnsi="Calibri" w:cs="Calibri"/>
                <w:color w:val="000000"/>
              </w:rPr>
              <w:t>1</w:t>
            </w:r>
          </w:p>
        </w:tc>
        <w:tc>
          <w:tcPr>
            <w:tcW w:w="1111" w:type="dxa"/>
            <w:tcBorders>
              <w:top w:val="nil"/>
              <w:left w:val="nil"/>
              <w:bottom w:val="nil"/>
              <w:right w:val="nil"/>
            </w:tcBorders>
            <w:shd w:val="clear" w:color="auto" w:fill="auto"/>
            <w:vAlign w:val="bottom"/>
          </w:tcPr>
          <w:p w14:paraId="0519D779" w14:textId="77777777" w:rsidR="007A47F1" w:rsidRPr="00734E8D" w:rsidRDefault="007A47F1" w:rsidP="000E4C86">
            <w:pPr>
              <w:spacing w:line="276" w:lineRule="auto"/>
            </w:pPr>
            <w:r>
              <w:rPr>
                <w:rFonts w:ascii="Calibri" w:hAnsi="Calibri" w:cs="Calibri"/>
                <w:color w:val="000000"/>
              </w:rPr>
              <w:t>(1,3 %)</w:t>
            </w:r>
          </w:p>
        </w:tc>
        <w:tc>
          <w:tcPr>
            <w:tcW w:w="579" w:type="dxa"/>
            <w:tcBorders>
              <w:top w:val="nil"/>
              <w:left w:val="nil"/>
              <w:bottom w:val="nil"/>
              <w:right w:val="nil"/>
            </w:tcBorders>
            <w:shd w:val="clear" w:color="auto" w:fill="auto"/>
            <w:vAlign w:val="bottom"/>
          </w:tcPr>
          <w:p w14:paraId="4B6BF514" w14:textId="77777777" w:rsidR="007A47F1" w:rsidRPr="00734E8D" w:rsidRDefault="007A47F1" w:rsidP="000E4C86">
            <w:pPr>
              <w:spacing w:line="276" w:lineRule="auto"/>
              <w:jc w:val="right"/>
            </w:pPr>
            <w:r>
              <w:rPr>
                <w:rFonts w:ascii="Calibri" w:hAnsi="Calibri" w:cs="Calibri"/>
                <w:color w:val="000000"/>
              </w:rPr>
              <w:t>5</w:t>
            </w:r>
          </w:p>
        </w:tc>
        <w:tc>
          <w:tcPr>
            <w:tcW w:w="980" w:type="dxa"/>
            <w:tcBorders>
              <w:top w:val="nil"/>
              <w:left w:val="nil"/>
              <w:bottom w:val="nil"/>
              <w:right w:val="nil"/>
            </w:tcBorders>
            <w:shd w:val="clear" w:color="auto" w:fill="auto"/>
            <w:vAlign w:val="bottom"/>
          </w:tcPr>
          <w:p w14:paraId="07A5DBFB" w14:textId="77777777" w:rsidR="007A47F1" w:rsidRPr="00A15478" w:rsidRDefault="007A47F1" w:rsidP="000E4C86">
            <w:pPr>
              <w:spacing w:line="276" w:lineRule="auto"/>
            </w:pPr>
            <w:r>
              <w:rPr>
                <w:rFonts w:ascii="Calibri" w:hAnsi="Calibri" w:cs="Calibri"/>
                <w:color w:val="000000"/>
              </w:rPr>
              <w:t>(10,2 %)</w:t>
            </w:r>
          </w:p>
        </w:tc>
        <w:tc>
          <w:tcPr>
            <w:tcW w:w="586" w:type="dxa"/>
            <w:tcBorders>
              <w:top w:val="nil"/>
              <w:left w:val="nil"/>
              <w:bottom w:val="nil"/>
              <w:right w:val="nil"/>
            </w:tcBorders>
            <w:shd w:val="clear" w:color="auto" w:fill="auto"/>
            <w:vAlign w:val="bottom"/>
          </w:tcPr>
          <w:p w14:paraId="00F4EC40" w14:textId="77777777" w:rsidR="007A47F1" w:rsidRPr="00CA3A6D" w:rsidRDefault="007A47F1" w:rsidP="000E4C86">
            <w:pPr>
              <w:spacing w:line="276" w:lineRule="auto"/>
              <w:jc w:val="right"/>
            </w:pPr>
            <w:r w:rsidRPr="00CA3A6D">
              <w:rPr>
                <w:rFonts w:ascii="Calibri" w:hAnsi="Calibri" w:cs="Calibri"/>
                <w:bCs/>
                <w:color w:val="000000"/>
              </w:rPr>
              <w:t>58</w:t>
            </w:r>
          </w:p>
        </w:tc>
        <w:tc>
          <w:tcPr>
            <w:tcW w:w="973" w:type="dxa"/>
            <w:tcBorders>
              <w:top w:val="nil"/>
              <w:left w:val="nil"/>
              <w:bottom w:val="nil"/>
              <w:right w:val="nil"/>
            </w:tcBorders>
            <w:shd w:val="clear" w:color="auto" w:fill="auto"/>
            <w:vAlign w:val="bottom"/>
          </w:tcPr>
          <w:p w14:paraId="4F181257" w14:textId="77777777" w:rsidR="007A47F1" w:rsidRPr="00CA3A6D" w:rsidRDefault="007A47F1" w:rsidP="000E4C86">
            <w:pPr>
              <w:spacing w:line="276" w:lineRule="auto"/>
            </w:pPr>
            <w:r>
              <w:rPr>
                <w:rFonts w:ascii="Calibri" w:hAnsi="Calibri" w:cs="Calibri"/>
                <w:bCs/>
                <w:color w:val="000000"/>
              </w:rPr>
              <w:t>(</w:t>
            </w:r>
            <w:r w:rsidRPr="00CA3A6D">
              <w:rPr>
                <w:rFonts w:ascii="Calibri" w:hAnsi="Calibri" w:cs="Calibri"/>
                <w:bCs/>
                <w:color w:val="000000"/>
              </w:rPr>
              <w:t>9,7 %</w:t>
            </w:r>
            <w:r>
              <w:rPr>
                <w:rFonts w:ascii="Calibri" w:hAnsi="Calibri" w:cs="Calibri"/>
                <w:bCs/>
                <w:color w:val="000000"/>
              </w:rPr>
              <w:t>)</w:t>
            </w:r>
          </w:p>
        </w:tc>
      </w:tr>
      <w:tr w:rsidR="007A47F1" w:rsidRPr="00734E8D" w14:paraId="6628D3AF" w14:textId="77777777" w:rsidTr="000E4C86">
        <w:tc>
          <w:tcPr>
            <w:tcW w:w="1526" w:type="dxa"/>
            <w:shd w:val="clear" w:color="auto" w:fill="auto"/>
            <w:vAlign w:val="center"/>
          </w:tcPr>
          <w:p w14:paraId="18114F6F" w14:textId="77777777" w:rsidR="007A47F1" w:rsidRPr="00734E8D" w:rsidRDefault="007A47F1" w:rsidP="000E4C86">
            <w:pPr>
              <w:spacing w:line="276" w:lineRule="auto"/>
              <w:jc w:val="right"/>
            </w:pPr>
            <w:r>
              <w:t xml:space="preserve">Not </w:t>
            </w:r>
            <w:proofErr w:type="spellStart"/>
            <w:r>
              <w:t>reported</w:t>
            </w:r>
            <w:proofErr w:type="spellEnd"/>
          </w:p>
        </w:tc>
        <w:tc>
          <w:tcPr>
            <w:tcW w:w="559" w:type="dxa"/>
            <w:tcBorders>
              <w:top w:val="nil"/>
              <w:left w:val="nil"/>
              <w:bottom w:val="nil"/>
              <w:right w:val="nil"/>
            </w:tcBorders>
            <w:shd w:val="clear" w:color="auto" w:fill="auto"/>
            <w:vAlign w:val="bottom"/>
          </w:tcPr>
          <w:p w14:paraId="6B2108DF" w14:textId="77777777" w:rsidR="007A47F1" w:rsidRPr="00734E8D" w:rsidRDefault="007A47F1" w:rsidP="000E4C86">
            <w:pPr>
              <w:spacing w:line="276" w:lineRule="auto"/>
              <w:jc w:val="right"/>
            </w:pPr>
            <w:r>
              <w:rPr>
                <w:rFonts w:ascii="Calibri" w:hAnsi="Calibri" w:cs="Calibri"/>
                <w:color w:val="000000"/>
              </w:rPr>
              <w:t>16</w:t>
            </w:r>
          </w:p>
        </w:tc>
        <w:tc>
          <w:tcPr>
            <w:tcW w:w="1000" w:type="dxa"/>
            <w:tcBorders>
              <w:top w:val="nil"/>
              <w:left w:val="nil"/>
              <w:bottom w:val="nil"/>
              <w:right w:val="nil"/>
            </w:tcBorders>
            <w:shd w:val="clear" w:color="auto" w:fill="auto"/>
            <w:vAlign w:val="bottom"/>
          </w:tcPr>
          <w:p w14:paraId="6D5E5203" w14:textId="77777777" w:rsidR="007A47F1" w:rsidRPr="00734E8D" w:rsidRDefault="007A47F1" w:rsidP="000E4C86">
            <w:pPr>
              <w:spacing w:line="276" w:lineRule="auto"/>
            </w:pPr>
            <w:r>
              <w:rPr>
                <w:rFonts w:ascii="Calibri" w:hAnsi="Calibri" w:cs="Calibri"/>
                <w:color w:val="000000"/>
              </w:rPr>
              <w:t>(4,3 %)</w:t>
            </w:r>
          </w:p>
        </w:tc>
        <w:tc>
          <w:tcPr>
            <w:tcW w:w="601" w:type="dxa"/>
            <w:tcBorders>
              <w:top w:val="nil"/>
              <w:left w:val="nil"/>
              <w:bottom w:val="nil"/>
              <w:right w:val="nil"/>
            </w:tcBorders>
            <w:shd w:val="clear" w:color="auto" w:fill="auto"/>
            <w:vAlign w:val="bottom"/>
          </w:tcPr>
          <w:p w14:paraId="567D38CC" w14:textId="77777777" w:rsidR="007A47F1" w:rsidRPr="00734E8D" w:rsidRDefault="007A47F1" w:rsidP="000E4C86">
            <w:pPr>
              <w:spacing w:line="276" w:lineRule="auto"/>
              <w:jc w:val="right"/>
            </w:pPr>
            <w:r>
              <w:rPr>
                <w:rFonts w:ascii="Calibri" w:hAnsi="Calibri" w:cs="Calibri"/>
                <w:color w:val="000000"/>
              </w:rPr>
              <w:t>4</w:t>
            </w:r>
          </w:p>
        </w:tc>
        <w:tc>
          <w:tcPr>
            <w:tcW w:w="1100" w:type="dxa"/>
            <w:tcBorders>
              <w:top w:val="nil"/>
              <w:left w:val="nil"/>
              <w:bottom w:val="nil"/>
              <w:right w:val="nil"/>
            </w:tcBorders>
            <w:shd w:val="clear" w:color="auto" w:fill="auto"/>
            <w:vAlign w:val="bottom"/>
          </w:tcPr>
          <w:p w14:paraId="1CF8BFC1" w14:textId="77777777" w:rsidR="007A47F1" w:rsidRPr="00734E8D" w:rsidRDefault="007A47F1" w:rsidP="000E4C86">
            <w:pPr>
              <w:spacing w:line="276" w:lineRule="auto"/>
            </w:pPr>
            <w:r>
              <w:rPr>
                <w:rFonts w:ascii="Calibri" w:hAnsi="Calibri" w:cs="Calibri"/>
                <w:color w:val="000000"/>
              </w:rPr>
              <w:t>(4,0 %)</w:t>
            </w:r>
          </w:p>
        </w:tc>
        <w:tc>
          <w:tcPr>
            <w:tcW w:w="590" w:type="dxa"/>
            <w:tcBorders>
              <w:top w:val="nil"/>
              <w:left w:val="nil"/>
              <w:bottom w:val="nil"/>
              <w:right w:val="nil"/>
            </w:tcBorders>
            <w:shd w:val="clear" w:color="auto" w:fill="auto"/>
            <w:vAlign w:val="bottom"/>
          </w:tcPr>
          <w:p w14:paraId="0DE11A32" w14:textId="77777777" w:rsidR="007A47F1" w:rsidRPr="00734E8D" w:rsidRDefault="007A47F1" w:rsidP="000E4C86">
            <w:pPr>
              <w:spacing w:line="276" w:lineRule="auto"/>
              <w:jc w:val="right"/>
            </w:pPr>
            <w:r>
              <w:rPr>
                <w:rFonts w:ascii="Calibri" w:hAnsi="Calibri" w:cs="Calibri"/>
                <w:color w:val="000000"/>
              </w:rPr>
              <w:t>2</w:t>
            </w:r>
          </w:p>
        </w:tc>
        <w:tc>
          <w:tcPr>
            <w:tcW w:w="1111" w:type="dxa"/>
            <w:tcBorders>
              <w:top w:val="nil"/>
              <w:left w:val="nil"/>
              <w:bottom w:val="nil"/>
              <w:right w:val="nil"/>
            </w:tcBorders>
            <w:shd w:val="clear" w:color="auto" w:fill="auto"/>
            <w:vAlign w:val="bottom"/>
          </w:tcPr>
          <w:p w14:paraId="0FB6A3CB" w14:textId="77777777" w:rsidR="007A47F1" w:rsidRPr="00734E8D" w:rsidRDefault="007A47F1" w:rsidP="000E4C86">
            <w:pPr>
              <w:spacing w:line="276" w:lineRule="auto"/>
            </w:pPr>
            <w:r>
              <w:rPr>
                <w:rFonts w:ascii="Calibri" w:hAnsi="Calibri" w:cs="Calibri"/>
                <w:color w:val="000000"/>
              </w:rPr>
              <w:t>(2,6 %)</w:t>
            </w:r>
          </w:p>
        </w:tc>
        <w:tc>
          <w:tcPr>
            <w:tcW w:w="579" w:type="dxa"/>
            <w:tcBorders>
              <w:top w:val="nil"/>
              <w:left w:val="nil"/>
              <w:bottom w:val="nil"/>
              <w:right w:val="nil"/>
            </w:tcBorders>
            <w:shd w:val="clear" w:color="auto" w:fill="auto"/>
            <w:vAlign w:val="bottom"/>
          </w:tcPr>
          <w:p w14:paraId="6CB65BFD" w14:textId="77777777" w:rsidR="007A47F1" w:rsidRPr="00734E8D" w:rsidRDefault="007A47F1" w:rsidP="000E4C86">
            <w:pPr>
              <w:spacing w:line="276" w:lineRule="auto"/>
              <w:jc w:val="right"/>
            </w:pPr>
            <w:r>
              <w:rPr>
                <w:rFonts w:ascii="Calibri" w:hAnsi="Calibri" w:cs="Calibri"/>
                <w:color w:val="000000"/>
              </w:rPr>
              <w:t>6</w:t>
            </w:r>
          </w:p>
        </w:tc>
        <w:tc>
          <w:tcPr>
            <w:tcW w:w="980" w:type="dxa"/>
            <w:tcBorders>
              <w:top w:val="nil"/>
              <w:left w:val="nil"/>
              <w:bottom w:val="nil"/>
              <w:right w:val="nil"/>
            </w:tcBorders>
            <w:shd w:val="clear" w:color="auto" w:fill="auto"/>
            <w:vAlign w:val="bottom"/>
          </w:tcPr>
          <w:p w14:paraId="2AF3F06C" w14:textId="77777777" w:rsidR="007A47F1" w:rsidRPr="00A15478" w:rsidRDefault="007A47F1" w:rsidP="000E4C86">
            <w:pPr>
              <w:spacing w:line="276" w:lineRule="auto"/>
            </w:pPr>
            <w:r>
              <w:rPr>
                <w:rFonts w:ascii="Calibri" w:hAnsi="Calibri" w:cs="Calibri"/>
                <w:color w:val="000000"/>
              </w:rPr>
              <w:t>(12,2 %)</w:t>
            </w:r>
          </w:p>
        </w:tc>
        <w:tc>
          <w:tcPr>
            <w:tcW w:w="586" w:type="dxa"/>
            <w:tcBorders>
              <w:top w:val="nil"/>
              <w:left w:val="nil"/>
              <w:bottom w:val="nil"/>
              <w:right w:val="nil"/>
            </w:tcBorders>
            <w:shd w:val="clear" w:color="auto" w:fill="auto"/>
            <w:vAlign w:val="bottom"/>
          </w:tcPr>
          <w:p w14:paraId="6B5B2E48" w14:textId="77777777" w:rsidR="007A47F1" w:rsidRPr="00CA3A6D" w:rsidRDefault="007A47F1" w:rsidP="000E4C86">
            <w:pPr>
              <w:spacing w:line="276" w:lineRule="auto"/>
              <w:jc w:val="right"/>
            </w:pPr>
            <w:r w:rsidRPr="00CA3A6D">
              <w:rPr>
                <w:rFonts w:ascii="Calibri" w:hAnsi="Calibri" w:cs="Calibri"/>
                <w:bCs/>
                <w:color w:val="000000"/>
              </w:rPr>
              <w:t>28</w:t>
            </w:r>
          </w:p>
        </w:tc>
        <w:tc>
          <w:tcPr>
            <w:tcW w:w="973" w:type="dxa"/>
            <w:tcBorders>
              <w:top w:val="nil"/>
              <w:left w:val="nil"/>
              <w:bottom w:val="nil"/>
              <w:right w:val="nil"/>
            </w:tcBorders>
            <w:shd w:val="clear" w:color="auto" w:fill="auto"/>
            <w:vAlign w:val="bottom"/>
          </w:tcPr>
          <w:p w14:paraId="240B7233" w14:textId="77777777" w:rsidR="007A47F1" w:rsidRPr="00CA3A6D" w:rsidRDefault="007A47F1" w:rsidP="000E4C86">
            <w:pPr>
              <w:spacing w:line="276" w:lineRule="auto"/>
            </w:pPr>
            <w:r>
              <w:rPr>
                <w:rFonts w:ascii="Calibri" w:hAnsi="Calibri" w:cs="Calibri"/>
                <w:bCs/>
                <w:color w:val="000000"/>
              </w:rPr>
              <w:t>(</w:t>
            </w:r>
            <w:r w:rsidRPr="00CA3A6D">
              <w:rPr>
                <w:rFonts w:ascii="Calibri" w:hAnsi="Calibri" w:cs="Calibri"/>
                <w:bCs/>
                <w:color w:val="000000"/>
              </w:rPr>
              <w:t>4,7 %</w:t>
            </w:r>
            <w:r>
              <w:rPr>
                <w:rFonts w:ascii="Calibri" w:hAnsi="Calibri" w:cs="Calibri"/>
                <w:bCs/>
                <w:color w:val="000000"/>
              </w:rPr>
              <w:t>)</w:t>
            </w:r>
          </w:p>
        </w:tc>
      </w:tr>
      <w:tr w:rsidR="007A47F1" w:rsidRPr="00734E8D" w14:paraId="168B2BF5" w14:textId="77777777" w:rsidTr="000E4C86">
        <w:tc>
          <w:tcPr>
            <w:tcW w:w="1526" w:type="dxa"/>
            <w:shd w:val="clear" w:color="auto" w:fill="auto"/>
            <w:vAlign w:val="center"/>
          </w:tcPr>
          <w:p w14:paraId="474DD384" w14:textId="77777777" w:rsidR="007A47F1" w:rsidRDefault="007A47F1" w:rsidP="000E4C86">
            <w:pPr>
              <w:spacing w:line="276" w:lineRule="auto"/>
              <w:jc w:val="right"/>
            </w:pPr>
          </w:p>
        </w:tc>
        <w:tc>
          <w:tcPr>
            <w:tcW w:w="559" w:type="dxa"/>
            <w:shd w:val="clear" w:color="auto" w:fill="auto"/>
            <w:vAlign w:val="center"/>
          </w:tcPr>
          <w:p w14:paraId="0FB83ADC" w14:textId="77777777" w:rsidR="007A47F1" w:rsidRPr="00734E8D" w:rsidRDefault="007A47F1" w:rsidP="000E4C86">
            <w:pPr>
              <w:spacing w:line="276" w:lineRule="auto"/>
              <w:jc w:val="right"/>
            </w:pPr>
          </w:p>
        </w:tc>
        <w:tc>
          <w:tcPr>
            <w:tcW w:w="1000" w:type="dxa"/>
            <w:shd w:val="clear" w:color="auto" w:fill="auto"/>
            <w:vAlign w:val="center"/>
          </w:tcPr>
          <w:p w14:paraId="29B6BD79" w14:textId="77777777" w:rsidR="007A47F1" w:rsidRPr="00734E8D" w:rsidRDefault="007A47F1" w:rsidP="000E4C86">
            <w:pPr>
              <w:spacing w:line="276" w:lineRule="auto"/>
            </w:pPr>
          </w:p>
        </w:tc>
        <w:tc>
          <w:tcPr>
            <w:tcW w:w="601" w:type="dxa"/>
            <w:shd w:val="clear" w:color="auto" w:fill="auto"/>
            <w:vAlign w:val="center"/>
          </w:tcPr>
          <w:p w14:paraId="628FA398" w14:textId="77777777" w:rsidR="007A47F1" w:rsidRPr="00734E8D" w:rsidRDefault="007A47F1" w:rsidP="000E4C86">
            <w:pPr>
              <w:spacing w:line="276" w:lineRule="auto"/>
              <w:jc w:val="right"/>
            </w:pPr>
          </w:p>
        </w:tc>
        <w:tc>
          <w:tcPr>
            <w:tcW w:w="1100" w:type="dxa"/>
            <w:shd w:val="clear" w:color="auto" w:fill="auto"/>
            <w:vAlign w:val="center"/>
          </w:tcPr>
          <w:p w14:paraId="3B83F9DA" w14:textId="77777777" w:rsidR="007A47F1" w:rsidRPr="00734E8D" w:rsidRDefault="007A47F1" w:rsidP="000E4C86">
            <w:pPr>
              <w:spacing w:line="276" w:lineRule="auto"/>
            </w:pPr>
          </w:p>
        </w:tc>
        <w:tc>
          <w:tcPr>
            <w:tcW w:w="590" w:type="dxa"/>
            <w:shd w:val="clear" w:color="auto" w:fill="auto"/>
            <w:vAlign w:val="center"/>
          </w:tcPr>
          <w:p w14:paraId="5114EECB" w14:textId="77777777" w:rsidR="007A47F1" w:rsidRPr="00734E8D" w:rsidRDefault="007A47F1" w:rsidP="000E4C86">
            <w:pPr>
              <w:spacing w:line="276" w:lineRule="auto"/>
              <w:jc w:val="right"/>
            </w:pPr>
          </w:p>
        </w:tc>
        <w:tc>
          <w:tcPr>
            <w:tcW w:w="1111" w:type="dxa"/>
            <w:shd w:val="clear" w:color="auto" w:fill="auto"/>
            <w:vAlign w:val="center"/>
          </w:tcPr>
          <w:p w14:paraId="2B19D058" w14:textId="77777777" w:rsidR="007A47F1" w:rsidRPr="00734E8D" w:rsidRDefault="007A47F1" w:rsidP="000E4C86">
            <w:pPr>
              <w:spacing w:line="276" w:lineRule="auto"/>
            </w:pPr>
          </w:p>
        </w:tc>
        <w:tc>
          <w:tcPr>
            <w:tcW w:w="579" w:type="dxa"/>
            <w:shd w:val="clear" w:color="auto" w:fill="auto"/>
            <w:vAlign w:val="center"/>
          </w:tcPr>
          <w:p w14:paraId="185A7758" w14:textId="77777777" w:rsidR="007A47F1" w:rsidRPr="00734E8D" w:rsidRDefault="007A47F1" w:rsidP="000E4C86">
            <w:pPr>
              <w:spacing w:line="276" w:lineRule="auto"/>
              <w:jc w:val="right"/>
            </w:pPr>
          </w:p>
        </w:tc>
        <w:tc>
          <w:tcPr>
            <w:tcW w:w="980" w:type="dxa"/>
            <w:shd w:val="clear" w:color="auto" w:fill="auto"/>
            <w:vAlign w:val="center"/>
          </w:tcPr>
          <w:p w14:paraId="61A1275C" w14:textId="77777777" w:rsidR="007A47F1" w:rsidRPr="00A15478" w:rsidRDefault="007A47F1" w:rsidP="000E4C86">
            <w:pPr>
              <w:spacing w:line="276" w:lineRule="auto"/>
            </w:pPr>
          </w:p>
        </w:tc>
        <w:tc>
          <w:tcPr>
            <w:tcW w:w="586" w:type="dxa"/>
            <w:shd w:val="clear" w:color="auto" w:fill="auto"/>
            <w:vAlign w:val="center"/>
          </w:tcPr>
          <w:p w14:paraId="7E6FDDB1" w14:textId="77777777" w:rsidR="007A47F1" w:rsidRPr="00CA3A6D" w:rsidRDefault="007A47F1" w:rsidP="000E4C86">
            <w:pPr>
              <w:spacing w:line="276" w:lineRule="auto"/>
              <w:jc w:val="right"/>
            </w:pPr>
          </w:p>
        </w:tc>
        <w:tc>
          <w:tcPr>
            <w:tcW w:w="973" w:type="dxa"/>
            <w:shd w:val="clear" w:color="auto" w:fill="auto"/>
            <w:vAlign w:val="center"/>
          </w:tcPr>
          <w:p w14:paraId="2498D75F" w14:textId="77777777" w:rsidR="007A47F1" w:rsidRPr="00CA3A6D" w:rsidRDefault="007A47F1" w:rsidP="000E4C86">
            <w:pPr>
              <w:spacing w:line="276" w:lineRule="auto"/>
            </w:pPr>
          </w:p>
        </w:tc>
      </w:tr>
      <w:tr w:rsidR="007A47F1" w:rsidRPr="00734E8D" w14:paraId="4BD2EAB9" w14:textId="77777777" w:rsidTr="000E4C86">
        <w:tc>
          <w:tcPr>
            <w:tcW w:w="1526" w:type="dxa"/>
            <w:shd w:val="clear" w:color="auto" w:fill="auto"/>
            <w:vAlign w:val="center"/>
          </w:tcPr>
          <w:p w14:paraId="742224AD" w14:textId="77777777" w:rsidR="007A47F1" w:rsidRPr="00D23655" w:rsidRDefault="007A47F1" w:rsidP="000E4C86">
            <w:pPr>
              <w:spacing w:line="276" w:lineRule="auto"/>
              <w:jc w:val="right"/>
              <w:rPr>
                <w:b/>
              </w:rPr>
            </w:pPr>
            <w:r w:rsidRPr="00D23655">
              <w:rPr>
                <w:b/>
              </w:rPr>
              <w:t xml:space="preserve">Level </w:t>
            </w:r>
            <w:proofErr w:type="spellStart"/>
            <w:r w:rsidRPr="00D23655">
              <w:rPr>
                <w:b/>
              </w:rPr>
              <w:t>of</w:t>
            </w:r>
            <w:proofErr w:type="spellEnd"/>
            <w:r w:rsidRPr="00D23655">
              <w:rPr>
                <w:b/>
              </w:rPr>
              <w:t xml:space="preserve"> </w:t>
            </w:r>
            <w:proofErr w:type="spellStart"/>
            <w:r w:rsidRPr="00D23655">
              <w:rPr>
                <w:b/>
              </w:rPr>
              <w:t>care</w:t>
            </w:r>
            <w:proofErr w:type="spellEnd"/>
          </w:p>
        </w:tc>
        <w:tc>
          <w:tcPr>
            <w:tcW w:w="559" w:type="dxa"/>
            <w:shd w:val="clear" w:color="auto" w:fill="auto"/>
            <w:vAlign w:val="center"/>
          </w:tcPr>
          <w:p w14:paraId="5CE5F669" w14:textId="77777777" w:rsidR="007A47F1" w:rsidRPr="00734E8D" w:rsidRDefault="007A47F1" w:rsidP="000E4C86">
            <w:pPr>
              <w:spacing w:line="276" w:lineRule="auto"/>
              <w:jc w:val="right"/>
            </w:pPr>
          </w:p>
        </w:tc>
        <w:tc>
          <w:tcPr>
            <w:tcW w:w="1000" w:type="dxa"/>
            <w:shd w:val="clear" w:color="auto" w:fill="auto"/>
            <w:vAlign w:val="center"/>
          </w:tcPr>
          <w:p w14:paraId="7D2AF3D5" w14:textId="77777777" w:rsidR="007A47F1" w:rsidRPr="00734E8D" w:rsidRDefault="007A47F1" w:rsidP="000E4C86">
            <w:pPr>
              <w:spacing w:line="276" w:lineRule="auto"/>
            </w:pPr>
          </w:p>
        </w:tc>
        <w:tc>
          <w:tcPr>
            <w:tcW w:w="601" w:type="dxa"/>
            <w:shd w:val="clear" w:color="auto" w:fill="auto"/>
            <w:vAlign w:val="center"/>
          </w:tcPr>
          <w:p w14:paraId="73D91C79" w14:textId="77777777" w:rsidR="007A47F1" w:rsidRPr="00734E8D" w:rsidRDefault="007A47F1" w:rsidP="000E4C86">
            <w:pPr>
              <w:spacing w:line="276" w:lineRule="auto"/>
              <w:jc w:val="right"/>
            </w:pPr>
          </w:p>
        </w:tc>
        <w:tc>
          <w:tcPr>
            <w:tcW w:w="1100" w:type="dxa"/>
            <w:shd w:val="clear" w:color="auto" w:fill="auto"/>
            <w:vAlign w:val="center"/>
          </w:tcPr>
          <w:p w14:paraId="6B2655F3" w14:textId="77777777" w:rsidR="007A47F1" w:rsidRPr="00734E8D" w:rsidRDefault="007A47F1" w:rsidP="000E4C86">
            <w:pPr>
              <w:spacing w:line="276" w:lineRule="auto"/>
            </w:pPr>
          </w:p>
        </w:tc>
        <w:tc>
          <w:tcPr>
            <w:tcW w:w="590" w:type="dxa"/>
            <w:shd w:val="clear" w:color="auto" w:fill="auto"/>
            <w:vAlign w:val="center"/>
          </w:tcPr>
          <w:p w14:paraId="38BC3F31" w14:textId="77777777" w:rsidR="007A47F1" w:rsidRPr="00734E8D" w:rsidRDefault="007A47F1" w:rsidP="000E4C86">
            <w:pPr>
              <w:spacing w:line="276" w:lineRule="auto"/>
              <w:jc w:val="right"/>
            </w:pPr>
          </w:p>
        </w:tc>
        <w:tc>
          <w:tcPr>
            <w:tcW w:w="1111" w:type="dxa"/>
            <w:shd w:val="clear" w:color="auto" w:fill="auto"/>
            <w:vAlign w:val="center"/>
          </w:tcPr>
          <w:p w14:paraId="28D114A4" w14:textId="77777777" w:rsidR="007A47F1" w:rsidRPr="00734E8D" w:rsidRDefault="007A47F1" w:rsidP="000E4C86">
            <w:pPr>
              <w:spacing w:line="276" w:lineRule="auto"/>
            </w:pPr>
          </w:p>
        </w:tc>
        <w:tc>
          <w:tcPr>
            <w:tcW w:w="579" w:type="dxa"/>
            <w:shd w:val="clear" w:color="auto" w:fill="auto"/>
            <w:vAlign w:val="center"/>
          </w:tcPr>
          <w:p w14:paraId="7811A93F" w14:textId="77777777" w:rsidR="007A47F1" w:rsidRPr="00734E8D" w:rsidRDefault="007A47F1" w:rsidP="000E4C86">
            <w:pPr>
              <w:spacing w:line="276" w:lineRule="auto"/>
              <w:jc w:val="right"/>
            </w:pPr>
          </w:p>
        </w:tc>
        <w:tc>
          <w:tcPr>
            <w:tcW w:w="980" w:type="dxa"/>
            <w:shd w:val="clear" w:color="auto" w:fill="auto"/>
            <w:vAlign w:val="center"/>
          </w:tcPr>
          <w:p w14:paraId="5896D5A3" w14:textId="77777777" w:rsidR="007A47F1" w:rsidRPr="00A15478" w:rsidRDefault="007A47F1" w:rsidP="000E4C86">
            <w:pPr>
              <w:spacing w:line="276" w:lineRule="auto"/>
            </w:pPr>
          </w:p>
        </w:tc>
        <w:tc>
          <w:tcPr>
            <w:tcW w:w="586" w:type="dxa"/>
            <w:shd w:val="clear" w:color="auto" w:fill="auto"/>
            <w:vAlign w:val="center"/>
          </w:tcPr>
          <w:p w14:paraId="2D8EC2E1" w14:textId="77777777" w:rsidR="007A47F1" w:rsidRPr="00CA3A6D" w:rsidRDefault="007A47F1" w:rsidP="000E4C86">
            <w:pPr>
              <w:spacing w:line="276" w:lineRule="auto"/>
              <w:jc w:val="right"/>
            </w:pPr>
          </w:p>
        </w:tc>
        <w:tc>
          <w:tcPr>
            <w:tcW w:w="973" w:type="dxa"/>
            <w:shd w:val="clear" w:color="auto" w:fill="auto"/>
            <w:vAlign w:val="center"/>
          </w:tcPr>
          <w:p w14:paraId="58D70475" w14:textId="77777777" w:rsidR="007A47F1" w:rsidRPr="00CA3A6D" w:rsidRDefault="007A47F1" w:rsidP="000E4C86">
            <w:pPr>
              <w:spacing w:line="276" w:lineRule="auto"/>
            </w:pPr>
          </w:p>
        </w:tc>
      </w:tr>
      <w:tr w:rsidR="007A47F1" w:rsidRPr="00734E8D" w14:paraId="7E2180F7" w14:textId="77777777" w:rsidTr="000E4C86">
        <w:tc>
          <w:tcPr>
            <w:tcW w:w="1526" w:type="dxa"/>
            <w:shd w:val="clear" w:color="auto" w:fill="auto"/>
            <w:vAlign w:val="center"/>
          </w:tcPr>
          <w:p w14:paraId="75839C76" w14:textId="77777777" w:rsidR="007A47F1" w:rsidRDefault="007A47F1" w:rsidP="000E4C86">
            <w:pPr>
              <w:spacing w:line="276" w:lineRule="auto"/>
              <w:jc w:val="right"/>
            </w:pPr>
            <w:r>
              <w:t>Out-</w:t>
            </w:r>
            <w:proofErr w:type="spellStart"/>
            <w:r>
              <w:t>patient</w:t>
            </w:r>
            <w:proofErr w:type="spellEnd"/>
          </w:p>
        </w:tc>
        <w:tc>
          <w:tcPr>
            <w:tcW w:w="559" w:type="dxa"/>
            <w:tcBorders>
              <w:top w:val="nil"/>
              <w:left w:val="nil"/>
              <w:bottom w:val="nil"/>
              <w:right w:val="nil"/>
            </w:tcBorders>
            <w:shd w:val="clear" w:color="auto" w:fill="auto"/>
            <w:vAlign w:val="bottom"/>
          </w:tcPr>
          <w:p w14:paraId="5516523A" w14:textId="77777777" w:rsidR="007A47F1" w:rsidRPr="00734E8D" w:rsidRDefault="007A47F1" w:rsidP="000E4C86">
            <w:pPr>
              <w:spacing w:line="276" w:lineRule="auto"/>
              <w:jc w:val="right"/>
            </w:pPr>
            <w:r>
              <w:rPr>
                <w:rFonts w:ascii="Calibri" w:hAnsi="Calibri" w:cs="Calibri"/>
                <w:color w:val="000000"/>
              </w:rPr>
              <w:t>33</w:t>
            </w:r>
          </w:p>
        </w:tc>
        <w:tc>
          <w:tcPr>
            <w:tcW w:w="1000" w:type="dxa"/>
            <w:tcBorders>
              <w:top w:val="nil"/>
              <w:left w:val="nil"/>
              <w:bottom w:val="nil"/>
              <w:right w:val="nil"/>
            </w:tcBorders>
            <w:shd w:val="clear" w:color="auto" w:fill="auto"/>
            <w:vAlign w:val="bottom"/>
          </w:tcPr>
          <w:p w14:paraId="545D628C" w14:textId="77777777" w:rsidR="007A47F1" w:rsidRPr="00734E8D" w:rsidRDefault="007A47F1" w:rsidP="000E4C86">
            <w:pPr>
              <w:spacing w:line="276" w:lineRule="auto"/>
            </w:pPr>
            <w:r>
              <w:rPr>
                <w:rFonts w:ascii="Calibri" w:hAnsi="Calibri" w:cs="Calibri"/>
                <w:color w:val="000000"/>
              </w:rPr>
              <w:t>(8,9 %)</w:t>
            </w:r>
          </w:p>
        </w:tc>
        <w:tc>
          <w:tcPr>
            <w:tcW w:w="601" w:type="dxa"/>
            <w:tcBorders>
              <w:top w:val="nil"/>
              <w:left w:val="nil"/>
              <w:bottom w:val="nil"/>
              <w:right w:val="nil"/>
            </w:tcBorders>
            <w:shd w:val="clear" w:color="auto" w:fill="auto"/>
            <w:vAlign w:val="bottom"/>
          </w:tcPr>
          <w:p w14:paraId="1D9A68C8" w14:textId="77777777" w:rsidR="007A47F1" w:rsidRPr="00734E8D" w:rsidRDefault="007A47F1" w:rsidP="000E4C86">
            <w:pPr>
              <w:spacing w:line="276" w:lineRule="auto"/>
              <w:jc w:val="right"/>
            </w:pPr>
            <w:r>
              <w:rPr>
                <w:rFonts w:ascii="Calibri" w:hAnsi="Calibri" w:cs="Calibri"/>
                <w:color w:val="000000"/>
              </w:rPr>
              <w:t>14</w:t>
            </w:r>
          </w:p>
        </w:tc>
        <w:tc>
          <w:tcPr>
            <w:tcW w:w="1100" w:type="dxa"/>
            <w:tcBorders>
              <w:top w:val="nil"/>
              <w:left w:val="nil"/>
              <w:bottom w:val="nil"/>
              <w:right w:val="nil"/>
            </w:tcBorders>
            <w:shd w:val="clear" w:color="auto" w:fill="auto"/>
            <w:vAlign w:val="bottom"/>
          </w:tcPr>
          <w:p w14:paraId="47B284EA" w14:textId="77777777" w:rsidR="007A47F1" w:rsidRPr="00734E8D" w:rsidRDefault="007A47F1" w:rsidP="000E4C86">
            <w:pPr>
              <w:spacing w:line="276" w:lineRule="auto"/>
            </w:pPr>
            <w:r>
              <w:rPr>
                <w:rFonts w:ascii="Calibri" w:hAnsi="Calibri" w:cs="Calibri"/>
                <w:color w:val="000000"/>
              </w:rPr>
              <w:t>(13,9 %)</w:t>
            </w:r>
          </w:p>
        </w:tc>
        <w:tc>
          <w:tcPr>
            <w:tcW w:w="590" w:type="dxa"/>
            <w:tcBorders>
              <w:top w:val="nil"/>
              <w:left w:val="nil"/>
              <w:bottom w:val="nil"/>
              <w:right w:val="nil"/>
            </w:tcBorders>
            <w:shd w:val="clear" w:color="auto" w:fill="auto"/>
            <w:vAlign w:val="bottom"/>
          </w:tcPr>
          <w:p w14:paraId="26A1F10E" w14:textId="77777777" w:rsidR="007A47F1" w:rsidRPr="00734E8D" w:rsidRDefault="007A47F1" w:rsidP="000E4C86">
            <w:pPr>
              <w:spacing w:line="276" w:lineRule="auto"/>
              <w:jc w:val="right"/>
            </w:pPr>
            <w:r>
              <w:rPr>
                <w:rFonts w:ascii="Calibri" w:hAnsi="Calibri" w:cs="Calibri"/>
                <w:color w:val="000000"/>
              </w:rPr>
              <w:t>18</w:t>
            </w:r>
          </w:p>
        </w:tc>
        <w:tc>
          <w:tcPr>
            <w:tcW w:w="1111" w:type="dxa"/>
            <w:tcBorders>
              <w:top w:val="nil"/>
              <w:left w:val="nil"/>
              <w:bottom w:val="nil"/>
              <w:right w:val="nil"/>
            </w:tcBorders>
            <w:shd w:val="clear" w:color="auto" w:fill="auto"/>
            <w:vAlign w:val="bottom"/>
          </w:tcPr>
          <w:p w14:paraId="2DA97D14" w14:textId="77777777" w:rsidR="007A47F1" w:rsidRPr="00734E8D" w:rsidRDefault="007A47F1" w:rsidP="000E4C86">
            <w:pPr>
              <w:spacing w:line="276" w:lineRule="auto"/>
            </w:pPr>
            <w:r>
              <w:rPr>
                <w:rFonts w:ascii="Calibri" w:hAnsi="Calibri" w:cs="Calibri"/>
                <w:color w:val="000000"/>
              </w:rPr>
              <w:t>(23,7 %)</w:t>
            </w:r>
          </w:p>
        </w:tc>
        <w:tc>
          <w:tcPr>
            <w:tcW w:w="579" w:type="dxa"/>
            <w:tcBorders>
              <w:top w:val="nil"/>
              <w:left w:val="nil"/>
              <w:bottom w:val="nil"/>
              <w:right w:val="nil"/>
            </w:tcBorders>
            <w:shd w:val="clear" w:color="auto" w:fill="auto"/>
            <w:vAlign w:val="bottom"/>
          </w:tcPr>
          <w:p w14:paraId="5A303DAF" w14:textId="77777777" w:rsidR="007A47F1" w:rsidRPr="00734E8D" w:rsidRDefault="007A47F1" w:rsidP="000E4C86">
            <w:pPr>
              <w:spacing w:line="276" w:lineRule="auto"/>
              <w:jc w:val="right"/>
            </w:pPr>
            <w:r>
              <w:rPr>
                <w:rFonts w:ascii="Calibri" w:hAnsi="Calibri" w:cs="Calibri"/>
                <w:color w:val="000000"/>
              </w:rPr>
              <w:t>1</w:t>
            </w:r>
          </w:p>
        </w:tc>
        <w:tc>
          <w:tcPr>
            <w:tcW w:w="980" w:type="dxa"/>
            <w:tcBorders>
              <w:top w:val="nil"/>
              <w:left w:val="nil"/>
              <w:bottom w:val="nil"/>
              <w:right w:val="nil"/>
            </w:tcBorders>
            <w:shd w:val="clear" w:color="auto" w:fill="auto"/>
            <w:vAlign w:val="bottom"/>
          </w:tcPr>
          <w:p w14:paraId="07BB3F1D" w14:textId="77777777" w:rsidR="007A47F1" w:rsidRPr="00A15478" w:rsidRDefault="007A47F1" w:rsidP="000E4C86">
            <w:pPr>
              <w:spacing w:line="276" w:lineRule="auto"/>
            </w:pPr>
            <w:r>
              <w:rPr>
                <w:rFonts w:ascii="Calibri" w:hAnsi="Calibri" w:cs="Calibri"/>
                <w:color w:val="000000"/>
              </w:rPr>
              <w:t>(2,0 %)</w:t>
            </w:r>
          </w:p>
        </w:tc>
        <w:tc>
          <w:tcPr>
            <w:tcW w:w="586" w:type="dxa"/>
            <w:tcBorders>
              <w:top w:val="nil"/>
              <w:left w:val="nil"/>
              <w:bottom w:val="nil"/>
              <w:right w:val="nil"/>
            </w:tcBorders>
            <w:shd w:val="clear" w:color="auto" w:fill="auto"/>
            <w:vAlign w:val="bottom"/>
          </w:tcPr>
          <w:p w14:paraId="3570FB86" w14:textId="77777777" w:rsidR="007A47F1" w:rsidRPr="00CA3A6D" w:rsidRDefault="007A47F1" w:rsidP="000E4C86">
            <w:pPr>
              <w:spacing w:line="276" w:lineRule="auto"/>
              <w:jc w:val="right"/>
            </w:pPr>
            <w:r w:rsidRPr="00CA3A6D">
              <w:rPr>
                <w:rFonts w:ascii="Calibri" w:hAnsi="Calibri" w:cs="Calibri"/>
                <w:bCs/>
                <w:color w:val="000000"/>
              </w:rPr>
              <w:t>66</w:t>
            </w:r>
          </w:p>
        </w:tc>
        <w:tc>
          <w:tcPr>
            <w:tcW w:w="973" w:type="dxa"/>
            <w:tcBorders>
              <w:top w:val="nil"/>
              <w:left w:val="nil"/>
              <w:bottom w:val="nil"/>
              <w:right w:val="nil"/>
            </w:tcBorders>
            <w:shd w:val="clear" w:color="auto" w:fill="auto"/>
            <w:vAlign w:val="bottom"/>
          </w:tcPr>
          <w:p w14:paraId="4A6E222A" w14:textId="77777777" w:rsidR="007A47F1" w:rsidRPr="00CA3A6D" w:rsidRDefault="007A47F1" w:rsidP="000E4C86">
            <w:pPr>
              <w:spacing w:line="276" w:lineRule="auto"/>
            </w:pPr>
            <w:r>
              <w:rPr>
                <w:rFonts w:ascii="Calibri" w:hAnsi="Calibri" w:cs="Calibri"/>
                <w:bCs/>
                <w:color w:val="000000"/>
              </w:rPr>
              <w:t>(</w:t>
            </w:r>
            <w:r w:rsidRPr="00CA3A6D">
              <w:rPr>
                <w:rFonts w:ascii="Calibri" w:hAnsi="Calibri" w:cs="Calibri"/>
                <w:bCs/>
                <w:color w:val="000000"/>
              </w:rPr>
              <w:t>11,1 %</w:t>
            </w:r>
            <w:r>
              <w:rPr>
                <w:rFonts w:ascii="Calibri" w:hAnsi="Calibri" w:cs="Calibri"/>
                <w:bCs/>
                <w:color w:val="000000"/>
              </w:rPr>
              <w:t>)</w:t>
            </w:r>
          </w:p>
        </w:tc>
      </w:tr>
      <w:tr w:rsidR="007A47F1" w:rsidRPr="00734E8D" w14:paraId="72536833" w14:textId="77777777" w:rsidTr="000E4C86">
        <w:tc>
          <w:tcPr>
            <w:tcW w:w="1526" w:type="dxa"/>
            <w:shd w:val="clear" w:color="auto" w:fill="auto"/>
            <w:vAlign w:val="center"/>
          </w:tcPr>
          <w:p w14:paraId="665D9085" w14:textId="77777777" w:rsidR="007A47F1" w:rsidRDefault="007A47F1" w:rsidP="000E4C86">
            <w:pPr>
              <w:spacing w:line="276" w:lineRule="auto"/>
              <w:jc w:val="right"/>
            </w:pPr>
            <w:r>
              <w:t>In-</w:t>
            </w:r>
            <w:proofErr w:type="spellStart"/>
            <w:r>
              <w:t>patient</w:t>
            </w:r>
            <w:proofErr w:type="spellEnd"/>
          </w:p>
        </w:tc>
        <w:tc>
          <w:tcPr>
            <w:tcW w:w="559" w:type="dxa"/>
            <w:tcBorders>
              <w:top w:val="nil"/>
              <w:left w:val="nil"/>
              <w:right w:val="nil"/>
            </w:tcBorders>
            <w:shd w:val="clear" w:color="auto" w:fill="auto"/>
            <w:vAlign w:val="bottom"/>
          </w:tcPr>
          <w:p w14:paraId="2E7E23D8" w14:textId="77777777" w:rsidR="007A47F1" w:rsidRPr="00734E8D" w:rsidRDefault="007A47F1" w:rsidP="000E4C86">
            <w:pPr>
              <w:spacing w:line="276" w:lineRule="auto"/>
              <w:jc w:val="right"/>
            </w:pPr>
            <w:r>
              <w:rPr>
                <w:rFonts w:ascii="Calibri" w:hAnsi="Calibri" w:cs="Calibri"/>
                <w:color w:val="000000"/>
              </w:rPr>
              <w:t>267</w:t>
            </w:r>
          </w:p>
        </w:tc>
        <w:tc>
          <w:tcPr>
            <w:tcW w:w="1000" w:type="dxa"/>
            <w:tcBorders>
              <w:top w:val="nil"/>
              <w:left w:val="nil"/>
              <w:right w:val="nil"/>
            </w:tcBorders>
            <w:shd w:val="clear" w:color="auto" w:fill="auto"/>
            <w:vAlign w:val="bottom"/>
          </w:tcPr>
          <w:p w14:paraId="3831F407" w14:textId="77777777" w:rsidR="007A47F1" w:rsidRPr="00734E8D" w:rsidRDefault="007A47F1" w:rsidP="000E4C86">
            <w:pPr>
              <w:spacing w:line="276" w:lineRule="auto"/>
            </w:pPr>
            <w:r>
              <w:rPr>
                <w:rFonts w:ascii="Calibri" w:hAnsi="Calibri" w:cs="Calibri"/>
                <w:color w:val="000000"/>
              </w:rPr>
              <w:t>(72,4 %)</w:t>
            </w:r>
          </w:p>
        </w:tc>
        <w:tc>
          <w:tcPr>
            <w:tcW w:w="601" w:type="dxa"/>
            <w:tcBorders>
              <w:top w:val="nil"/>
              <w:left w:val="nil"/>
              <w:right w:val="nil"/>
            </w:tcBorders>
            <w:shd w:val="clear" w:color="auto" w:fill="auto"/>
            <w:vAlign w:val="bottom"/>
          </w:tcPr>
          <w:p w14:paraId="6F6B9339" w14:textId="77777777" w:rsidR="007A47F1" w:rsidRPr="00734E8D" w:rsidRDefault="007A47F1" w:rsidP="000E4C86">
            <w:pPr>
              <w:spacing w:line="276" w:lineRule="auto"/>
              <w:jc w:val="right"/>
            </w:pPr>
            <w:r>
              <w:rPr>
                <w:rFonts w:ascii="Calibri" w:hAnsi="Calibri" w:cs="Calibri"/>
                <w:color w:val="000000"/>
              </w:rPr>
              <w:t>48</w:t>
            </w:r>
          </w:p>
        </w:tc>
        <w:tc>
          <w:tcPr>
            <w:tcW w:w="1100" w:type="dxa"/>
            <w:tcBorders>
              <w:top w:val="nil"/>
              <w:left w:val="nil"/>
              <w:right w:val="nil"/>
            </w:tcBorders>
            <w:shd w:val="clear" w:color="auto" w:fill="auto"/>
            <w:vAlign w:val="bottom"/>
          </w:tcPr>
          <w:p w14:paraId="0CFBD404" w14:textId="77777777" w:rsidR="007A47F1" w:rsidRPr="00734E8D" w:rsidRDefault="007A47F1" w:rsidP="000E4C86">
            <w:pPr>
              <w:spacing w:line="276" w:lineRule="auto"/>
            </w:pPr>
            <w:r>
              <w:rPr>
                <w:rFonts w:ascii="Calibri" w:hAnsi="Calibri" w:cs="Calibri"/>
                <w:color w:val="000000"/>
              </w:rPr>
              <w:t>(47,5 %)</w:t>
            </w:r>
          </w:p>
        </w:tc>
        <w:tc>
          <w:tcPr>
            <w:tcW w:w="590" w:type="dxa"/>
            <w:tcBorders>
              <w:top w:val="nil"/>
              <w:left w:val="nil"/>
              <w:right w:val="nil"/>
            </w:tcBorders>
            <w:shd w:val="clear" w:color="auto" w:fill="auto"/>
            <w:vAlign w:val="bottom"/>
          </w:tcPr>
          <w:p w14:paraId="34015CEB" w14:textId="77777777" w:rsidR="007A47F1" w:rsidRPr="00734E8D" w:rsidRDefault="007A47F1" w:rsidP="000E4C86">
            <w:pPr>
              <w:spacing w:line="276" w:lineRule="auto"/>
              <w:jc w:val="right"/>
            </w:pPr>
            <w:r>
              <w:rPr>
                <w:rFonts w:ascii="Calibri" w:hAnsi="Calibri" w:cs="Calibri"/>
                <w:color w:val="000000"/>
              </w:rPr>
              <w:t>53</w:t>
            </w:r>
          </w:p>
        </w:tc>
        <w:tc>
          <w:tcPr>
            <w:tcW w:w="1111" w:type="dxa"/>
            <w:tcBorders>
              <w:top w:val="nil"/>
              <w:left w:val="nil"/>
              <w:right w:val="nil"/>
            </w:tcBorders>
            <w:shd w:val="clear" w:color="auto" w:fill="auto"/>
            <w:vAlign w:val="bottom"/>
          </w:tcPr>
          <w:p w14:paraId="33567771" w14:textId="77777777" w:rsidR="007A47F1" w:rsidRPr="00734E8D" w:rsidRDefault="007A47F1" w:rsidP="000E4C86">
            <w:pPr>
              <w:spacing w:line="276" w:lineRule="auto"/>
            </w:pPr>
            <w:r>
              <w:rPr>
                <w:rFonts w:ascii="Calibri" w:hAnsi="Calibri" w:cs="Calibri"/>
                <w:color w:val="000000"/>
              </w:rPr>
              <w:t>(69,7 %)</w:t>
            </w:r>
          </w:p>
        </w:tc>
        <w:tc>
          <w:tcPr>
            <w:tcW w:w="579" w:type="dxa"/>
            <w:tcBorders>
              <w:top w:val="nil"/>
              <w:left w:val="nil"/>
              <w:right w:val="nil"/>
            </w:tcBorders>
            <w:shd w:val="clear" w:color="auto" w:fill="auto"/>
            <w:vAlign w:val="bottom"/>
          </w:tcPr>
          <w:p w14:paraId="1730FC40" w14:textId="77777777" w:rsidR="007A47F1" w:rsidRPr="00734E8D" w:rsidRDefault="007A47F1" w:rsidP="000E4C86">
            <w:pPr>
              <w:spacing w:line="276" w:lineRule="auto"/>
              <w:jc w:val="right"/>
            </w:pPr>
            <w:r>
              <w:rPr>
                <w:rFonts w:ascii="Calibri" w:hAnsi="Calibri" w:cs="Calibri"/>
                <w:color w:val="000000"/>
              </w:rPr>
              <w:t>30</w:t>
            </w:r>
          </w:p>
        </w:tc>
        <w:tc>
          <w:tcPr>
            <w:tcW w:w="980" w:type="dxa"/>
            <w:tcBorders>
              <w:top w:val="nil"/>
              <w:left w:val="nil"/>
              <w:right w:val="nil"/>
            </w:tcBorders>
            <w:shd w:val="clear" w:color="auto" w:fill="auto"/>
            <w:vAlign w:val="bottom"/>
          </w:tcPr>
          <w:p w14:paraId="4D49E0B1" w14:textId="77777777" w:rsidR="007A47F1" w:rsidRPr="00A15478" w:rsidRDefault="007A47F1" w:rsidP="000E4C86">
            <w:pPr>
              <w:spacing w:line="276" w:lineRule="auto"/>
            </w:pPr>
            <w:r>
              <w:rPr>
                <w:rFonts w:ascii="Calibri" w:hAnsi="Calibri" w:cs="Calibri"/>
                <w:color w:val="000000"/>
              </w:rPr>
              <w:t>(61,2 %)</w:t>
            </w:r>
          </w:p>
        </w:tc>
        <w:tc>
          <w:tcPr>
            <w:tcW w:w="586" w:type="dxa"/>
            <w:tcBorders>
              <w:top w:val="nil"/>
              <w:left w:val="nil"/>
              <w:right w:val="nil"/>
            </w:tcBorders>
            <w:shd w:val="clear" w:color="auto" w:fill="auto"/>
            <w:vAlign w:val="bottom"/>
          </w:tcPr>
          <w:p w14:paraId="263DBE0B" w14:textId="77777777" w:rsidR="007A47F1" w:rsidRPr="00CA3A6D" w:rsidRDefault="007A47F1" w:rsidP="000E4C86">
            <w:pPr>
              <w:spacing w:line="276" w:lineRule="auto"/>
              <w:jc w:val="right"/>
            </w:pPr>
            <w:r w:rsidRPr="00CA3A6D">
              <w:rPr>
                <w:rFonts w:ascii="Calibri" w:hAnsi="Calibri" w:cs="Calibri"/>
                <w:bCs/>
                <w:color w:val="000000"/>
              </w:rPr>
              <w:t>398</w:t>
            </w:r>
          </w:p>
        </w:tc>
        <w:tc>
          <w:tcPr>
            <w:tcW w:w="973" w:type="dxa"/>
            <w:tcBorders>
              <w:top w:val="nil"/>
              <w:left w:val="nil"/>
              <w:right w:val="nil"/>
            </w:tcBorders>
            <w:shd w:val="clear" w:color="auto" w:fill="auto"/>
            <w:vAlign w:val="bottom"/>
          </w:tcPr>
          <w:p w14:paraId="29B07A5F" w14:textId="77777777" w:rsidR="007A47F1" w:rsidRPr="00CA3A6D" w:rsidRDefault="007A47F1" w:rsidP="000E4C86">
            <w:pPr>
              <w:spacing w:line="276" w:lineRule="auto"/>
            </w:pPr>
            <w:r>
              <w:rPr>
                <w:rFonts w:ascii="Calibri" w:hAnsi="Calibri" w:cs="Calibri"/>
                <w:bCs/>
                <w:color w:val="000000"/>
              </w:rPr>
              <w:t>(</w:t>
            </w:r>
            <w:r w:rsidRPr="00CA3A6D">
              <w:rPr>
                <w:rFonts w:ascii="Calibri" w:hAnsi="Calibri" w:cs="Calibri"/>
                <w:bCs/>
                <w:color w:val="000000"/>
              </w:rPr>
              <w:t>66,9 %</w:t>
            </w:r>
            <w:r>
              <w:rPr>
                <w:rFonts w:ascii="Calibri" w:hAnsi="Calibri" w:cs="Calibri"/>
                <w:bCs/>
                <w:color w:val="000000"/>
              </w:rPr>
              <w:t>)</w:t>
            </w:r>
          </w:p>
        </w:tc>
      </w:tr>
      <w:tr w:rsidR="007A47F1" w:rsidRPr="00734E8D" w14:paraId="446FE6E0" w14:textId="77777777" w:rsidTr="000E4C86">
        <w:tc>
          <w:tcPr>
            <w:tcW w:w="1526" w:type="dxa"/>
            <w:tcBorders>
              <w:bottom w:val="single" w:sz="4" w:space="0" w:color="auto"/>
            </w:tcBorders>
            <w:shd w:val="clear" w:color="auto" w:fill="auto"/>
            <w:vAlign w:val="center"/>
          </w:tcPr>
          <w:p w14:paraId="04D156A1" w14:textId="77777777" w:rsidR="007A47F1" w:rsidRPr="00734E8D" w:rsidRDefault="007A47F1" w:rsidP="000E4C86">
            <w:pPr>
              <w:spacing w:line="276" w:lineRule="auto"/>
              <w:jc w:val="right"/>
            </w:pPr>
            <w:r>
              <w:t xml:space="preserve">Not </w:t>
            </w:r>
            <w:proofErr w:type="spellStart"/>
            <w:r>
              <w:t>reported</w:t>
            </w:r>
            <w:proofErr w:type="spellEnd"/>
          </w:p>
        </w:tc>
        <w:tc>
          <w:tcPr>
            <w:tcW w:w="559" w:type="dxa"/>
            <w:tcBorders>
              <w:top w:val="nil"/>
              <w:left w:val="nil"/>
              <w:bottom w:val="single" w:sz="4" w:space="0" w:color="auto"/>
              <w:right w:val="nil"/>
            </w:tcBorders>
            <w:shd w:val="clear" w:color="auto" w:fill="auto"/>
            <w:vAlign w:val="bottom"/>
          </w:tcPr>
          <w:p w14:paraId="6DF519C1" w14:textId="77777777" w:rsidR="007A47F1" w:rsidRPr="00734E8D" w:rsidRDefault="007A47F1" w:rsidP="000E4C86">
            <w:pPr>
              <w:spacing w:line="276" w:lineRule="auto"/>
              <w:jc w:val="right"/>
            </w:pPr>
            <w:r>
              <w:rPr>
                <w:rFonts w:ascii="Calibri" w:hAnsi="Calibri" w:cs="Calibri"/>
                <w:color w:val="000000"/>
              </w:rPr>
              <w:t>69</w:t>
            </w:r>
          </w:p>
        </w:tc>
        <w:tc>
          <w:tcPr>
            <w:tcW w:w="1000" w:type="dxa"/>
            <w:tcBorders>
              <w:top w:val="nil"/>
              <w:left w:val="nil"/>
              <w:bottom w:val="single" w:sz="4" w:space="0" w:color="auto"/>
              <w:right w:val="nil"/>
            </w:tcBorders>
            <w:shd w:val="clear" w:color="auto" w:fill="auto"/>
            <w:vAlign w:val="bottom"/>
          </w:tcPr>
          <w:p w14:paraId="6EE9F4F3" w14:textId="77777777" w:rsidR="007A47F1" w:rsidRPr="00734E8D" w:rsidRDefault="007A47F1" w:rsidP="000E4C86">
            <w:pPr>
              <w:spacing w:line="276" w:lineRule="auto"/>
            </w:pPr>
            <w:r>
              <w:rPr>
                <w:rFonts w:ascii="Calibri" w:hAnsi="Calibri" w:cs="Calibri"/>
                <w:color w:val="000000"/>
              </w:rPr>
              <w:t>(18,7 %)</w:t>
            </w:r>
          </w:p>
        </w:tc>
        <w:tc>
          <w:tcPr>
            <w:tcW w:w="601" w:type="dxa"/>
            <w:tcBorders>
              <w:top w:val="nil"/>
              <w:left w:val="nil"/>
              <w:bottom w:val="single" w:sz="4" w:space="0" w:color="auto"/>
              <w:right w:val="nil"/>
            </w:tcBorders>
            <w:shd w:val="clear" w:color="auto" w:fill="auto"/>
            <w:vAlign w:val="bottom"/>
          </w:tcPr>
          <w:p w14:paraId="20670797" w14:textId="77777777" w:rsidR="007A47F1" w:rsidRPr="00734E8D" w:rsidRDefault="007A47F1" w:rsidP="000E4C86">
            <w:pPr>
              <w:spacing w:line="276" w:lineRule="auto"/>
              <w:jc w:val="right"/>
            </w:pPr>
            <w:r>
              <w:rPr>
                <w:rFonts w:ascii="Calibri" w:hAnsi="Calibri" w:cs="Calibri"/>
                <w:color w:val="000000"/>
              </w:rPr>
              <w:t>39</w:t>
            </w:r>
          </w:p>
        </w:tc>
        <w:tc>
          <w:tcPr>
            <w:tcW w:w="1100" w:type="dxa"/>
            <w:tcBorders>
              <w:top w:val="nil"/>
              <w:left w:val="nil"/>
              <w:bottom w:val="single" w:sz="4" w:space="0" w:color="auto"/>
              <w:right w:val="nil"/>
            </w:tcBorders>
            <w:shd w:val="clear" w:color="auto" w:fill="auto"/>
            <w:vAlign w:val="bottom"/>
          </w:tcPr>
          <w:p w14:paraId="2B9AE254" w14:textId="77777777" w:rsidR="007A47F1" w:rsidRPr="00734E8D" w:rsidRDefault="007A47F1" w:rsidP="000E4C86">
            <w:pPr>
              <w:spacing w:line="276" w:lineRule="auto"/>
            </w:pPr>
            <w:r>
              <w:rPr>
                <w:rFonts w:ascii="Calibri" w:hAnsi="Calibri" w:cs="Calibri"/>
                <w:color w:val="000000"/>
              </w:rPr>
              <w:t>(38,6 %)</w:t>
            </w:r>
          </w:p>
        </w:tc>
        <w:tc>
          <w:tcPr>
            <w:tcW w:w="590" w:type="dxa"/>
            <w:tcBorders>
              <w:top w:val="nil"/>
              <w:left w:val="nil"/>
              <w:bottom w:val="single" w:sz="4" w:space="0" w:color="auto"/>
              <w:right w:val="nil"/>
            </w:tcBorders>
            <w:shd w:val="clear" w:color="auto" w:fill="auto"/>
            <w:vAlign w:val="bottom"/>
          </w:tcPr>
          <w:p w14:paraId="6FE98C60" w14:textId="77777777" w:rsidR="007A47F1" w:rsidRPr="00734E8D" w:rsidRDefault="007A47F1" w:rsidP="000E4C86">
            <w:pPr>
              <w:spacing w:line="276" w:lineRule="auto"/>
              <w:jc w:val="right"/>
            </w:pPr>
            <w:r>
              <w:rPr>
                <w:rFonts w:ascii="Calibri" w:hAnsi="Calibri" w:cs="Calibri"/>
                <w:color w:val="000000"/>
              </w:rPr>
              <w:t>5</w:t>
            </w:r>
          </w:p>
        </w:tc>
        <w:tc>
          <w:tcPr>
            <w:tcW w:w="1111" w:type="dxa"/>
            <w:tcBorders>
              <w:top w:val="nil"/>
              <w:left w:val="nil"/>
              <w:bottom w:val="single" w:sz="4" w:space="0" w:color="auto"/>
              <w:right w:val="nil"/>
            </w:tcBorders>
            <w:shd w:val="clear" w:color="auto" w:fill="auto"/>
            <w:vAlign w:val="bottom"/>
          </w:tcPr>
          <w:p w14:paraId="6DBB333C" w14:textId="77777777" w:rsidR="007A47F1" w:rsidRPr="00734E8D" w:rsidRDefault="007A47F1" w:rsidP="000E4C86">
            <w:pPr>
              <w:spacing w:line="276" w:lineRule="auto"/>
            </w:pPr>
            <w:r>
              <w:rPr>
                <w:rFonts w:ascii="Calibri" w:hAnsi="Calibri" w:cs="Calibri"/>
                <w:color w:val="000000"/>
              </w:rPr>
              <w:t>(6,6 %)</w:t>
            </w:r>
          </w:p>
        </w:tc>
        <w:tc>
          <w:tcPr>
            <w:tcW w:w="579" w:type="dxa"/>
            <w:tcBorders>
              <w:top w:val="nil"/>
              <w:left w:val="nil"/>
              <w:bottom w:val="single" w:sz="4" w:space="0" w:color="auto"/>
              <w:right w:val="nil"/>
            </w:tcBorders>
            <w:shd w:val="clear" w:color="auto" w:fill="auto"/>
            <w:vAlign w:val="bottom"/>
          </w:tcPr>
          <w:p w14:paraId="41A98872" w14:textId="77777777" w:rsidR="007A47F1" w:rsidRPr="00734E8D" w:rsidRDefault="007A47F1" w:rsidP="000E4C86">
            <w:pPr>
              <w:spacing w:line="276" w:lineRule="auto"/>
              <w:jc w:val="right"/>
            </w:pPr>
            <w:r>
              <w:rPr>
                <w:rFonts w:ascii="Calibri" w:hAnsi="Calibri" w:cs="Calibri"/>
                <w:color w:val="000000"/>
              </w:rPr>
              <w:t>18</w:t>
            </w:r>
          </w:p>
        </w:tc>
        <w:tc>
          <w:tcPr>
            <w:tcW w:w="980" w:type="dxa"/>
            <w:tcBorders>
              <w:top w:val="nil"/>
              <w:left w:val="nil"/>
              <w:bottom w:val="single" w:sz="4" w:space="0" w:color="auto"/>
              <w:right w:val="nil"/>
            </w:tcBorders>
            <w:shd w:val="clear" w:color="auto" w:fill="auto"/>
            <w:vAlign w:val="bottom"/>
          </w:tcPr>
          <w:p w14:paraId="1FE45CCD" w14:textId="77777777" w:rsidR="007A47F1" w:rsidRPr="00A15478" w:rsidRDefault="007A47F1" w:rsidP="000E4C86">
            <w:pPr>
              <w:spacing w:line="276" w:lineRule="auto"/>
            </w:pPr>
            <w:r>
              <w:rPr>
                <w:rFonts w:ascii="Calibri" w:hAnsi="Calibri" w:cs="Calibri"/>
                <w:color w:val="000000"/>
              </w:rPr>
              <w:t>(36,7 %)</w:t>
            </w:r>
          </w:p>
        </w:tc>
        <w:tc>
          <w:tcPr>
            <w:tcW w:w="586" w:type="dxa"/>
            <w:tcBorders>
              <w:top w:val="nil"/>
              <w:left w:val="nil"/>
              <w:bottom w:val="single" w:sz="4" w:space="0" w:color="auto"/>
              <w:right w:val="nil"/>
            </w:tcBorders>
            <w:shd w:val="clear" w:color="auto" w:fill="auto"/>
            <w:vAlign w:val="bottom"/>
          </w:tcPr>
          <w:p w14:paraId="16C8E0B8" w14:textId="77777777" w:rsidR="007A47F1" w:rsidRPr="00CA3A6D" w:rsidRDefault="007A47F1" w:rsidP="000E4C86">
            <w:pPr>
              <w:spacing w:line="276" w:lineRule="auto"/>
              <w:jc w:val="right"/>
            </w:pPr>
            <w:r w:rsidRPr="00CA3A6D">
              <w:rPr>
                <w:rFonts w:ascii="Calibri" w:hAnsi="Calibri" w:cs="Calibri"/>
                <w:bCs/>
                <w:color w:val="000000"/>
              </w:rPr>
              <w:t>131</w:t>
            </w:r>
          </w:p>
        </w:tc>
        <w:tc>
          <w:tcPr>
            <w:tcW w:w="973" w:type="dxa"/>
            <w:tcBorders>
              <w:top w:val="nil"/>
              <w:left w:val="nil"/>
              <w:bottom w:val="single" w:sz="4" w:space="0" w:color="auto"/>
              <w:right w:val="nil"/>
            </w:tcBorders>
            <w:shd w:val="clear" w:color="auto" w:fill="auto"/>
            <w:vAlign w:val="bottom"/>
          </w:tcPr>
          <w:p w14:paraId="3361A7D2" w14:textId="77777777" w:rsidR="007A47F1" w:rsidRPr="00CA3A6D" w:rsidRDefault="007A47F1" w:rsidP="000E4C86">
            <w:pPr>
              <w:spacing w:line="276" w:lineRule="auto"/>
            </w:pPr>
            <w:r>
              <w:rPr>
                <w:rFonts w:ascii="Calibri" w:hAnsi="Calibri" w:cs="Calibri"/>
                <w:bCs/>
                <w:color w:val="000000"/>
              </w:rPr>
              <w:t>(</w:t>
            </w:r>
            <w:r w:rsidRPr="00CA3A6D">
              <w:rPr>
                <w:rFonts w:ascii="Calibri" w:hAnsi="Calibri" w:cs="Calibri"/>
                <w:bCs/>
                <w:color w:val="000000"/>
              </w:rPr>
              <w:t>22,0 %</w:t>
            </w:r>
            <w:r>
              <w:rPr>
                <w:rFonts w:ascii="Calibri" w:hAnsi="Calibri" w:cs="Calibri"/>
                <w:bCs/>
                <w:color w:val="000000"/>
              </w:rPr>
              <w:t>)</w:t>
            </w:r>
          </w:p>
        </w:tc>
      </w:tr>
    </w:tbl>
    <w:p w14:paraId="13F8F313" w14:textId="77777777" w:rsidR="007A47F1" w:rsidRDefault="007A47F1" w:rsidP="007A47F1">
      <w:pPr>
        <w:rPr>
          <w:lang w:val="en-GB"/>
        </w:rPr>
      </w:pPr>
    </w:p>
    <w:p w14:paraId="04C8E907" w14:textId="77777777" w:rsidR="007A47F1" w:rsidRPr="00D35F82" w:rsidRDefault="007A47F1" w:rsidP="00D022B2">
      <w:pPr>
        <w:pStyle w:val="Heading3"/>
        <w:rPr>
          <w:lang w:val="en-US"/>
        </w:rPr>
      </w:pPr>
      <w:bookmarkStart w:id="6" w:name="_Toc121814355"/>
      <w:r w:rsidRPr="00D35F82">
        <w:rPr>
          <w:lang w:val="en-US"/>
        </w:rPr>
        <w:t>Percentage of kidney biopsies with 10 or more glomeruli</w:t>
      </w:r>
      <w:bookmarkEnd w:id="6"/>
      <w:r w:rsidRPr="00D35F82">
        <w:rPr>
          <w:lang w:val="en-US"/>
        </w:rPr>
        <w:t xml:space="preserve"> </w:t>
      </w:r>
    </w:p>
    <w:p w14:paraId="2AA0610D" w14:textId="77777777" w:rsidR="007A47F1" w:rsidRDefault="007A47F1" w:rsidP="007A47F1">
      <w:pPr>
        <w:rPr>
          <w:rFonts w:cstheme="minorHAnsi"/>
          <w:lang w:val="en-US"/>
        </w:rPr>
      </w:pPr>
      <w:r w:rsidRPr="00EA782F">
        <w:rPr>
          <w:rFonts w:cstheme="minorHAnsi"/>
          <w:lang w:val="en-US"/>
        </w:rPr>
        <w:t>The kidneys consist of three compartments, which may be attacked by disease: the glomeruli, the tubul</w:t>
      </w:r>
      <w:r>
        <w:rPr>
          <w:rFonts w:cstheme="minorHAnsi"/>
          <w:lang w:val="en-US"/>
        </w:rPr>
        <w:t>es</w:t>
      </w:r>
      <w:r w:rsidRPr="00EA782F">
        <w:rPr>
          <w:rFonts w:cstheme="minorHAnsi"/>
          <w:lang w:val="en-US"/>
        </w:rPr>
        <w:t xml:space="preserve">/interstitial </w:t>
      </w:r>
      <w:proofErr w:type="gramStart"/>
      <w:r w:rsidRPr="00EA782F">
        <w:rPr>
          <w:rFonts w:cstheme="minorHAnsi"/>
          <w:lang w:val="en-US"/>
        </w:rPr>
        <w:t>tissue</w:t>
      </w:r>
      <w:proofErr w:type="gramEnd"/>
      <w:r w:rsidRPr="00EA782F">
        <w:rPr>
          <w:rFonts w:cstheme="minorHAnsi"/>
          <w:lang w:val="en-US"/>
        </w:rPr>
        <w:t xml:space="preserve"> and the vasculature. A kidney biopsy is often necessary </w:t>
      </w:r>
      <w:proofErr w:type="gramStart"/>
      <w:r w:rsidRPr="00EA782F">
        <w:rPr>
          <w:rFonts w:cstheme="minorHAnsi"/>
          <w:lang w:val="en-US"/>
        </w:rPr>
        <w:t>in order to</w:t>
      </w:r>
      <w:proofErr w:type="gramEnd"/>
      <w:r w:rsidRPr="00EA782F">
        <w:rPr>
          <w:rFonts w:cstheme="minorHAnsi"/>
          <w:lang w:val="en-US"/>
        </w:rPr>
        <w:t xml:space="preserve"> investigate which compartment or compartments of the kidney are affected by disease and which kidney disease is responsible for the clin</w:t>
      </w:r>
      <w:r>
        <w:rPr>
          <w:rFonts w:cstheme="minorHAnsi"/>
          <w:lang w:val="en-US"/>
        </w:rPr>
        <w:t>i</w:t>
      </w:r>
      <w:r w:rsidRPr="00EA782F">
        <w:rPr>
          <w:rFonts w:cstheme="minorHAnsi"/>
          <w:lang w:val="en-US"/>
        </w:rPr>
        <w:t xml:space="preserve">cal picture observed. The normal kidney contains about 1 million glomeruli, which continuously filter the blood, producing pre-urine. </w:t>
      </w:r>
      <w:r>
        <w:rPr>
          <w:rFonts w:cstheme="minorHAnsi"/>
          <w:lang w:val="en-US"/>
        </w:rPr>
        <w:t>Numerous</w:t>
      </w:r>
      <w:r w:rsidRPr="00EA782F">
        <w:rPr>
          <w:rFonts w:cstheme="minorHAnsi"/>
          <w:lang w:val="en-US"/>
        </w:rPr>
        <w:t xml:space="preserve"> disease</w:t>
      </w:r>
      <w:r>
        <w:rPr>
          <w:rFonts w:cstheme="minorHAnsi"/>
          <w:lang w:val="en-US"/>
        </w:rPr>
        <w:t>s</w:t>
      </w:r>
      <w:r w:rsidRPr="00EA782F">
        <w:rPr>
          <w:rFonts w:cstheme="minorHAnsi"/>
          <w:lang w:val="en-US"/>
        </w:rPr>
        <w:t xml:space="preserve"> can affect the glomeruli</w:t>
      </w:r>
      <w:r>
        <w:rPr>
          <w:rFonts w:cstheme="minorHAnsi"/>
          <w:lang w:val="en-US"/>
        </w:rPr>
        <w:t xml:space="preserve">. It is important to realize, that a disease may not affect all glomeruli and that the affected glomeruli might only show changes in a part of the glomerulus. In addition, early and late stages of a disease may be observed in different glomeruli at the same time in one biopsy. Therefore, </w:t>
      </w:r>
      <w:proofErr w:type="gramStart"/>
      <w:r>
        <w:rPr>
          <w:rFonts w:cstheme="minorHAnsi"/>
          <w:lang w:val="en-US"/>
        </w:rPr>
        <w:t>in order to</w:t>
      </w:r>
      <w:proofErr w:type="gramEnd"/>
      <w:r>
        <w:rPr>
          <w:rFonts w:cstheme="minorHAnsi"/>
          <w:lang w:val="en-US"/>
        </w:rPr>
        <w:t xml:space="preserve"> detect changes and to be able to evaluate changes, the kidney biopsy must contain sufficient material. </w:t>
      </w:r>
      <w:r w:rsidRPr="00EA782F">
        <w:rPr>
          <w:rFonts w:cstheme="minorHAnsi"/>
          <w:lang w:val="en-US"/>
        </w:rPr>
        <w:t>For a reliable diagnosis, at least 10 glomeruli should be present in the biopsy material prepared for light microscopy.</w:t>
      </w:r>
      <w:r>
        <w:rPr>
          <w:rFonts w:cstheme="minorHAnsi"/>
          <w:lang w:val="en-US"/>
        </w:rPr>
        <w:t xml:space="preserve"> This number is the basis for the definition of the national quality indicator “Number of glomeruli per biopsy”: </w:t>
      </w:r>
      <w:r w:rsidRPr="005B3FC1">
        <w:rPr>
          <w:rFonts w:cstheme="minorHAnsi"/>
          <w:b/>
          <w:lang w:val="en-US"/>
        </w:rPr>
        <w:t xml:space="preserve">At least 90% of biopsies taken at one nephrology center should contain 10 or more glomeruli. </w:t>
      </w:r>
      <w:r w:rsidRPr="00EA782F">
        <w:rPr>
          <w:rFonts w:cstheme="minorHAnsi"/>
          <w:lang w:val="en-US"/>
        </w:rPr>
        <w:t xml:space="preserve">The number of glomeruli in a kidney biopsy may be obtained by different methods. The most common approach is to count the number of glomeruli in the </w:t>
      </w:r>
      <w:r>
        <w:rPr>
          <w:rFonts w:cstheme="minorHAnsi"/>
          <w:lang w:val="en-US"/>
        </w:rPr>
        <w:t xml:space="preserve">paraffin embedded </w:t>
      </w:r>
      <w:r w:rsidRPr="00EA782F">
        <w:rPr>
          <w:rFonts w:cstheme="minorHAnsi"/>
          <w:lang w:val="en-US"/>
        </w:rPr>
        <w:t xml:space="preserve">material prepared for light microscopy. </w:t>
      </w:r>
      <w:r>
        <w:rPr>
          <w:rFonts w:cstheme="minorHAnsi"/>
          <w:lang w:val="en-US"/>
        </w:rPr>
        <w:t>Only 3 of 20</w:t>
      </w:r>
      <w:r w:rsidRPr="003A3B00">
        <w:rPr>
          <w:rFonts w:cstheme="minorHAnsi"/>
          <w:lang w:val="en-US"/>
        </w:rPr>
        <w:t xml:space="preserve"> hospitals reported 10 or more glomeruli in 90% or more of the kidney biopsies</w:t>
      </w:r>
      <w:r>
        <w:rPr>
          <w:rFonts w:cstheme="minorHAnsi"/>
          <w:lang w:val="en-US"/>
        </w:rPr>
        <w:t xml:space="preserve"> (figure 8), thus fulfilling the national quality indicator.  </w:t>
      </w:r>
    </w:p>
    <w:p w14:paraId="65B7E957" w14:textId="77777777" w:rsidR="007A47F1" w:rsidRDefault="007A47F1" w:rsidP="007A47F1">
      <w:pPr>
        <w:rPr>
          <w:rFonts w:cstheme="minorHAnsi"/>
          <w:lang w:val="en-US"/>
        </w:rPr>
      </w:pPr>
    </w:p>
    <w:p w14:paraId="5B7FA298" w14:textId="77777777" w:rsidR="007A47F1" w:rsidRDefault="007A47F1" w:rsidP="007A47F1">
      <w:pPr>
        <w:rPr>
          <w:b/>
          <w:iCs/>
          <w:lang w:val="en-US"/>
        </w:rPr>
      </w:pPr>
      <w:r w:rsidRPr="002067D7">
        <w:rPr>
          <w:rFonts w:cstheme="minorHAnsi"/>
          <w:b/>
          <w:lang w:val="en-US"/>
        </w:rPr>
        <w:t xml:space="preserve">Figure 8. </w:t>
      </w:r>
      <w:r w:rsidRPr="002067D7">
        <w:rPr>
          <w:b/>
          <w:lang w:val="en-US"/>
        </w:rPr>
        <w:t>Perc</w:t>
      </w:r>
      <w:r w:rsidRPr="002067D7">
        <w:rPr>
          <w:b/>
          <w:iCs/>
          <w:lang w:val="en-US"/>
        </w:rPr>
        <w:t>ent biopsies with 10 or mo</w:t>
      </w:r>
      <w:r>
        <w:rPr>
          <w:b/>
          <w:iCs/>
          <w:lang w:val="en-US"/>
        </w:rPr>
        <w:t>re glomeruli, total and per hospital in 2021</w:t>
      </w:r>
    </w:p>
    <w:p w14:paraId="4A8D81F3" w14:textId="77777777" w:rsidR="007A47F1" w:rsidRDefault="007A47F1" w:rsidP="007A47F1">
      <w:pPr>
        <w:rPr>
          <w:b/>
          <w:iCs/>
          <w:lang w:val="en-US"/>
        </w:rPr>
      </w:pPr>
      <w:r w:rsidRPr="0099279D">
        <w:rPr>
          <w:noProof/>
        </w:rPr>
        <w:drawing>
          <wp:inline distT="0" distB="0" distL="0" distR="0" wp14:anchorId="0403A945" wp14:editId="1B8175D7">
            <wp:extent cx="5758815" cy="4149725"/>
            <wp:effectExtent l="0" t="0" r="0" b="317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8815" cy="4149725"/>
                    </a:xfrm>
                    <a:prstGeom prst="rect">
                      <a:avLst/>
                    </a:prstGeom>
                    <a:noFill/>
                    <a:ln>
                      <a:noFill/>
                    </a:ln>
                  </pic:spPr>
                </pic:pic>
              </a:graphicData>
            </a:graphic>
          </wp:inline>
        </w:drawing>
      </w:r>
    </w:p>
    <w:p w14:paraId="31BF3439" w14:textId="77777777" w:rsidR="007A47F1" w:rsidRDefault="007A47F1" w:rsidP="007A47F1">
      <w:pPr>
        <w:rPr>
          <w:i/>
          <w:color w:val="1F497D" w:themeColor="text2"/>
          <w:sz w:val="18"/>
          <w:szCs w:val="18"/>
          <w:lang w:val="en-US"/>
        </w:rPr>
      </w:pPr>
      <w:r w:rsidRPr="005B3FC1">
        <w:rPr>
          <w:i/>
          <w:iCs/>
          <w:color w:val="1F497D" w:themeColor="text2"/>
          <w:sz w:val="18"/>
          <w:szCs w:val="18"/>
          <w:lang w:val="en-US"/>
        </w:rPr>
        <w:t xml:space="preserve">The number behind the hospital name is the number of non-neoplastic kidney biopsies per year. The calculation is based on the number of glomeruli in the paraffin embedded biopsy tissue. Only hospitals with 10 or more non-neoplastic kidney biopsies are shown. </w:t>
      </w:r>
      <w:r w:rsidRPr="0044312B">
        <w:rPr>
          <w:i/>
          <w:color w:val="1F497D" w:themeColor="text2"/>
          <w:sz w:val="18"/>
          <w:szCs w:val="18"/>
          <w:lang w:val="en-US"/>
        </w:rPr>
        <w:t>Red line indicates quality indicator goal</w:t>
      </w:r>
    </w:p>
    <w:p w14:paraId="3B6CD1CC" w14:textId="77777777" w:rsidR="006A7FD8" w:rsidRDefault="006A7FD8">
      <w:pPr>
        <w:rPr>
          <w:b/>
          <w:noProof/>
          <w:lang w:val="en-US"/>
        </w:rPr>
      </w:pPr>
      <w:r>
        <w:rPr>
          <w:b/>
          <w:noProof/>
          <w:lang w:val="en-US"/>
        </w:rPr>
        <w:br w:type="page"/>
      </w:r>
    </w:p>
    <w:p w14:paraId="0F434C98" w14:textId="0C448346" w:rsidR="007A47F1" w:rsidRPr="0099279D" w:rsidRDefault="007A47F1" w:rsidP="007A47F1">
      <w:pPr>
        <w:rPr>
          <w:b/>
          <w:lang w:val="en-US"/>
        </w:rPr>
      </w:pPr>
      <w:r w:rsidRPr="002067D7">
        <w:rPr>
          <w:b/>
          <w:noProof/>
          <w:lang w:val="en-US"/>
        </w:rPr>
        <w:lastRenderedPageBreak/>
        <w:t xml:space="preserve">Figure 9. </w:t>
      </w:r>
      <w:r w:rsidRPr="002067D7">
        <w:rPr>
          <w:b/>
          <w:lang w:val="en-US"/>
        </w:rPr>
        <w:t xml:space="preserve">Percent biopsies with 10 or more glomeruli </w:t>
      </w:r>
      <w:r>
        <w:rPr>
          <w:b/>
          <w:lang w:val="en-US"/>
        </w:rPr>
        <w:t>based on all material from a kidney biopsy, total and per hospital in 2021</w:t>
      </w:r>
    </w:p>
    <w:p w14:paraId="23DE2D8D" w14:textId="77777777" w:rsidR="007A47F1" w:rsidRPr="00474944" w:rsidRDefault="007A47F1" w:rsidP="007A47F1">
      <w:pPr>
        <w:rPr>
          <w:rFonts w:cstheme="minorHAnsi"/>
          <w:b/>
          <w:lang w:val="en-US"/>
        </w:rPr>
      </w:pPr>
      <w:r w:rsidRPr="0099279D">
        <w:rPr>
          <w:noProof/>
        </w:rPr>
        <w:drawing>
          <wp:inline distT="0" distB="0" distL="0" distR="0" wp14:anchorId="50926E4E" wp14:editId="1C9E7ED4">
            <wp:extent cx="5758815" cy="4149725"/>
            <wp:effectExtent l="0" t="0" r="0" b="3175"/>
            <wp:docPr id="45"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8815" cy="4149725"/>
                    </a:xfrm>
                    <a:prstGeom prst="rect">
                      <a:avLst/>
                    </a:prstGeom>
                    <a:noFill/>
                    <a:ln>
                      <a:noFill/>
                    </a:ln>
                  </pic:spPr>
                </pic:pic>
              </a:graphicData>
            </a:graphic>
          </wp:inline>
        </w:drawing>
      </w:r>
    </w:p>
    <w:p w14:paraId="1D8634E5" w14:textId="77777777" w:rsidR="007A47F1" w:rsidRDefault="007A47F1" w:rsidP="007A47F1">
      <w:pPr>
        <w:pStyle w:val="Caption"/>
        <w:rPr>
          <w:lang w:val="en-US"/>
        </w:rPr>
      </w:pPr>
      <w:r w:rsidRPr="00D05AE1">
        <w:rPr>
          <w:lang w:val="en-US"/>
        </w:rPr>
        <w:t>The number behind the hospital name is the number of non-neoplastic kidney biopsies per year. The calculation is based on the number of glomeruli both in the paraffin embedded biopsy tissue, the frozen tissue for immunofluorescence (only few departments) and the tissue processed to electron microscopy. Only hospitals with 10 or more non-neoplastic kidney biopsies are shown. Red line in</w:t>
      </w:r>
      <w:r>
        <w:rPr>
          <w:lang w:val="en-US"/>
        </w:rPr>
        <w:t>dicates quality indicator goal.</w:t>
      </w:r>
    </w:p>
    <w:p w14:paraId="40A7F149" w14:textId="77777777" w:rsidR="007A47F1" w:rsidRPr="00000E16" w:rsidRDefault="007A47F1" w:rsidP="007A47F1">
      <w:pPr>
        <w:spacing w:after="240"/>
        <w:rPr>
          <w:rFonts w:cstheme="minorHAnsi"/>
          <w:lang w:val="en-US"/>
        </w:rPr>
      </w:pPr>
      <w:r>
        <w:rPr>
          <w:rFonts w:cstheme="minorHAnsi"/>
          <w:lang w:val="en-US"/>
        </w:rPr>
        <w:br/>
      </w:r>
      <w:r w:rsidRPr="003A3B00">
        <w:rPr>
          <w:rFonts w:cstheme="minorHAnsi"/>
          <w:lang w:val="en-US"/>
        </w:rPr>
        <w:t>The national average num</w:t>
      </w:r>
      <w:r>
        <w:rPr>
          <w:rFonts w:cstheme="minorHAnsi"/>
          <w:lang w:val="en-US"/>
        </w:rPr>
        <w:t>ber of glomeruli in 2021 is 17.5</w:t>
      </w:r>
      <w:r w:rsidRPr="003A3B00">
        <w:rPr>
          <w:rFonts w:cstheme="minorHAnsi"/>
          <w:lang w:val="en-US"/>
        </w:rPr>
        <w:t xml:space="preserve"> per kidney biopsy.</w:t>
      </w:r>
      <w:r>
        <w:rPr>
          <w:rFonts w:cstheme="minorHAnsi"/>
          <w:lang w:val="en-US"/>
        </w:rPr>
        <w:t xml:space="preserve"> Here we observe a tendency for a slight and steady increase of the mean number of glomeruli (figure 10). </w:t>
      </w:r>
    </w:p>
    <w:p w14:paraId="05E04AED" w14:textId="77777777" w:rsidR="007A47F1" w:rsidRDefault="007A47F1" w:rsidP="007A47F1">
      <w:pPr>
        <w:rPr>
          <w:b/>
          <w:lang w:val="en-US"/>
        </w:rPr>
      </w:pPr>
      <w:r>
        <w:rPr>
          <w:b/>
          <w:lang w:val="en-US"/>
        </w:rPr>
        <w:t xml:space="preserve">Figure 10. </w:t>
      </w:r>
      <w:r w:rsidRPr="002067D7">
        <w:rPr>
          <w:b/>
          <w:lang w:val="en-US"/>
        </w:rPr>
        <w:t>Mean numbe</w:t>
      </w:r>
      <w:r>
        <w:rPr>
          <w:b/>
          <w:lang w:val="en-US"/>
        </w:rPr>
        <w:t>r of glomeruli from 2016 – 2021</w:t>
      </w:r>
    </w:p>
    <w:p w14:paraId="08A70B91" w14:textId="77777777" w:rsidR="007A47F1" w:rsidRDefault="007A47F1" w:rsidP="007A47F1">
      <w:pPr>
        <w:rPr>
          <w:lang w:val="en-US"/>
        </w:rPr>
      </w:pPr>
      <w:r w:rsidRPr="00D05AE1">
        <w:rPr>
          <w:noProof/>
        </w:rPr>
        <w:drawing>
          <wp:inline distT="0" distB="0" distL="0" distR="0" wp14:anchorId="0774525A" wp14:editId="1487F72D">
            <wp:extent cx="4038600" cy="2190750"/>
            <wp:effectExtent l="0" t="0" r="0" b="0"/>
            <wp:docPr id="46"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0" cy="2190750"/>
                    </a:xfrm>
                    <a:prstGeom prst="rect">
                      <a:avLst/>
                    </a:prstGeom>
                    <a:noFill/>
                    <a:ln>
                      <a:noFill/>
                    </a:ln>
                  </pic:spPr>
                </pic:pic>
              </a:graphicData>
            </a:graphic>
          </wp:inline>
        </w:drawing>
      </w:r>
      <w:r w:rsidRPr="00D05AE1">
        <w:rPr>
          <w:lang w:val="en-US"/>
        </w:rPr>
        <w:br/>
      </w:r>
      <w:r w:rsidRPr="00782EEE">
        <w:rPr>
          <w:i/>
          <w:color w:val="1F497D" w:themeColor="text2"/>
          <w:sz w:val="18"/>
          <w:szCs w:val="18"/>
          <w:lang w:val="en-US"/>
        </w:rPr>
        <w:t>Blue lines represent the hospitals and the red line represent the mean number of glomeruli of all biopsies taken.</w:t>
      </w:r>
      <w:r w:rsidRPr="00782EEE">
        <w:rPr>
          <w:color w:val="1F497D" w:themeColor="text2"/>
          <w:lang w:val="en-US"/>
        </w:rPr>
        <w:t xml:space="preserve"> </w:t>
      </w:r>
    </w:p>
    <w:p w14:paraId="760DCB20" w14:textId="77777777" w:rsidR="00D72F53" w:rsidRDefault="00D72F53">
      <w:pPr>
        <w:rPr>
          <w:rFonts w:asciiTheme="minorHAnsi" w:hAnsiTheme="minorHAnsi"/>
          <w:b/>
          <w:color w:val="0000FF"/>
          <w:sz w:val="28"/>
          <w:lang w:val="en-US"/>
        </w:rPr>
      </w:pPr>
      <w:r>
        <w:rPr>
          <w:lang w:val="en-US"/>
        </w:rPr>
        <w:br w:type="page"/>
      </w:r>
    </w:p>
    <w:p w14:paraId="0B736643" w14:textId="308EEC58" w:rsidR="007A47F1" w:rsidRPr="00D35F82" w:rsidRDefault="007A47F1" w:rsidP="00D40CF3">
      <w:pPr>
        <w:pStyle w:val="Heading3"/>
        <w:rPr>
          <w:lang w:val="en-US"/>
        </w:rPr>
      </w:pPr>
      <w:bookmarkStart w:id="7" w:name="_Toc121814356"/>
      <w:r w:rsidRPr="00D35F82">
        <w:rPr>
          <w:lang w:val="en-US"/>
        </w:rPr>
        <w:lastRenderedPageBreak/>
        <w:t>Number of primary kidney biopsies with moderate to severe chronic changes</w:t>
      </w:r>
      <w:bookmarkEnd w:id="7"/>
      <w:r w:rsidRPr="00D35F82">
        <w:rPr>
          <w:lang w:val="en-US"/>
        </w:rPr>
        <w:t xml:space="preserve"> </w:t>
      </w:r>
    </w:p>
    <w:p w14:paraId="6526CEBC" w14:textId="77777777" w:rsidR="007A47F1" w:rsidRDefault="007A47F1" w:rsidP="007A47F1">
      <w:pPr>
        <w:rPr>
          <w:lang w:val="en-US"/>
        </w:rPr>
      </w:pPr>
      <w:r w:rsidRPr="00FC67AA">
        <w:rPr>
          <w:lang w:val="en-US"/>
        </w:rPr>
        <w:t xml:space="preserve">Chronic changes in the </w:t>
      </w:r>
      <w:r>
        <w:rPr>
          <w:lang w:val="en-US"/>
        </w:rPr>
        <w:t>kidney</w:t>
      </w:r>
      <w:r w:rsidRPr="00FC67AA">
        <w:rPr>
          <w:lang w:val="en-US"/>
        </w:rPr>
        <w:t xml:space="preserve"> are persistent and irreversible. A high proportion of chronic changes in the biopsy </w:t>
      </w:r>
      <w:r>
        <w:rPr>
          <w:lang w:val="en-US"/>
        </w:rPr>
        <w:t>indicates a high</w:t>
      </w:r>
      <w:r w:rsidRPr="00FC67AA">
        <w:rPr>
          <w:lang w:val="en-US"/>
        </w:rPr>
        <w:t xml:space="preserve"> risk of loss of kidney function</w:t>
      </w:r>
      <w:r>
        <w:rPr>
          <w:lang w:val="en-US"/>
        </w:rPr>
        <w:t xml:space="preserve">. </w:t>
      </w:r>
      <w:r w:rsidRPr="00571020">
        <w:rPr>
          <w:lang w:val="en-US"/>
        </w:rPr>
        <w:t xml:space="preserve">A high proportion of chronic changes may also indicate that treatment cannot achieve stabilization or improvement in </w:t>
      </w:r>
      <w:r>
        <w:rPr>
          <w:lang w:val="en-US"/>
        </w:rPr>
        <w:t>kidney</w:t>
      </w:r>
      <w:r w:rsidRPr="00571020">
        <w:rPr>
          <w:lang w:val="en-US"/>
        </w:rPr>
        <w:t xml:space="preserve"> function</w:t>
      </w:r>
      <w:r w:rsidRPr="00FC67AA">
        <w:rPr>
          <w:lang w:val="en-US"/>
        </w:rPr>
        <w:t xml:space="preserve">. It is </w:t>
      </w:r>
      <w:r>
        <w:rPr>
          <w:lang w:val="en-US"/>
        </w:rPr>
        <w:t xml:space="preserve">therefore </w:t>
      </w:r>
      <w:r w:rsidRPr="00FC67AA">
        <w:rPr>
          <w:lang w:val="en-US"/>
        </w:rPr>
        <w:t xml:space="preserve">important to diagnose kidney disease </w:t>
      </w:r>
      <w:proofErr w:type="gramStart"/>
      <w:r w:rsidRPr="00FC67AA">
        <w:rPr>
          <w:lang w:val="en-US"/>
        </w:rPr>
        <w:t>early on in the</w:t>
      </w:r>
      <w:proofErr w:type="gramEnd"/>
      <w:r w:rsidRPr="00FC67AA">
        <w:rPr>
          <w:lang w:val="en-US"/>
        </w:rPr>
        <w:t xml:space="preserve"> disease process, before the disease manifestations result in chronic, irreversible changes. </w:t>
      </w:r>
    </w:p>
    <w:p w14:paraId="1CD5FD8E" w14:textId="77777777" w:rsidR="007A47F1" w:rsidRDefault="007A47F1" w:rsidP="007A47F1">
      <w:pPr>
        <w:rPr>
          <w:lang w:val="en-US"/>
        </w:rPr>
      </w:pPr>
      <w:r>
        <w:rPr>
          <w:lang w:val="en-US"/>
        </w:rPr>
        <w:t>Tubular atrophy is a hallmark of chronic kidney changes. M</w:t>
      </w:r>
      <w:r w:rsidRPr="00FC67AA">
        <w:rPr>
          <w:lang w:val="en-US"/>
        </w:rPr>
        <w:t xml:space="preserve">oderate to pronounced </w:t>
      </w:r>
      <w:r>
        <w:rPr>
          <w:lang w:val="en-US"/>
        </w:rPr>
        <w:t>tubular atrophy can indicate</w:t>
      </w:r>
      <w:r w:rsidRPr="00FC67AA">
        <w:rPr>
          <w:lang w:val="en-US"/>
        </w:rPr>
        <w:t xml:space="preserve"> that the biopsy was taken late in the course of the disease </w:t>
      </w:r>
      <w:r>
        <w:rPr>
          <w:lang w:val="en-US"/>
        </w:rPr>
        <w:t>implying that the patient was late in seeing a doctor or that</w:t>
      </w:r>
      <w:r w:rsidRPr="00FC67AA">
        <w:rPr>
          <w:lang w:val="en-US"/>
        </w:rPr>
        <w:t xml:space="preserve"> the investigation process was not optimal. </w:t>
      </w:r>
    </w:p>
    <w:p w14:paraId="586D02B5" w14:textId="77777777" w:rsidR="007A47F1" w:rsidRDefault="007A47F1" w:rsidP="007A47F1">
      <w:pPr>
        <w:rPr>
          <w:lang w:val="en-US"/>
        </w:rPr>
      </w:pPr>
      <w:r w:rsidRPr="00FC67AA">
        <w:rPr>
          <w:lang w:val="en-US"/>
        </w:rPr>
        <w:t>The proportion</w:t>
      </w:r>
      <w:r>
        <w:rPr>
          <w:lang w:val="en-US"/>
        </w:rPr>
        <w:t xml:space="preserve"> of biopsies with moderate or severe tubular atrophy</w:t>
      </w:r>
      <w:r w:rsidRPr="00FC67AA">
        <w:rPr>
          <w:lang w:val="en-US"/>
        </w:rPr>
        <w:t xml:space="preserve"> is calculated by dividing the number of biopsies showing moderate </w:t>
      </w:r>
      <w:r>
        <w:rPr>
          <w:lang w:val="en-US"/>
        </w:rPr>
        <w:t>or</w:t>
      </w:r>
      <w:r w:rsidRPr="00FC67AA">
        <w:rPr>
          <w:lang w:val="en-US"/>
        </w:rPr>
        <w:t xml:space="preserve"> </w:t>
      </w:r>
      <w:r>
        <w:rPr>
          <w:lang w:val="en-US"/>
        </w:rPr>
        <w:t>severe</w:t>
      </w:r>
      <w:r w:rsidRPr="00FC67AA">
        <w:rPr>
          <w:lang w:val="en-US"/>
        </w:rPr>
        <w:t xml:space="preserve"> </w:t>
      </w:r>
      <w:r>
        <w:rPr>
          <w:lang w:val="en-US"/>
        </w:rPr>
        <w:t>tubular atrophy</w:t>
      </w:r>
      <w:r w:rsidRPr="00FC67AA">
        <w:rPr>
          <w:lang w:val="en-US"/>
        </w:rPr>
        <w:t xml:space="preserve"> by the total number of biopsies at the center. Some patients have multiple kidney biopsies. For the calculation, only the first biopsy taken from a patient is used.</w:t>
      </w:r>
    </w:p>
    <w:p w14:paraId="690DB696" w14:textId="77777777" w:rsidR="007A47F1" w:rsidRDefault="007A47F1" w:rsidP="007A47F1">
      <w:pPr>
        <w:rPr>
          <w:lang w:val="en-US"/>
        </w:rPr>
      </w:pPr>
      <w:r>
        <w:rPr>
          <w:lang w:val="en-US"/>
        </w:rPr>
        <w:t>The national quality indicator “Grade of chronic changes” expects that less than 30% of biopsies from one center should have moderate of severe tubular atrophy.</w:t>
      </w:r>
    </w:p>
    <w:p w14:paraId="4E229AB8" w14:textId="77777777" w:rsidR="007A47F1" w:rsidRDefault="007A47F1" w:rsidP="007A47F1">
      <w:pPr>
        <w:rPr>
          <w:lang w:val="en-US"/>
        </w:rPr>
      </w:pPr>
      <w:r>
        <w:rPr>
          <w:lang w:val="en-US"/>
        </w:rPr>
        <w:t xml:space="preserve">Figure 11 shows two issues: </w:t>
      </w:r>
    </w:p>
    <w:p w14:paraId="209652D9" w14:textId="77777777" w:rsidR="007A47F1" w:rsidRDefault="007A47F1" w:rsidP="007A47F1">
      <w:pPr>
        <w:rPr>
          <w:lang w:val="en-US"/>
        </w:rPr>
      </w:pPr>
      <w:r>
        <w:rPr>
          <w:lang w:val="en-US"/>
        </w:rPr>
        <w:t>First, there are some nephrology units with a high number of cases with moderate to severe tubular atrophy. To explain this finding, w</w:t>
      </w:r>
      <w:r w:rsidRPr="00E1304A">
        <w:rPr>
          <w:lang w:val="en-US"/>
        </w:rPr>
        <w:t xml:space="preserve">e would suppose </w:t>
      </w:r>
      <w:r>
        <w:rPr>
          <w:lang w:val="en-US"/>
        </w:rPr>
        <w:t>e</w:t>
      </w:r>
      <w:r w:rsidRPr="00E1304A">
        <w:rPr>
          <w:lang w:val="en-US"/>
        </w:rPr>
        <w:t>ither</w:t>
      </w:r>
      <w:r>
        <w:rPr>
          <w:lang w:val="en-US"/>
        </w:rPr>
        <w:t xml:space="preserve"> that</w:t>
      </w:r>
      <w:r w:rsidRPr="00E1304A">
        <w:rPr>
          <w:lang w:val="en-US"/>
        </w:rPr>
        <w:t xml:space="preserve"> more patients </w:t>
      </w:r>
      <w:proofErr w:type="gramStart"/>
      <w:r w:rsidRPr="00E1304A">
        <w:rPr>
          <w:lang w:val="en-US"/>
        </w:rPr>
        <w:t>actually came</w:t>
      </w:r>
      <w:proofErr w:type="gramEnd"/>
      <w:r w:rsidRPr="00E1304A">
        <w:rPr>
          <w:lang w:val="en-US"/>
        </w:rPr>
        <w:t xml:space="preserve"> late</w:t>
      </w:r>
      <w:r>
        <w:rPr>
          <w:lang w:val="en-US"/>
        </w:rPr>
        <w:t xml:space="preserve"> in the course of the disease o</w:t>
      </w:r>
      <w:r w:rsidRPr="00E1304A">
        <w:rPr>
          <w:lang w:val="en-US"/>
        </w:rPr>
        <w:t>r</w:t>
      </w:r>
      <w:r>
        <w:rPr>
          <w:lang w:val="en-US"/>
        </w:rPr>
        <w:t xml:space="preserve"> that t</w:t>
      </w:r>
      <w:r w:rsidRPr="00E1304A">
        <w:rPr>
          <w:lang w:val="en-US"/>
        </w:rPr>
        <w:t xml:space="preserve">hese </w:t>
      </w:r>
      <w:r>
        <w:rPr>
          <w:lang w:val="en-US"/>
        </w:rPr>
        <w:t xml:space="preserve">nephrology </w:t>
      </w:r>
      <w:r w:rsidRPr="00E1304A">
        <w:rPr>
          <w:lang w:val="en-US"/>
        </w:rPr>
        <w:t xml:space="preserve">units had </w:t>
      </w:r>
      <w:r>
        <w:rPr>
          <w:lang w:val="en-US"/>
        </w:rPr>
        <w:t>different</w:t>
      </w:r>
      <w:r w:rsidRPr="00E1304A">
        <w:rPr>
          <w:lang w:val="en-US"/>
        </w:rPr>
        <w:t xml:space="preserve"> biopsy indications.</w:t>
      </w:r>
      <w:r>
        <w:rPr>
          <w:lang w:val="en-US"/>
        </w:rPr>
        <w:t xml:space="preserve"> </w:t>
      </w:r>
    </w:p>
    <w:p w14:paraId="41F505AE" w14:textId="77777777" w:rsidR="007A47F1" w:rsidRDefault="007A47F1" w:rsidP="007A47F1">
      <w:pPr>
        <w:rPr>
          <w:lang w:val="en-US"/>
        </w:rPr>
      </w:pPr>
      <w:r>
        <w:rPr>
          <w:lang w:val="en-US"/>
        </w:rPr>
        <w:t>Second, the numbers indicated for some nephrology units (</w:t>
      </w:r>
      <w:proofErr w:type="gramStart"/>
      <w:r>
        <w:rPr>
          <w:lang w:val="en-US"/>
        </w:rPr>
        <w:t>e.g.</w:t>
      </w:r>
      <w:proofErr w:type="gramEnd"/>
      <w:r>
        <w:rPr>
          <w:lang w:val="en-US"/>
        </w:rPr>
        <w:t xml:space="preserve"> </w:t>
      </w:r>
      <w:proofErr w:type="spellStart"/>
      <w:r>
        <w:rPr>
          <w:lang w:val="en-US"/>
        </w:rPr>
        <w:t>Levanger</w:t>
      </w:r>
      <w:proofErr w:type="spellEnd"/>
      <w:r>
        <w:rPr>
          <w:lang w:val="en-US"/>
        </w:rPr>
        <w:t xml:space="preserve"> and St. </w:t>
      </w:r>
      <w:proofErr w:type="spellStart"/>
      <w:r>
        <w:rPr>
          <w:lang w:val="en-US"/>
        </w:rPr>
        <w:t>Olavs</w:t>
      </w:r>
      <w:proofErr w:type="spellEnd"/>
      <w:r>
        <w:rPr>
          <w:lang w:val="en-US"/>
        </w:rPr>
        <w:t xml:space="preserve"> Hospital) can only be interpreted with a certain amount of reservation because reports from the associated pathology department showed many missing/incomplete data for this indicator in question.</w:t>
      </w:r>
    </w:p>
    <w:p w14:paraId="28858720" w14:textId="77777777" w:rsidR="007A47F1" w:rsidRDefault="007A47F1" w:rsidP="007A47F1">
      <w:pPr>
        <w:rPr>
          <w:lang w:val="en-US"/>
        </w:rPr>
      </w:pPr>
    </w:p>
    <w:p w14:paraId="259D93D8" w14:textId="77777777" w:rsidR="007A47F1" w:rsidRDefault="007A47F1" w:rsidP="007A47F1">
      <w:pPr>
        <w:rPr>
          <w:b/>
          <w:lang w:val="en-US"/>
        </w:rPr>
      </w:pPr>
      <w:r w:rsidRPr="00A40491">
        <w:rPr>
          <w:b/>
          <w:lang w:val="en-US"/>
        </w:rPr>
        <w:t>Figure 11. Percent biopsies with moderate or severe tubular atrophy and biopsies without proper registration of tubu</w:t>
      </w:r>
      <w:r>
        <w:rPr>
          <w:b/>
          <w:lang w:val="en-US"/>
        </w:rPr>
        <w:t>lar atrophy by hospital in 2021</w:t>
      </w:r>
      <w:r w:rsidRPr="00A40491">
        <w:rPr>
          <w:b/>
          <w:lang w:val="en-US"/>
        </w:rPr>
        <w:t xml:space="preserve"> </w:t>
      </w:r>
    </w:p>
    <w:p w14:paraId="293D884E" w14:textId="77777777" w:rsidR="007A47F1" w:rsidRDefault="007A47F1" w:rsidP="007A47F1">
      <w:pPr>
        <w:rPr>
          <w:b/>
          <w:lang w:val="en-US"/>
        </w:rPr>
      </w:pPr>
      <w:r w:rsidRPr="004A2BE2">
        <w:rPr>
          <w:noProof/>
        </w:rPr>
        <w:drawing>
          <wp:inline distT="0" distB="0" distL="0" distR="0" wp14:anchorId="3F2240D4" wp14:editId="201DE9CC">
            <wp:extent cx="5753100" cy="377190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3771900"/>
                    </a:xfrm>
                    <a:prstGeom prst="rect">
                      <a:avLst/>
                    </a:prstGeom>
                    <a:noFill/>
                    <a:ln>
                      <a:noFill/>
                    </a:ln>
                  </pic:spPr>
                </pic:pic>
              </a:graphicData>
            </a:graphic>
          </wp:inline>
        </w:drawing>
      </w:r>
    </w:p>
    <w:p w14:paraId="38A2F313" w14:textId="77777777" w:rsidR="007A47F1" w:rsidRPr="00782EEE" w:rsidRDefault="007A47F1" w:rsidP="007A47F1">
      <w:pPr>
        <w:pStyle w:val="Caption"/>
        <w:rPr>
          <w:lang w:val="en-US"/>
        </w:rPr>
      </w:pPr>
      <w:r w:rsidRPr="00782EEE">
        <w:rPr>
          <w:lang w:val="en-US"/>
        </w:rPr>
        <w:t xml:space="preserve">Light blue bars </w:t>
      </w:r>
      <w:proofErr w:type="gramStart"/>
      <w:r w:rsidRPr="00782EEE">
        <w:rPr>
          <w:lang w:val="en-US"/>
        </w:rPr>
        <w:t>represents</w:t>
      </w:r>
      <w:proofErr w:type="gramEnd"/>
      <w:r w:rsidRPr="00782EEE">
        <w:rPr>
          <w:lang w:val="en-US"/>
        </w:rPr>
        <w:t xml:space="preserve"> percent biopsies with moderate or severe tubular atrophy by hospital. Dark blue bars represent percent biopsies without proper registration of tubular atrophy by hospital. The number behind the hospital name is the number of primary non-neoplastic kidney biopsies per year. Only hospitals with 10 or more non-neoplastic kidney biopsies are shown. Red line indicates quality indicator goal.</w:t>
      </w:r>
    </w:p>
    <w:p w14:paraId="5E53F877" w14:textId="77777777" w:rsidR="007A47F1" w:rsidRDefault="007A47F1" w:rsidP="007A47F1">
      <w:pPr>
        <w:rPr>
          <w:lang w:val="en-US"/>
        </w:rPr>
      </w:pPr>
    </w:p>
    <w:p w14:paraId="67A70DB6" w14:textId="77777777" w:rsidR="00D72F53" w:rsidRDefault="00D72F53">
      <w:pPr>
        <w:rPr>
          <w:rFonts w:asciiTheme="minorHAnsi" w:hAnsiTheme="minorHAnsi"/>
          <w:b/>
          <w:color w:val="0000FF"/>
          <w:sz w:val="28"/>
          <w:lang w:val="en-US"/>
        </w:rPr>
      </w:pPr>
      <w:r>
        <w:rPr>
          <w:lang w:val="en-US"/>
        </w:rPr>
        <w:br w:type="page"/>
      </w:r>
    </w:p>
    <w:p w14:paraId="566FE1E5" w14:textId="0A367EB1" w:rsidR="007A47F1" w:rsidRPr="00D35F82" w:rsidRDefault="007A47F1" w:rsidP="00D022B2">
      <w:pPr>
        <w:pStyle w:val="Heading3"/>
        <w:rPr>
          <w:lang w:val="en-US"/>
        </w:rPr>
      </w:pPr>
      <w:bookmarkStart w:id="8" w:name="_Toc121814357"/>
      <w:r w:rsidRPr="00D35F82">
        <w:rPr>
          <w:lang w:val="en-US"/>
        </w:rPr>
        <w:lastRenderedPageBreak/>
        <w:t>Missing/incomplete data</w:t>
      </w:r>
      <w:bookmarkEnd w:id="8"/>
    </w:p>
    <w:p w14:paraId="1D39E0EA" w14:textId="77777777" w:rsidR="007A47F1" w:rsidRDefault="007A47F1" w:rsidP="007A47F1">
      <w:pPr>
        <w:rPr>
          <w:lang w:val="en-US"/>
        </w:rPr>
      </w:pPr>
      <w:r>
        <w:rPr>
          <w:lang w:val="en-US"/>
        </w:rPr>
        <w:t>Because of the results for the quality indicator “</w:t>
      </w:r>
      <w:r w:rsidRPr="00550DC9">
        <w:rPr>
          <w:lang w:val="en-US"/>
        </w:rPr>
        <w:t>Number of primary kidney biopsies with moderate to severe chronic changes</w:t>
      </w:r>
      <w:r>
        <w:rPr>
          <w:lang w:val="en-US"/>
        </w:rPr>
        <w:t xml:space="preserve">” we looked at missing/incomplete data related to chronic tubulointerstitial changes and vascular changes.  The registry records data based on the pathology report for the specific kidney biopsy. </w:t>
      </w:r>
    </w:p>
    <w:p w14:paraId="507638DD" w14:textId="77777777" w:rsidR="007A47F1" w:rsidRDefault="007A47F1" w:rsidP="007A47F1">
      <w:pPr>
        <w:rPr>
          <w:lang w:val="en-GB"/>
        </w:rPr>
      </w:pPr>
      <w:r>
        <w:rPr>
          <w:lang w:val="en-US"/>
        </w:rPr>
        <w:t>I</w:t>
      </w:r>
      <w:r w:rsidRPr="00203893">
        <w:rPr>
          <w:lang w:val="en-US"/>
        </w:rPr>
        <w:t>nternational guidelines are in place on what information should be included in a pathology report</w:t>
      </w:r>
      <w:r>
        <w:rPr>
          <w:rStyle w:val="FootnoteReference"/>
          <w:lang w:val="en-US"/>
        </w:rPr>
        <w:footnoteReference w:id="1"/>
      </w:r>
      <w:r>
        <w:rPr>
          <w:lang w:val="en-US"/>
        </w:rPr>
        <w:t>,</w:t>
      </w:r>
      <w:r>
        <w:rPr>
          <w:rStyle w:val="FootnoteReference"/>
          <w:lang w:val="en-US"/>
        </w:rPr>
        <w:footnoteReference w:id="2"/>
      </w:r>
      <w:r w:rsidRPr="00203893">
        <w:rPr>
          <w:lang w:val="en-US"/>
        </w:rPr>
        <w:t xml:space="preserve">. </w:t>
      </w:r>
      <w:r>
        <w:rPr>
          <w:lang w:val="en-US"/>
        </w:rPr>
        <w:t xml:space="preserve"> </w:t>
      </w:r>
      <w:r w:rsidRPr="001A522C">
        <w:t>“</w:t>
      </w:r>
      <w:r w:rsidRPr="00166B00">
        <w:t>Datasett til Norsk nyreregister – seksjon for nyrebiopsi”</w:t>
      </w:r>
      <w:r>
        <w:t xml:space="preserve"> </w:t>
      </w:r>
      <w:r w:rsidRPr="00166B00">
        <w:t xml:space="preserve">is </w:t>
      </w:r>
      <w:proofErr w:type="spellStart"/>
      <w:r w:rsidRPr="00166B00">
        <w:t>accessible</w:t>
      </w:r>
      <w:proofErr w:type="spellEnd"/>
      <w:r w:rsidRPr="00166B00">
        <w:t xml:space="preserve"> from </w:t>
      </w:r>
      <w:proofErr w:type="spellStart"/>
      <w:r w:rsidRPr="00166B00">
        <w:t>the</w:t>
      </w:r>
      <w:proofErr w:type="spellEnd"/>
      <w:r w:rsidRPr="00166B00">
        <w:t xml:space="preserve"> </w:t>
      </w:r>
      <w:proofErr w:type="spellStart"/>
      <w:r w:rsidRPr="00166B00">
        <w:t>homepage</w:t>
      </w:r>
      <w:proofErr w:type="spellEnd"/>
      <w:r w:rsidRPr="00166B00">
        <w:t xml:space="preserve"> </w:t>
      </w:r>
      <w:proofErr w:type="spellStart"/>
      <w:r w:rsidRPr="00166B00">
        <w:t>of</w:t>
      </w:r>
      <w:proofErr w:type="spellEnd"/>
      <w:r w:rsidRPr="00166B00">
        <w:t xml:space="preserve"> “Den norske patologforening”</w:t>
      </w:r>
      <w:r>
        <w:rPr>
          <w:rStyle w:val="FootnoteReference"/>
          <w:lang w:val="en-US"/>
        </w:rPr>
        <w:footnoteReference w:id="3"/>
      </w:r>
      <w:r w:rsidRPr="00166B00">
        <w:t xml:space="preserve">. </w:t>
      </w:r>
      <w:r w:rsidRPr="00166B00">
        <w:rPr>
          <w:lang w:val="en-GB"/>
        </w:rPr>
        <w:t xml:space="preserve">This data set shall also be the basis for a standardized pathology report. The data set has </w:t>
      </w:r>
      <w:r>
        <w:rPr>
          <w:lang w:val="en-GB"/>
        </w:rPr>
        <w:t xml:space="preserve">recently </w:t>
      </w:r>
      <w:r w:rsidRPr="00166B00">
        <w:rPr>
          <w:lang w:val="en-GB"/>
        </w:rPr>
        <w:t>been expanded through work by the national specialist group for non-neoplastic kidney biopsy.</w:t>
      </w:r>
      <w:r>
        <w:rPr>
          <w:lang w:val="en-GB"/>
        </w:rPr>
        <w:t xml:space="preserve"> </w:t>
      </w:r>
    </w:p>
    <w:p w14:paraId="6270578A" w14:textId="77777777" w:rsidR="007A47F1" w:rsidRDefault="007A47F1" w:rsidP="007A47F1">
      <w:pPr>
        <w:rPr>
          <w:lang w:val="en-GB"/>
        </w:rPr>
      </w:pPr>
      <w:r w:rsidRPr="00166B00">
        <w:rPr>
          <w:lang w:val="en-GB"/>
        </w:rPr>
        <w:t xml:space="preserve">All guidelines and </w:t>
      </w:r>
      <w:r w:rsidRPr="007674FB">
        <w:rPr>
          <w:lang w:val="en-GB"/>
        </w:rPr>
        <w:t>dataset</w:t>
      </w:r>
      <w:r w:rsidRPr="00166B00">
        <w:rPr>
          <w:lang w:val="en-GB"/>
        </w:rPr>
        <w:t xml:space="preserve"> reco</w:t>
      </w:r>
      <w:r w:rsidRPr="007674FB">
        <w:rPr>
          <w:lang w:val="en-GB"/>
        </w:rPr>
        <w:t xml:space="preserve">mmend </w:t>
      </w:r>
      <w:proofErr w:type="gramStart"/>
      <w:r w:rsidRPr="007674FB">
        <w:rPr>
          <w:lang w:val="en-GB"/>
        </w:rPr>
        <w:t>to record</w:t>
      </w:r>
      <w:proofErr w:type="gramEnd"/>
      <w:r w:rsidRPr="007674FB">
        <w:rPr>
          <w:lang w:val="en-GB"/>
        </w:rPr>
        <w:t xml:space="preserve"> grade of tubular </w:t>
      </w:r>
      <w:r w:rsidRPr="00166B00">
        <w:rPr>
          <w:lang w:val="en-GB"/>
        </w:rPr>
        <w:t xml:space="preserve">atrophy and interstitial fibrosis. Most guidelines recommend also to grade </w:t>
      </w:r>
      <w:r>
        <w:rPr>
          <w:lang w:val="en-GB"/>
        </w:rPr>
        <w:t>chronic vascular changes</w:t>
      </w:r>
      <w:r w:rsidRPr="00166B00">
        <w:rPr>
          <w:lang w:val="en-GB"/>
        </w:rPr>
        <w:t>.</w:t>
      </w:r>
      <w:r>
        <w:rPr>
          <w:lang w:val="en-GB"/>
        </w:rPr>
        <w:t xml:space="preserve"> </w:t>
      </w:r>
    </w:p>
    <w:p w14:paraId="0ADB407F" w14:textId="77777777" w:rsidR="007A47F1" w:rsidRDefault="007A47F1" w:rsidP="007A47F1">
      <w:pPr>
        <w:rPr>
          <w:lang w:val="en-GB"/>
        </w:rPr>
      </w:pPr>
      <w:r>
        <w:rPr>
          <w:lang w:val="en-GB"/>
        </w:rPr>
        <w:t xml:space="preserve">Figure 12 and figure 13 show an overview over missing/incomplete data in 2021. Missing data is the absence of any information about the parameter in the pathology report. Incomplete data means, that there is some information, but not all information related to the parameter, for example “areas of tubular atrophy” is mentioned but not graded. One of the reasons that there are most missing/incomplete data in the reports from St. </w:t>
      </w:r>
      <w:proofErr w:type="spellStart"/>
      <w:r>
        <w:rPr>
          <w:lang w:val="en-GB"/>
        </w:rPr>
        <w:t>Olavs</w:t>
      </w:r>
      <w:proofErr w:type="spellEnd"/>
      <w:r>
        <w:rPr>
          <w:lang w:val="en-GB"/>
        </w:rPr>
        <w:t xml:space="preserve"> Hospital might be, that pathologists are using free text descriptions of findings, whereas the other pathology departments use either structured data or preformatted text building blocks for their reports.</w:t>
      </w:r>
    </w:p>
    <w:p w14:paraId="1846092D" w14:textId="77777777" w:rsidR="007A47F1" w:rsidRDefault="007A47F1" w:rsidP="007A47F1">
      <w:pPr>
        <w:rPr>
          <w:lang w:val="en-US"/>
        </w:rPr>
      </w:pPr>
    </w:p>
    <w:p w14:paraId="51DAD04C" w14:textId="77777777" w:rsidR="007A47F1" w:rsidRPr="001F09EC" w:rsidRDefault="007A47F1" w:rsidP="007A47F1">
      <w:pPr>
        <w:rPr>
          <w:b/>
          <w:lang w:val="en-US"/>
        </w:rPr>
      </w:pPr>
      <w:r w:rsidRPr="001F09EC">
        <w:rPr>
          <w:b/>
          <w:lang w:val="en-US"/>
        </w:rPr>
        <w:t>Figure 12. Chronic tubulointerstitial changes: missing/incomplete information</w:t>
      </w:r>
    </w:p>
    <w:p w14:paraId="5275E25A" w14:textId="77777777" w:rsidR="007A47F1" w:rsidRDefault="007A47F1" w:rsidP="007A47F1">
      <w:pPr>
        <w:keepNext/>
      </w:pPr>
      <w:r w:rsidRPr="009A2305">
        <w:rPr>
          <w:noProof/>
        </w:rPr>
        <w:drawing>
          <wp:inline distT="0" distB="0" distL="0" distR="0" wp14:anchorId="369EF65A" wp14:editId="0B5D99DD">
            <wp:extent cx="4857115" cy="2157730"/>
            <wp:effectExtent l="0" t="0" r="635"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115" cy="2157730"/>
                    </a:xfrm>
                    <a:prstGeom prst="rect">
                      <a:avLst/>
                    </a:prstGeom>
                    <a:noFill/>
                    <a:ln>
                      <a:noFill/>
                    </a:ln>
                  </pic:spPr>
                </pic:pic>
              </a:graphicData>
            </a:graphic>
          </wp:inline>
        </w:drawing>
      </w:r>
    </w:p>
    <w:p w14:paraId="438B2AA9" w14:textId="58B94FE2" w:rsidR="007A47F1" w:rsidRPr="006A7FD8" w:rsidRDefault="007A47F1" w:rsidP="006A7FD8">
      <w:pPr>
        <w:pStyle w:val="Caption"/>
        <w:rPr>
          <w:lang w:val="en-GB"/>
        </w:rPr>
      </w:pPr>
      <w:r w:rsidRPr="00166B00">
        <w:rPr>
          <w:lang w:val="en-GB"/>
        </w:rPr>
        <w:t xml:space="preserve"> </w:t>
      </w:r>
    </w:p>
    <w:p w14:paraId="4CF07F6B" w14:textId="77777777" w:rsidR="007A47F1" w:rsidRDefault="007A47F1" w:rsidP="007A47F1">
      <w:pPr>
        <w:rPr>
          <w:b/>
          <w:lang w:val="en-US"/>
        </w:rPr>
      </w:pPr>
      <w:r w:rsidRPr="00BD4BF9">
        <w:rPr>
          <w:b/>
          <w:lang w:val="en-US"/>
        </w:rPr>
        <w:t>Figure 13. Chronic vascular changes: missing/incomplete information</w:t>
      </w:r>
    </w:p>
    <w:p w14:paraId="41550689" w14:textId="77777777" w:rsidR="007A47F1" w:rsidRPr="00BD4BF9" w:rsidRDefault="007A47F1" w:rsidP="007A47F1">
      <w:pPr>
        <w:rPr>
          <w:b/>
          <w:lang w:val="en-US"/>
        </w:rPr>
      </w:pPr>
      <w:r w:rsidRPr="009A2305">
        <w:rPr>
          <w:noProof/>
        </w:rPr>
        <w:drawing>
          <wp:inline distT="0" distB="0" distL="0" distR="0" wp14:anchorId="20E46B7C" wp14:editId="75FC305C">
            <wp:extent cx="4857115" cy="2157730"/>
            <wp:effectExtent l="0" t="0" r="635"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115" cy="2157730"/>
                    </a:xfrm>
                    <a:prstGeom prst="rect">
                      <a:avLst/>
                    </a:prstGeom>
                    <a:noFill/>
                    <a:ln>
                      <a:noFill/>
                    </a:ln>
                  </pic:spPr>
                </pic:pic>
              </a:graphicData>
            </a:graphic>
          </wp:inline>
        </w:drawing>
      </w:r>
    </w:p>
    <w:p w14:paraId="75E8875D" w14:textId="77777777" w:rsidR="007A47F1" w:rsidRDefault="007A47F1" w:rsidP="007A47F1">
      <w:pPr>
        <w:pStyle w:val="Caption"/>
        <w:rPr>
          <w:lang w:val="en-US"/>
        </w:rPr>
      </w:pPr>
    </w:p>
    <w:p w14:paraId="749DF391" w14:textId="77777777" w:rsidR="007A47F1" w:rsidRPr="00166B00" w:rsidRDefault="007A47F1" w:rsidP="007A47F1">
      <w:pPr>
        <w:rPr>
          <w:lang w:val="en-GB"/>
        </w:rPr>
      </w:pPr>
    </w:p>
    <w:p w14:paraId="6A95FA62" w14:textId="77777777" w:rsidR="007A47F1" w:rsidRPr="00D022B2" w:rsidRDefault="007A47F1" w:rsidP="00D022B2">
      <w:pPr>
        <w:pStyle w:val="Heading3"/>
        <w:rPr>
          <w:lang w:val="en-US"/>
        </w:rPr>
      </w:pPr>
      <w:bookmarkStart w:id="9" w:name="_Toc121814358"/>
      <w:r w:rsidRPr="00D022B2">
        <w:rPr>
          <w:lang w:val="en-US"/>
        </w:rPr>
        <w:lastRenderedPageBreak/>
        <w:t>Turnaround time in pathology departments</w:t>
      </w:r>
      <w:bookmarkEnd w:id="9"/>
    </w:p>
    <w:p w14:paraId="16B3736C" w14:textId="77777777" w:rsidR="007A47F1" w:rsidRPr="008A6CB3" w:rsidRDefault="007A47F1" w:rsidP="007A47F1">
      <w:pPr>
        <w:rPr>
          <w:lang w:val="en-US"/>
        </w:rPr>
      </w:pPr>
      <w:r w:rsidRPr="005311A5">
        <w:rPr>
          <w:lang w:val="en-US"/>
        </w:rPr>
        <w:t>The turnaround</w:t>
      </w:r>
      <w:r>
        <w:rPr>
          <w:lang w:val="en-US"/>
        </w:rPr>
        <w:t xml:space="preserve"> </w:t>
      </w:r>
      <w:r w:rsidRPr="005311A5">
        <w:rPr>
          <w:lang w:val="en-US"/>
        </w:rPr>
        <w:t>time is the time interval from the registration of a kidney biopsy in the pathology department until the nephropathologist has signed the final report including the electron microscopic investigation. This time interval is a quality indicator, as the clinician will base treatment choices on the final pathology diagnosis. Delays in reporting may cause delay</w:t>
      </w:r>
      <w:r>
        <w:rPr>
          <w:lang w:val="en-US"/>
        </w:rPr>
        <w:t>s</w:t>
      </w:r>
      <w:r w:rsidRPr="005311A5">
        <w:rPr>
          <w:lang w:val="en-US"/>
        </w:rPr>
        <w:t xml:space="preserve"> in treatment, and consequently impact patient outcomes negatively. The electron microscopy examination </w:t>
      </w:r>
      <w:proofErr w:type="gramStart"/>
      <w:r w:rsidRPr="005311A5">
        <w:rPr>
          <w:lang w:val="en-US"/>
        </w:rPr>
        <w:t>in particular is</w:t>
      </w:r>
      <w:proofErr w:type="gramEnd"/>
      <w:r w:rsidRPr="005311A5">
        <w:rPr>
          <w:lang w:val="en-US"/>
        </w:rPr>
        <w:t xml:space="preserve"> time-consuming, and a kidney biopsy is therefore often reported in stages. Kidney biopsies from severely ill patients are usually communicated orally by the pathologist to the clinician by telephone as soon as the biopsy is </w:t>
      </w:r>
      <w:r>
        <w:rPr>
          <w:lang w:val="en-US"/>
        </w:rPr>
        <w:t>read for the first time by</w:t>
      </w:r>
      <w:r w:rsidRPr="005311A5">
        <w:rPr>
          <w:lang w:val="en-US"/>
        </w:rPr>
        <w:t xml:space="preserve"> light microscopy. This oral report is followed by a preliminary written report, which may or may not include </w:t>
      </w:r>
      <w:r>
        <w:rPr>
          <w:lang w:val="en-US"/>
        </w:rPr>
        <w:t>immunopathology findings</w:t>
      </w:r>
      <w:r w:rsidRPr="005311A5">
        <w:rPr>
          <w:lang w:val="en-US"/>
        </w:rPr>
        <w:t xml:space="preserve">. </w:t>
      </w:r>
      <w:r w:rsidRPr="008A6CB3">
        <w:rPr>
          <w:lang w:val="en-US"/>
        </w:rPr>
        <w:t>The final pathology report is</w:t>
      </w:r>
      <w:r>
        <w:rPr>
          <w:lang w:val="en-US"/>
        </w:rPr>
        <w:t xml:space="preserve"> usually</w:t>
      </w:r>
      <w:r w:rsidRPr="008A6CB3">
        <w:rPr>
          <w:lang w:val="en-US"/>
        </w:rPr>
        <w:t xml:space="preserve"> signed after electron microscopy.</w:t>
      </w:r>
    </w:p>
    <w:p w14:paraId="7D5FA656" w14:textId="77777777" w:rsidR="007A47F1" w:rsidRDefault="007A47F1" w:rsidP="007A47F1">
      <w:pPr>
        <w:rPr>
          <w:lang w:val="en-US"/>
        </w:rPr>
      </w:pPr>
      <w:r>
        <w:rPr>
          <w:lang w:val="en-US"/>
        </w:rPr>
        <w:t>Only one pathology department</w:t>
      </w:r>
      <w:r w:rsidRPr="004810C4">
        <w:rPr>
          <w:lang w:val="en-US"/>
        </w:rPr>
        <w:t xml:space="preserve"> met the qualit</w:t>
      </w:r>
      <w:r>
        <w:rPr>
          <w:lang w:val="en-US"/>
        </w:rPr>
        <w:t>y standard of a final diagnostic</w:t>
      </w:r>
      <w:r w:rsidRPr="004810C4">
        <w:rPr>
          <w:lang w:val="en-US"/>
        </w:rPr>
        <w:t xml:space="preserve"> report in 80 </w:t>
      </w:r>
      <w:r>
        <w:rPr>
          <w:lang w:val="en-US"/>
        </w:rPr>
        <w:t xml:space="preserve">% of the cases within 21 working days (one month) (figure 14). </w:t>
      </w:r>
    </w:p>
    <w:p w14:paraId="597D229C" w14:textId="77777777" w:rsidR="007A47F1" w:rsidRDefault="007A47F1" w:rsidP="007A47F1">
      <w:pPr>
        <w:rPr>
          <w:lang w:val="en-US"/>
        </w:rPr>
      </w:pPr>
    </w:p>
    <w:p w14:paraId="30A58DC5" w14:textId="583A6399" w:rsidR="007A47F1" w:rsidRDefault="007A47F1" w:rsidP="007A47F1">
      <w:pPr>
        <w:rPr>
          <w:b/>
          <w:lang w:val="en-US"/>
        </w:rPr>
      </w:pPr>
      <w:r w:rsidRPr="003619B7">
        <w:rPr>
          <w:b/>
          <w:lang w:val="en-US"/>
        </w:rPr>
        <w:t>Figure 1</w:t>
      </w:r>
      <w:r>
        <w:rPr>
          <w:b/>
          <w:lang w:val="en-US"/>
        </w:rPr>
        <w:t>4</w:t>
      </w:r>
      <w:r w:rsidRPr="003619B7">
        <w:rPr>
          <w:b/>
          <w:lang w:val="en-US"/>
        </w:rPr>
        <w:t>. Percent kidney biopsies finally reported within 21 working days, total and b</w:t>
      </w:r>
      <w:r>
        <w:rPr>
          <w:b/>
          <w:lang w:val="en-US"/>
        </w:rPr>
        <w:t>y pathology department in 2021</w:t>
      </w:r>
    </w:p>
    <w:p w14:paraId="5A3C82E6" w14:textId="77777777" w:rsidR="007A47F1" w:rsidRPr="003619B7" w:rsidRDefault="007A47F1" w:rsidP="007A47F1">
      <w:pPr>
        <w:rPr>
          <w:b/>
          <w:lang w:val="en-US"/>
        </w:rPr>
      </w:pPr>
      <w:r w:rsidRPr="009A2305">
        <w:rPr>
          <w:noProof/>
        </w:rPr>
        <w:drawing>
          <wp:inline distT="0" distB="0" distL="0" distR="0" wp14:anchorId="66D84217" wp14:editId="116C5230">
            <wp:extent cx="5107305" cy="3093085"/>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7305" cy="3093085"/>
                    </a:xfrm>
                    <a:prstGeom prst="rect">
                      <a:avLst/>
                    </a:prstGeom>
                    <a:noFill/>
                    <a:ln>
                      <a:noFill/>
                    </a:ln>
                  </pic:spPr>
                </pic:pic>
              </a:graphicData>
            </a:graphic>
          </wp:inline>
        </w:drawing>
      </w:r>
    </w:p>
    <w:p w14:paraId="5E76A491" w14:textId="77777777" w:rsidR="007A47F1" w:rsidRDefault="007A47F1" w:rsidP="007A47F1">
      <w:pPr>
        <w:pStyle w:val="Caption"/>
        <w:rPr>
          <w:lang w:val="en-US"/>
        </w:rPr>
      </w:pPr>
      <w:r>
        <w:rPr>
          <w:lang w:val="en-US"/>
        </w:rPr>
        <w:t>Lines placed in the upper left quadrant indicate that the pathology department has reached the quality criterion of having</w:t>
      </w:r>
      <w:r w:rsidRPr="001C3BA8">
        <w:rPr>
          <w:lang w:val="en-US"/>
        </w:rPr>
        <w:t xml:space="preserve"> </w:t>
      </w:r>
      <w:r>
        <w:rPr>
          <w:lang w:val="en-US"/>
        </w:rPr>
        <w:t xml:space="preserve">reported 80% of biopsies within 21 working days. </w:t>
      </w:r>
      <w:r w:rsidRPr="002A3829">
        <w:rPr>
          <w:lang w:val="en-US"/>
        </w:rPr>
        <w:t>The slope of the individual curves indicates how quickly biopsies are answered</w:t>
      </w:r>
      <w:r>
        <w:rPr>
          <w:lang w:val="en-US"/>
        </w:rPr>
        <w:t>: the steeper the faster.</w:t>
      </w:r>
    </w:p>
    <w:p w14:paraId="089447EA" w14:textId="77777777" w:rsidR="007A47F1" w:rsidRDefault="007A47F1" w:rsidP="007A47F1">
      <w:pPr>
        <w:rPr>
          <w:rFonts w:cstheme="minorHAnsi"/>
          <w:b/>
          <w:noProof/>
          <w:lang w:val="en-US"/>
        </w:rPr>
      </w:pPr>
    </w:p>
    <w:p w14:paraId="29D687C2" w14:textId="77777777" w:rsidR="00D72F53" w:rsidRDefault="00D72F53">
      <w:pPr>
        <w:rPr>
          <w:noProof/>
          <w:lang w:val="en-US"/>
        </w:rPr>
      </w:pPr>
      <w:r>
        <w:rPr>
          <w:noProof/>
          <w:lang w:val="en-US"/>
        </w:rPr>
        <w:br w:type="page"/>
      </w:r>
    </w:p>
    <w:p w14:paraId="295DE902" w14:textId="4BE4F6A2" w:rsidR="007A47F1" w:rsidRDefault="007A47F1" w:rsidP="007A47F1">
      <w:pPr>
        <w:rPr>
          <w:noProof/>
          <w:lang w:val="en-US"/>
        </w:rPr>
      </w:pPr>
      <w:r w:rsidRPr="006644D9">
        <w:rPr>
          <w:noProof/>
          <w:lang w:val="en-US"/>
        </w:rPr>
        <w:lastRenderedPageBreak/>
        <w:t xml:space="preserve">Over a longer period from 2016 to 2021, we see a clear trend of improvement in </w:t>
      </w:r>
      <w:r>
        <w:rPr>
          <w:noProof/>
          <w:lang w:val="en-US"/>
        </w:rPr>
        <w:t xml:space="preserve">turnaround </w:t>
      </w:r>
      <w:r w:rsidRPr="006644D9">
        <w:rPr>
          <w:noProof/>
          <w:lang w:val="en-US"/>
        </w:rPr>
        <w:t xml:space="preserve">time in 3 pathology departments, while the pathology department with the most kidney biopsies shows an equally clear </w:t>
      </w:r>
      <w:r>
        <w:rPr>
          <w:noProof/>
          <w:lang w:val="en-US"/>
        </w:rPr>
        <w:t>negative trend</w:t>
      </w:r>
      <w:r w:rsidRPr="006644D9">
        <w:rPr>
          <w:noProof/>
          <w:lang w:val="en-US"/>
        </w:rPr>
        <w:t xml:space="preserve">, which </w:t>
      </w:r>
      <w:r>
        <w:rPr>
          <w:noProof/>
          <w:lang w:val="en-US"/>
        </w:rPr>
        <w:t xml:space="preserve">also </w:t>
      </w:r>
      <w:r w:rsidRPr="006644D9">
        <w:rPr>
          <w:noProof/>
          <w:lang w:val="en-US"/>
        </w:rPr>
        <w:t xml:space="preserve">negatively influences </w:t>
      </w:r>
      <w:r>
        <w:rPr>
          <w:noProof/>
          <w:lang w:val="en-US"/>
        </w:rPr>
        <w:t>the overall turnaround time (figure 15).</w:t>
      </w:r>
    </w:p>
    <w:p w14:paraId="12C0BDDB" w14:textId="77777777" w:rsidR="007A47F1" w:rsidRDefault="007A47F1" w:rsidP="007A47F1">
      <w:pPr>
        <w:rPr>
          <w:rFonts w:cstheme="minorHAnsi"/>
          <w:b/>
          <w:noProof/>
          <w:lang w:val="en-US"/>
        </w:rPr>
      </w:pPr>
    </w:p>
    <w:p w14:paraId="07404305" w14:textId="77777777" w:rsidR="007A47F1" w:rsidRPr="00BC05E5" w:rsidRDefault="007A47F1" w:rsidP="007A47F1">
      <w:pPr>
        <w:rPr>
          <w:b/>
          <w:lang w:val="en-US"/>
        </w:rPr>
      </w:pPr>
      <w:r w:rsidRPr="00DC2B6D">
        <w:rPr>
          <w:rFonts w:cstheme="minorHAnsi"/>
          <w:b/>
          <w:noProof/>
          <w:lang w:val="en-US"/>
        </w:rPr>
        <w:t>Figure 1</w:t>
      </w:r>
      <w:r>
        <w:rPr>
          <w:rFonts w:cstheme="minorHAnsi"/>
          <w:b/>
          <w:noProof/>
          <w:lang w:val="en-US"/>
        </w:rPr>
        <w:t>5</w:t>
      </w:r>
      <w:r w:rsidRPr="00DC2B6D">
        <w:rPr>
          <w:rFonts w:cstheme="minorHAnsi"/>
          <w:b/>
          <w:noProof/>
          <w:lang w:val="en-US"/>
        </w:rPr>
        <w:t xml:space="preserve">. </w:t>
      </w:r>
      <w:r w:rsidRPr="00DC2B6D">
        <w:rPr>
          <w:b/>
          <w:lang w:val="en-US"/>
        </w:rPr>
        <w:t>Percent kidney biopsies finally reported within 21 working days, total and by pathology department from 2014 – 202</w:t>
      </w:r>
      <w:r>
        <w:rPr>
          <w:b/>
          <w:lang w:val="en-US"/>
        </w:rPr>
        <w:t>1</w:t>
      </w:r>
    </w:p>
    <w:p w14:paraId="4757BCBB" w14:textId="77777777" w:rsidR="007A47F1" w:rsidRPr="00D35F82" w:rsidRDefault="007A47F1" w:rsidP="007A47F1">
      <w:pPr>
        <w:rPr>
          <w:rFonts w:cstheme="minorHAnsi"/>
          <w:b/>
          <w:noProof/>
          <w:lang w:val="en-US"/>
        </w:rPr>
      </w:pPr>
      <w:r w:rsidRPr="00BC05E5">
        <w:rPr>
          <w:noProof/>
        </w:rPr>
        <w:drawing>
          <wp:inline distT="0" distB="0" distL="0" distR="0" wp14:anchorId="0399A926" wp14:editId="06C843FD">
            <wp:extent cx="5295569" cy="3314913"/>
            <wp:effectExtent l="0" t="0" r="635"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50785" cy="3349477"/>
                    </a:xfrm>
                    <a:prstGeom prst="rect">
                      <a:avLst/>
                    </a:prstGeom>
                    <a:noFill/>
                    <a:ln>
                      <a:noFill/>
                    </a:ln>
                  </pic:spPr>
                </pic:pic>
              </a:graphicData>
            </a:graphic>
          </wp:inline>
        </w:drawing>
      </w:r>
    </w:p>
    <w:p w14:paraId="1747E28E" w14:textId="77777777" w:rsidR="007A47F1" w:rsidRPr="00D35F82" w:rsidRDefault="007A47F1" w:rsidP="00D022B2">
      <w:pPr>
        <w:pStyle w:val="Heading3"/>
        <w:rPr>
          <w:lang w:val="en-US"/>
        </w:rPr>
      </w:pPr>
      <w:bookmarkStart w:id="10" w:name="_Toc121814359"/>
      <w:r w:rsidRPr="00D35F82">
        <w:rPr>
          <w:lang w:val="en-US"/>
        </w:rPr>
        <w:t>Electron microscopic investigation of kidney biopsies</w:t>
      </w:r>
      <w:bookmarkEnd w:id="10"/>
    </w:p>
    <w:p w14:paraId="3BCB125D" w14:textId="77777777" w:rsidR="007A47F1" w:rsidRPr="0025543C" w:rsidRDefault="007A47F1" w:rsidP="007A47F1">
      <w:pPr>
        <w:rPr>
          <w:lang w:val="en-US"/>
        </w:rPr>
      </w:pPr>
      <w:r w:rsidRPr="0025543C">
        <w:rPr>
          <w:lang w:val="en-US"/>
        </w:rPr>
        <w:t>In kidney biopsy diagnostics,</w:t>
      </w:r>
      <w:r>
        <w:rPr>
          <w:lang w:val="en-US"/>
        </w:rPr>
        <w:t xml:space="preserve"> an electron microscope is</w:t>
      </w:r>
      <w:r w:rsidRPr="0025543C">
        <w:rPr>
          <w:lang w:val="en-US"/>
        </w:rPr>
        <w:t xml:space="preserve"> used in addition to the light microscope. Instead of light</w:t>
      </w:r>
      <w:r>
        <w:rPr>
          <w:lang w:val="en-US"/>
        </w:rPr>
        <w:t xml:space="preserve"> </w:t>
      </w:r>
      <w:r w:rsidRPr="0025543C">
        <w:rPr>
          <w:lang w:val="en-US"/>
        </w:rPr>
        <w:t xml:space="preserve">the electron microscope sends electron beams through a very thin section of tissue. These </w:t>
      </w:r>
      <w:r>
        <w:rPr>
          <w:lang w:val="en-US"/>
        </w:rPr>
        <w:t>electron beams</w:t>
      </w:r>
      <w:r w:rsidRPr="0025543C">
        <w:rPr>
          <w:lang w:val="en-US"/>
        </w:rPr>
        <w:t xml:space="preserve"> light up</w:t>
      </w:r>
      <w:r>
        <w:rPr>
          <w:lang w:val="en-US"/>
        </w:rPr>
        <w:t xml:space="preserve"> </w:t>
      </w:r>
      <w:r w:rsidRPr="0025543C">
        <w:rPr>
          <w:lang w:val="en-US"/>
        </w:rPr>
        <w:t>on a fluorescent screen</w:t>
      </w:r>
      <w:r>
        <w:rPr>
          <w:lang w:val="en-US"/>
        </w:rPr>
        <w:t xml:space="preserve"> which</w:t>
      </w:r>
      <w:r w:rsidRPr="0025543C">
        <w:rPr>
          <w:lang w:val="en-US"/>
        </w:rPr>
        <w:t xml:space="preserve"> results in a black and white image of tissue structures. </w:t>
      </w:r>
      <w:r>
        <w:rPr>
          <w:lang w:val="en-US"/>
        </w:rPr>
        <w:t xml:space="preserve">The </w:t>
      </w:r>
      <w:r w:rsidRPr="0025543C">
        <w:rPr>
          <w:lang w:val="en-US"/>
        </w:rPr>
        <w:t>examination is also called an ultrastructural examination.</w:t>
      </w:r>
    </w:p>
    <w:p w14:paraId="788C5D23" w14:textId="77777777" w:rsidR="007A47F1" w:rsidRPr="0025543C" w:rsidRDefault="007A47F1" w:rsidP="007A47F1">
      <w:pPr>
        <w:rPr>
          <w:lang w:val="en-US"/>
        </w:rPr>
      </w:pPr>
      <w:r w:rsidRPr="0025543C">
        <w:rPr>
          <w:lang w:val="en-US"/>
        </w:rPr>
        <w:t xml:space="preserve">With the help of the electron microscope, we can achieve higher magnification than with the light microscope. </w:t>
      </w:r>
      <w:r>
        <w:rPr>
          <w:lang w:val="en-US"/>
        </w:rPr>
        <w:t xml:space="preserve">In </w:t>
      </w:r>
      <w:r w:rsidRPr="0025543C">
        <w:rPr>
          <w:lang w:val="en-US"/>
        </w:rPr>
        <w:t>kidney biopsy diagnostics, we need these high magnifications to be able to see tissue changes in some</w:t>
      </w:r>
      <w:r>
        <w:rPr>
          <w:lang w:val="en-US"/>
        </w:rPr>
        <w:t xml:space="preserve"> </w:t>
      </w:r>
      <w:r w:rsidRPr="0025543C">
        <w:rPr>
          <w:lang w:val="en-US"/>
        </w:rPr>
        <w:t>kidney diseases.</w:t>
      </w:r>
    </w:p>
    <w:p w14:paraId="3BDE025F" w14:textId="77777777" w:rsidR="007A47F1" w:rsidRDefault="007A47F1" w:rsidP="007A47F1">
      <w:pPr>
        <w:rPr>
          <w:lang w:val="en-US"/>
        </w:rPr>
      </w:pPr>
      <w:r w:rsidRPr="0025543C">
        <w:rPr>
          <w:lang w:val="en-US"/>
        </w:rPr>
        <w:t xml:space="preserve">To be able to make sections thin enough, a part of the </w:t>
      </w:r>
      <w:r>
        <w:rPr>
          <w:lang w:val="en-US"/>
        </w:rPr>
        <w:t>kidney biopsy is</w:t>
      </w:r>
      <w:r w:rsidRPr="0025543C">
        <w:rPr>
          <w:lang w:val="en-US"/>
        </w:rPr>
        <w:t xml:space="preserve"> specially fixed and </w:t>
      </w:r>
      <w:proofErr w:type="gramStart"/>
      <w:r>
        <w:rPr>
          <w:lang w:val="en-US"/>
        </w:rPr>
        <w:t xml:space="preserve">embedded </w:t>
      </w:r>
      <w:r w:rsidRPr="0025543C">
        <w:rPr>
          <w:lang w:val="en-US"/>
        </w:rPr>
        <w:t xml:space="preserve"> in</w:t>
      </w:r>
      <w:proofErr w:type="gramEnd"/>
      <w:r w:rsidRPr="0025543C">
        <w:rPr>
          <w:lang w:val="en-US"/>
        </w:rPr>
        <w:t xml:space="preserve"> a hard plastic material (EPON).</w:t>
      </w:r>
    </w:p>
    <w:p w14:paraId="4F0DDDB0" w14:textId="77777777" w:rsidR="007A47F1" w:rsidRDefault="007A47F1" w:rsidP="007A47F1">
      <w:pPr>
        <w:rPr>
          <w:lang w:val="en-US"/>
        </w:rPr>
      </w:pPr>
      <w:r>
        <w:rPr>
          <w:lang w:val="en-US"/>
        </w:rPr>
        <w:t>Table 8 and 9 show an overview over the number of non-neoplastic kidney biopsies per pathology department and the percentage of biopsies, where an electron microscopic investigation has been carried out.</w:t>
      </w:r>
    </w:p>
    <w:p w14:paraId="61FE8758" w14:textId="77777777" w:rsidR="007A47F1" w:rsidRPr="00166B00" w:rsidRDefault="007A47F1" w:rsidP="007A47F1">
      <w:pPr>
        <w:rPr>
          <w:lang w:val="en-US"/>
        </w:rPr>
      </w:pPr>
    </w:p>
    <w:p w14:paraId="7C9B3613" w14:textId="77777777" w:rsidR="007A47F1" w:rsidRPr="00DA1E7F" w:rsidRDefault="007A47F1" w:rsidP="007A47F1">
      <w:pPr>
        <w:pStyle w:val="Caption"/>
        <w:keepNext/>
        <w:rPr>
          <w:b w:val="0"/>
          <w:i/>
          <w:sz w:val="22"/>
          <w:szCs w:val="22"/>
          <w:lang w:val="en-US"/>
        </w:rPr>
      </w:pPr>
      <w:r>
        <w:rPr>
          <w:sz w:val="22"/>
          <w:szCs w:val="22"/>
          <w:lang w:val="en-US"/>
        </w:rPr>
        <w:t>Table 8.</w:t>
      </w:r>
      <w:r w:rsidRPr="00DA1E7F">
        <w:rPr>
          <w:sz w:val="22"/>
          <w:szCs w:val="22"/>
          <w:lang w:val="en-US"/>
        </w:rPr>
        <w:t xml:space="preserve"> Number of kidney biopsies per </w:t>
      </w:r>
      <w:r>
        <w:rPr>
          <w:sz w:val="22"/>
          <w:szCs w:val="22"/>
          <w:lang w:val="en-US"/>
        </w:rPr>
        <w:t xml:space="preserve">pathology </w:t>
      </w:r>
      <w:r w:rsidRPr="00DA1E7F">
        <w:rPr>
          <w:sz w:val="22"/>
          <w:szCs w:val="22"/>
          <w:lang w:val="en-US"/>
        </w:rPr>
        <w:t>department 2014 – 202</w:t>
      </w:r>
      <w:r>
        <w:rPr>
          <w:sz w:val="22"/>
          <w:szCs w:val="22"/>
          <w:lang w:val="en-US"/>
        </w:rPr>
        <w:t>1</w:t>
      </w:r>
    </w:p>
    <w:tbl>
      <w:tblPr>
        <w:tblW w:w="9352" w:type="dxa"/>
        <w:tblCellMar>
          <w:left w:w="70" w:type="dxa"/>
          <w:right w:w="70" w:type="dxa"/>
        </w:tblCellMar>
        <w:tblLook w:val="04A0" w:firstRow="1" w:lastRow="0" w:firstColumn="1" w:lastColumn="0" w:noHBand="0" w:noVBand="1"/>
      </w:tblPr>
      <w:tblGrid>
        <w:gridCol w:w="1640"/>
        <w:gridCol w:w="964"/>
        <w:gridCol w:w="964"/>
        <w:gridCol w:w="964"/>
        <w:gridCol w:w="964"/>
        <w:gridCol w:w="964"/>
        <w:gridCol w:w="964"/>
        <w:gridCol w:w="964"/>
        <w:gridCol w:w="964"/>
      </w:tblGrid>
      <w:tr w:rsidR="007A47F1" w:rsidRPr="00BA0522" w14:paraId="5374BDE5" w14:textId="77777777" w:rsidTr="000E4C86">
        <w:trPr>
          <w:trHeight w:val="290"/>
        </w:trPr>
        <w:tc>
          <w:tcPr>
            <w:tcW w:w="1640" w:type="dxa"/>
            <w:tcBorders>
              <w:top w:val="single" w:sz="4" w:space="0" w:color="auto"/>
              <w:left w:val="nil"/>
              <w:bottom w:val="single" w:sz="4" w:space="0" w:color="auto"/>
              <w:right w:val="nil"/>
            </w:tcBorders>
            <w:shd w:val="clear" w:color="auto" w:fill="auto"/>
            <w:noWrap/>
            <w:vAlign w:val="bottom"/>
            <w:hideMark/>
          </w:tcPr>
          <w:p w14:paraId="69766173" w14:textId="77777777" w:rsidR="007A47F1" w:rsidRPr="009A6C24" w:rsidRDefault="007A47F1" w:rsidP="000E4C86">
            <w:pPr>
              <w:rPr>
                <w:sz w:val="24"/>
                <w:szCs w:val="24"/>
                <w:lang w:val="en-US"/>
              </w:rPr>
            </w:pPr>
          </w:p>
        </w:tc>
        <w:tc>
          <w:tcPr>
            <w:tcW w:w="964" w:type="dxa"/>
            <w:tcBorders>
              <w:top w:val="single" w:sz="4" w:space="0" w:color="auto"/>
              <w:left w:val="nil"/>
              <w:bottom w:val="single" w:sz="4" w:space="0" w:color="auto"/>
              <w:right w:val="nil"/>
            </w:tcBorders>
            <w:shd w:val="clear" w:color="auto" w:fill="auto"/>
            <w:noWrap/>
            <w:vAlign w:val="center"/>
            <w:hideMark/>
          </w:tcPr>
          <w:p w14:paraId="7D855E01" w14:textId="77777777" w:rsidR="007A47F1" w:rsidRPr="00BA0522" w:rsidRDefault="007A47F1" w:rsidP="000E4C86">
            <w:pPr>
              <w:jc w:val="center"/>
              <w:rPr>
                <w:rFonts w:ascii="Calibri" w:hAnsi="Calibri" w:cs="Calibri"/>
                <w:b/>
                <w:bCs/>
                <w:color w:val="000000"/>
                <w:lang w:val="en-US"/>
              </w:rPr>
            </w:pPr>
            <w:r w:rsidRPr="00BA0522">
              <w:rPr>
                <w:rFonts w:ascii="Calibri" w:hAnsi="Calibri" w:cs="Calibri"/>
                <w:b/>
                <w:bCs/>
                <w:color w:val="000000"/>
                <w:lang w:val="en-US"/>
              </w:rPr>
              <w:t>2014</w:t>
            </w:r>
          </w:p>
        </w:tc>
        <w:tc>
          <w:tcPr>
            <w:tcW w:w="964" w:type="dxa"/>
            <w:tcBorders>
              <w:top w:val="single" w:sz="4" w:space="0" w:color="auto"/>
              <w:left w:val="nil"/>
              <w:bottom w:val="single" w:sz="4" w:space="0" w:color="auto"/>
              <w:right w:val="nil"/>
            </w:tcBorders>
            <w:shd w:val="clear" w:color="auto" w:fill="auto"/>
            <w:noWrap/>
            <w:vAlign w:val="center"/>
            <w:hideMark/>
          </w:tcPr>
          <w:p w14:paraId="0074356B" w14:textId="77777777" w:rsidR="007A47F1" w:rsidRPr="00BA0522" w:rsidRDefault="007A47F1" w:rsidP="000E4C86">
            <w:pPr>
              <w:jc w:val="center"/>
              <w:rPr>
                <w:rFonts w:ascii="Calibri" w:hAnsi="Calibri" w:cs="Calibri"/>
                <w:b/>
                <w:bCs/>
                <w:color w:val="000000"/>
                <w:lang w:val="en-US"/>
              </w:rPr>
            </w:pPr>
            <w:r w:rsidRPr="00BA0522">
              <w:rPr>
                <w:rFonts w:ascii="Calibri" w:hAnsi="Calibri" w:cs="Calibri"/>
                <w:b/>
                <w:bCs/>
                <w:color w:val="000000"/>
                <w:lang w:val="en-US"/>
              </w:rPr>
              <w:t>2015</w:t>
            </w:r>
          </w:p>
        </w:tc>
        <w:tc>
          <w:tcPr>
            <w:tcW w:w="964" w:type="dxa"/>
            <w:tcBorders>
              <w:top w:val="single" w:sz="4" w:space="0" w:color="auto"/>
              <w:left w:val="nil"/>
              <w:bottom w:val="single" w:sz="4" w:space="0" w:color="auto"/>
              <w:right w:val="nil"/>
            </w:tcBorders>
            <w:shd w:val="clear" w:color="auto" w:fill="auto"/>
            <w:noWrap/>
            <w:vAlign w:val="center"/>
            <w:hideMark/>
          </w:tcPr>
          <w:p w14:paraId="0531F077" w14:textId="77777777" w:rsidR="007A47F1" w:rsidRPr="00BA0522" w:rsidRDefault="007A47F1" w:rsidP="000E4C86">
            <w:pPr>
              <w:jc w:val="center"/>
              <w:rPr>
                <w:rFonts w:ascii="Calibri" w:hAnsi="Calibri" w:cs="Calibri"/>
                <w:b/>
                <w:bCs/>
                <w:color w:val="000000"/>
                <w:lang w:val="en-US"/>
              </w:rPr>
            </w:pPr>
            <w:r w:rsidRPr="00BA0522">
              <w:rPr>
                <w:rFonts w:ascii="Calibri" w:hAnsi="Calibri" w:cs="Calibri"/>
                <w:b/>
                <w:bCs/>
                <w:color w:val="000000"/>
                <w:lang w:val="en-US"/>
              </w:rPr>
              <w:t>2016</w:t>
            </w:r>
          </w:p>
        </w:tc>
        <w:tc>
          <w:tcPr>
            <w:tcW w:w="964" w:type="dxa"/>
            <w:tcBorders>
              <w:top w:val="single" w:sz="4" w:space="0" w:color="auto"/>
              <w:left w:val="nil"/>
              <w:bottom w:val="single" w:sz="4" w:space="0" w:color="auto"/>
              <w:right w:val="nil"/>
            </w:tcBorders>
            <w:shd w:val="clear" w:color="auto" w:fill="auto"/>
            <w:noWrap/>
            <w:vAlign w:val="center"/>
            <w:hideMark/>
          </w:tcPr>
          <w:p w14:paraId="67E2A73F" w14:textId="77777777" w:rsidR="007A47F1" w:rsidRPr="00BA0522" w:rsidRDefault="007A47F1" w:rsidP="000E4C86">
            <w:pPr>
              <w:jc w:val="center"/>
              <w:rPr>
                <w:rFonts w:ascii="Calibri" w:hAnsi="Calibri" w:cs="Calibri"/>
                <w:b/>
                <w:bCs/>
                <w:color w:val="000000"/>
                <w:lang w:val="en-US"/>
              </w:rPr>
            </w:pPr>
            <w:r w:rsidRPr="00BA0522">
              <w:rPr>
                <w:rFonts w:ascii="Calibri" w:hAnsi="Calibri" w:cs="Calibri"/>
                <w:b/>
                <w:bCs/>
                <w:color w:val="000000"/>
                <w:lang w:val="en-US"/>
              </w:rPr>
              <w:t>2017</w:t>
            </w:r>
          </w:p>
        </w:tc>
        <w:tc>
          <w:tcPr>
            <w:tcW w:w="964" w:type="dxa"/>
            <w:tcBorders>
              <w:top w:val="single" w:sz="4" w:space="0" w:color="auto"/>
              <w:left w:val="nil"/>
              <w:bottom w:val="single" w:sz="4" w:space="0" w:color="auto"/>
              <w:right w:val="nil"/>
            </w:tcBorders>
            <w:shd w:val="clear" w:color="auto" w:fill="auto"/>
            <w:noWrap/>
            <w:vAlign w:val="center"/>
            <w:hideMark/>
          </w:tcPr>
          <w:p w14:paraId="7D37130D" w14:textId="77777777" w:rsidR="007A47F1" w:rsidRPr="00BA0522" w:rsidRDefault="007A47F1" w:rsidP="000E4C86">
            <w:pPr>
              <w:jc w:val="center"/>
              <w:rPr>
                <w:rFonts w:ascii="Calibri" w:hAnsi="Calibri" w:cs="Calibri"/>
                <w:b/>
                <w:bCs/>
                <w:color w:val="000000"/>
                <w:lang w:val="en-US"/>
              </w:rPr>
            </w:pPr>
            <w:r w:rsidRPr="00BA0522">
              <w:rPr>
                <w:rFonts w:ascii="Calibri" w:hAnsi="Calibri" w:cs="Calibri"/>
                <w:b/>
                <w:bCs/>
                <w:color w:val="000000"/>
                <w:lang w:val="en-US"/>
              </w:rPr>
              <w:t>2018</w:t>
            </w:r>
          </w:p>
        </w:tc>
        <w:tc>
          <w:tcPr>
            <w:tcW w:w="964" w:type="dxa"/>
            <w:tcBorders>
              <w:top w:val="single" w:sz="4" w:space="0" w:color="auto"/>
              <w:left w:val="nil"/>
              <w:bottom w:val="single" w:sz="4" w:space="0" w:color="auto"/>
              <w:right w:val="nil"/>
            </w:tcBorders>
            <w:shd w:val="clear" w:color="auto" w:fill="auto"/>
            <w:noWrap/>
            <w:vAlign w:val="center"/>
            <w:hideMark/>
          </w:tcPr>
          <w:p w14:paraId="44E2E1A5" w14:textId="77777777" w:rsidR="007A47F1" w:rsidRPr="00BA0522" w:rsidRDefault="007A47F1" w:rsidP="000E4C86">
            <w:pPr>
              <w:jc w:val="center"/>
              <w:rPr>
                <w:rFonts w:ascii="Calibri" w:hAnsi="Calibri" w:cs="Calibri"/>
                <w:b/>
                <w:bCs/>
                <w:color w:val="000000"/>
                <w:lang w:val="en-US"/>
              </w:rPr>
            </w:pPr>
            <w:r w:rsidRPr="00BA0522">
              <w:rPr>
                <w:rFonts w:ascii="Calibri" w:hAnsi="Calibri" w:cs="Calibri"/>
                <w:b/>
                <w:bCs/>
                <w:color w:val="000000"/>
                <w:lang w:val="en-US"/>
              </w:rPr>
              <w:t>2019</w:t>
            </w:r>
          </w:p>
        </w:tc>
        <w:tc>
          <w:tcPr>
            <w:tcW w:w="964" w:type="dxa"/>
            <w:tcBorders>
              <w:top w:val="single" w:sz="4" w:space="0" w:color="auto"/>
              <w:left w:val="nil"/>
              <w:bottom w:val="single" w:sz="4" w:space="0" w:color="auto"/>
              <w:right w:val="nil"/>
            </w:tcBorders>
            <w:shd w:val="clear" w:color="auto" w:fill="auto"/>
            <w:noWrap/>
            <w:vAlign w:val="center"/>
            <w:hideMark/>
          </w:tcPr>
          <w:p w14:paraId="4EF73D99" w14:textId="77777777" w:rsidR="007A47F1" w:rsidRPr="00BA0522" w:rsidRDefault="007A47F1" w:rsidP="000E4C86">
            <w:pPr>
              <w:jc w:val="center"/>
              <w:rPr>
                <w:rFonts w:ascii="Calibri" w:hAnsi="Calibri" w:cs="Calibri"/>
                <w:b/>
                <w:bCs/>
                <w:color w:val="000000"/>
                <w:lang w:val="en-US"/>
              </w:rPr>
            </w:pPr>
            <w:r w:rsidRPr="00BA0522">
              <w:rPr>
                <w:rFonts w:ascii="Calibri" w:hAnsi="Calibri" w:cs="Calibri"/>
                <w:b/>
                <w:bCs/>
                <w:color w:val="000000"/>
                <w:lang w:val="en-US"/>
              </w:rPr>
              <w:t>2020</w:t>
            </w:r>
          </w:p>
        </w:tc>
        <w:tc>
          <w:tcPr>
            <w:tcW w:w="964" w:type="dxa"/>
            <w:tcBorders>
              <w:top w:val="single" w:sz="4" w:space="0" w:color="auto"/>
              <w:left w:val="nil"/>
              <w:bottom w:val="single" w:sz="4" w:space="0" w:color="auto"/>
              <w:right w:val="nil"/>
            </w:tcBorders>
          </w:tcPr>
          <w:p w14:paraId="7E02FB6F" w14:textId="77777777" w:rsidR="007A47F1" w:rsidRPr="00BA0522" w:rsidRDefault="007A47F1" w:rsidP="000E4C86">
            <w:pPr>
              <w:jc w:val="center"/>
              <w:rPr>
                <w:rFonts w:ascii="Calibri" w:hAnsi="Calibri" w:cs="Calibri"/>
                <w:b/>
                <w:bCs/>
                <w:color w:val="000000"/>
                <w:lang w:val="en-US"/>
              </w:rPr>
            </w:pPr>
            <w:r>
              <w:rPr>
                <w:rFonts w:ascii="Calibri" w:hAnsi="Calibri" w:cs="Calibri"/>
                <w:b/>
                <w:bCs/>
                <w:color w:val="000000"/>
                <w:lang w:val="en-US"/>
              </w:rPr>
              <w:t>2021</w:t>
            </w:r>
          </w:p>
        </w:tc>
      </w:tr>
      <w:tr w:rsidR="007A47F1" w:rsidRPr="00BA0522" w14:paraId="572D7EF7" w14:textId="77777777" w:rsidTr="000E4C86">
        <w:trPr>
          <w:trHeight w:val="290"/>
        </w:trPr>
        <w:tc>
          <w:tcPr>
            <w:tcW w:w="1640" w:type="dxa"/>
            <w:tcBorders>
              <w:top w:val="single" w:sz="4" w:space="0" w:color="auto"/>
              <w:left w:val="nil"/>
              <w:bottom w:val="nil"/>
              <w:right w:val="nil"/>
            </w:tcBorders>
            <w:shd w:val="clear" w:color="auto" w:fill="auto"/>
            <w:noWrap/>
            <w:vAlign w:val="bottom"/>
            <w:hideMark/>
          </w:tcPr>
          <w:p w14:paraId="40A5DBAC" w14:textId="77777777" w:rsidR="007A47F1" w:rsidRPr="00BA0522" w:rsidRDefault="007A47F1" w:rsidP="000E4C86">
            <w:pPr>
              <w:rPr>
                <w:rFonts w:ascii="Calibri" w:hAnsi="Calibri" w:cs="Calibri"/>
                <w:b/>
                <w:bCs/>
                <w:color w:val="000000"/>
                <w:lang w:val="en-US"/>
              </w:rPr>
            </w:pPr>
            <w:r w:rsidRPr="00BA0522">
              <w:rPr>
                <w:rFonts w:ascii="Calibri" w:hAnsi="Calibri" w:cs="Calibri"/>
                <w:b/>
                <w:bCs/>
                <w:color w:val="000000"/>
                <w:lang w:val="en-US"/>
              </w:rPr>
              <w:t>Rikshospitalet</w:t>
            </w:r>
          </w:p>
        </w:tc>
        <w:tc>
          <w:tcPr>
            <w:tcW w:w="964" w:type="dxa"/>
            <w:tcBorders>
              <w:top w:val="single" w:sz="4" w:space="0" w:color="auto"/>
              <w:left w:val="nil"/>
              <w:bottom w:val="nil"/>
              <w:right w:val="nil"/>
            </w:tcBorders>
            <w:shd w:val="clear" w:color="auto" w:fill="auto"/>
            <w:noWrap/>
            <w:vAlign w:val="center"/>
            <w:hideMark/>
          </w:tcPr>
          <w:p w14:paraId="35E93B63" w14:textId="77777777" w:rsidR="007A47F1" w:rsidRPr="00BA0522" w:rsidRDefault="007A47F1" w:rsidP="000E4C86">
            <w:pPr>
              <w:jc w:val="center"/>
              <w:rPr>
                <w:rFonts w:ascii="Calibri" w:hAnsi="Calibri" w:cs="Calibri"/>
                <w:color w:val="000000"/>
                <w:lang w:val="en-US"/>
              </w:rPr>
            </w:pPr>
            <w:r w:rsidRPr="00BA0522">
              <w:rPr>
                <w:rFonts w:ascii="Calibri" w:hAnsi="Calibri" w:cs="Calibri"/>
                <w:color w:val="000000"/>
                <w:lang w:val="en-US"/>
              </w:rPr>
              <w:t>277</w:t>
            </w:r>
          </w:p>
        </w:tc>
        <w:tc>
          <w:tcPr>
            <w:tcW w:w="964" w:type="dxa"/>
            <w:tcBorders>
              <w:top w:val="single" w:sz="4" w:space="0" w:color="auto"/>
              <w:left w:val="nil"/>
              <w:bottom w:val="nil"/>
              <w:right w:val="nil"/>
            </w:tcBorders>
            <w:shd w:val="clear" w:color="auto" w:fill="auto"/>
            <w:noWrap/>
            <w:vAlign w:val="center"/>
            <w:hideMark/>
          </w:tcPr>
          <w:p w14:paraId="4F982001" w14:textId="77777777" w:rsidR="007A47F1" w:rsidRPr="00BA0522" w:rsidRDefault="007A47F1" w:rsidP="000E4C86">
            <w:pPr>
              <w:jc w:val="center"/>
              <w:rPr>
                <w:rFonts w:ascii="Calibri" w:hAnsi="Calibri" w:cs="Calibri"/>
                <w:lang w:val="en-US"/>
              </w:rPr>
            </w:pPr>
            <w:r w:rsidRPr="00BA0522">
              <w:rPr>
                <w:rFonts w:ascii="Calibri" w:hAnsi="Calibri" w:cs="Calibri"/>
                <w:lang w:val="en-US"/>
              </w:rPr>
              <w:t>255</w:t>
            </w:r>
          </w:p>
        </w:tc>
        <w:tc>
          <w:tcPr>
            <w:tcW w:w="964" w:type="dxa"/>
            <w:tcBorders>
              <w:top w:val="single" w:sz="4" w:space="0" w:color="auto"/>
              <w:left w:val="nil"/>
              <w:bottom w:val="nil"/>
              <w:right w:val="nil"/>
            </w:tcBorders>
            <w:shd w:val="clear" w:color="auto" w:fill="auto"/>
            <w:noWrap/>
            <w:vAlign w:val="center"/>
            <w:hideMark/>
          </w:tcPr>
          <w:p w14:paraId="1A109471" w14:textId="77777777" w:rsidR="007A47F1" w:rsidRPr="00BA0522" w:rsidRDefault="007A47F1" w:rsidP="000E4C86">
            <w:pPr>
              <w:jc w:val="center"/>
              <w:rPr>
                <w:rFonts w:ascii="Calibri" w:hAnsi="Calibri" w:cs="Calibri"/>
                <w:color w:val="000000"/>
                <w:lang w:val="en-US"/>
              </w:rPr>
            </w:pPr>
            <w:r w:rsidRPr="00BA0522">
              <w:rPr>
                <w:rFonts w:ascii="Calibri" w:hAnsi="Calibri" w:cs="Calibri"/>
                <w:color w:val="000000"/>
                <w:lang w:val="en-US"/>
              </w:rPr>
              <w:t>243</w:t>
            </w:r>
          </w:p>
        </w:tc>
        <w:tc>
          <w:tcPr>
            <w:tcW w:w="964" w:type="dxa"/>
            <w:tcBorders>
              <w:top w:val="single" w:sz="4" w:space="0" w:color="auto"/>
              <w:left w:val="nil"/>
              <w:bottom w:val="nil"/>
              <w:right w:val="nil"/>
            </w:tcBorders>
            <w:shd w:val="clear" w:color="auto" w:fill="auto"/>
            <w:noWrap/>
            <w:vAlign w:val="center"/>
            <w:hideMark/>
          </w:tcPr>
          <w:p w14:paraId="091B70DF" w14:textId="77777777" w:rsidR="007A47F1" w:rsidRPr="00BA0522" w:rsidRDefault="007A47F1" w:rsidP="000E4C86">
            <w:pPr>
              <w:jc w:val="center"/>
              <w:rPr>
                <w:rFonts w:ascii="Calibri" w:hAnsi="Calibri" w:cs="Calibri"/>
                <w:lang w:val="en-US"/>
              </w:rPr>
            </w:pPr>
            <w:r w:rsidRPr="00BA0522">
              <w:rPr>
                <w:rFonts w:ascii="Calibri" w:hAnsi="Calibri" w:cs="Calibri"/>
                <w:lang w:val="en-US"/>
              </w:rPr>
              <w:t>223</w:t>
            </w:r>
          </w:p>
        </w:tc>
        <w:tc>
          <w:tcPr>
            <w:tcW w:w="964" w:type="dxa"/>
            <w:tcBorders>
              <w:top w:val="single" w:sz="4" w:space="0" w:color="auto"/>
              <w:left w:val="nil"/>
              <w:bottom w:val="nil"/>
              <w:right w:val="nil"/>
            </w:tcBorders>
            <w:shd w:val="clear" w:color="auto" w:fill="auto"/>
            <w:noWrap/>
            <w:vAlign w:val="center"/>
            <w:hideMark/>
          </w:tcPr>
          <w:p w14:paraId="7CC5C8DD" w14:textId="77777777" w:rsidR="007A47F1" w:rsidRPr="00BA0522" w:rsidRDefault="007A47F1" w:rsidP="000E4C86">
            <w:pPr>
              <w:jc w:val="center"/>
              <w:rPr>
                <w:rFonts w:ascii="Calibri" w:hAnsi="Calibri" w:cs="Calibri"/>
                <w:lang w:val="en-US"/>
              </w:rPr>
            </w:pPr>
            <w:r w:rsidRPr="00BA0522">
              <w:rPr>
                <w:rFonts w:ascii="Calibri" w:hAnsi="Calibri" w:cs="Calibri"/>
                <w:lang w:val="en-US"/>
              </w:rPr>
              <w:t>279</w:t>
            </w:r>
          </w:p>
        </w:tc>
        <w:tc>
          <w:tcPr>
            <w:tcW w:w="964" w:type="dxa"/>
            <w:tcBorders>
              <w:top w:val="single" w:sz="4" w:space="0" w:color="auto"/>
              <w:left w:val="nil"/>
              <w:bottom w:val="nil"/>
              <w:right w:val="nil"/>
            </w:tcBorders>
            <w:shd w:val="clear" w:color="auto" w:fill="auto"/>
            <w:noWrap/>
            <w:vAlign w:val="center"/>
            <w:hideMark/>
          </w:tcPr>
          <w:p w14:paraId="4AB7CCC8" w14:textId="77777777" w:rsidR="007A47F1" w:rsidRPr="00BA0522" w:rsidRDefault="007A47F1" w:rsidP="000E4C86">
            <w:pPr>
              <w:jc w:val="center"/>
              <w:rPr>
                <w:rFonts w:ascii="Calibri" w:hAnsi="Calibri" w:cs="Calibri"/>
                <w:lang w:val="en-US"/>
              </w:rPr>
            </w:pPr>
            <w:r w:rsidRPr="00BA0522">
              <w:rPr>
                <w:rFonts w:ascii="Calibri" w:hAnsi="Calibri" w:cs="Calibri"/>
                <w:lang w:val="en-US"/>
              </w:rPr>
              <w:t>252</w:t>
            </w:r>
          </w:p>
        </w:tc>
        <w:tc>
          <w:tcPr>
            <w:tcW w:w="964" w:type="dxa"/>
            <w:tcBorders>
              <w:top w:val="single" w:sz="4" w:space="0" w:color="auto"/>
              <w:left w:val="nil"/>
              <w:bottom w:val="nil"/>
              <w:right w:val="nil"/>
            </w:tcBorders>
            <w:shd w:val="clear" w:color="auto" w:fill="auto"/>
            <w:noWrap/>
            <w:vAlign w:val="center"/>
            <w:hideMark/>
          </w:tcPr>
          <w:p w14:paraId="0837F04C" w14:textId="77777777" w:rsidR="007A47F1" w:rsidRPr="00BA0522" w:rsidRDefault="007A47F1" w:rsidP="000E4C86">
            <w:pPr>
              <w:jc w:val="center"/>
              <w:rPr>
                <w:rFonts w:ascii="Calibri" w:hAnsi="Calibri" w:cs="Calibri"/>
                <w:color w:val="000000"/>
                <w:lang w:val="en-US"/>
              </w:rPr>
            </w:pPr>
            <w:r w:rsidRPr="00BA0522">
              <w:rPr>
                <w:rFonts w:ascii="Calibri" w:hAnsi="Calibri" w:cs="Calibri"/>
                <w:color w:val="000000"/>
                <w:lang w:val="en-US"/>
              </w:rPr>
              <w:t>314</w:t>
            </w:r>
          </w:p>
        </w:tc>
        <w:tc>
          <w:tcPr>
            <w:tcW w:w="964" w:type="dxa"/>
            <w:tcBorders>
              <w:top w:val="single" w:sz="4" w:space="0" w:color="auto"/>
              <w:left w:val="nil"/>
              <w:bottom w:val="nil"/>
              <w:right w:val="nil"/>
            </w:tcBorders>
          </w:tcPr>
          <w:p w14:paraId="650A4CB4" w14:textId="77777777" w:rsidR="007A47F1" w:rsidRPr="00BA0522" w:rsidRDefault="007A47F1" w:rsidP="000E4C86">
            <w:pPr>
              <w:jc w:val="center"/>
              <w:rPr>
                <w:rFonts w:ascii="Calibri" w:hAnsi="Calibri" w:cs="Calibri"/>
                <w:color w:val="000000"/>
                <w:lang w:val="en-US"/>
              </w:rPr>
            </w:pPr>
            <w:r>
              <w:rPr>
                <w:rFonts w:ascii="Calibri" w:hAnsi="Calibri" w:cs="Calibri"/>
                <w:color w:val="000000"/>
                <w:lang w:val="en-US"/>
              </w:rPr>
              <w:t>295</w:t>
            </w:r>
          </w:p>
        </w:tc>
      </w:tr>
      <w:tr w:rsidR="007A47F1" w:rsidRPr="00BA0522" w14:paraId="152B6ECA" w14:textId="77777777" w:rsidTr="000E4C86">
        <w:trPr>
          <w:trHeight w:val="290"/>
        </w:trPr>
        <w:tc>
          <w:tcPr>
            <w:tcW w:w="1640" w:type="dxa"/>
            <w:tcBorders>
              <w:top w:val="nil"/>
              <w:left w:val="nil"/>
              <w:bottom w:val="nil"/>
              <w:right w:val="nil"/>
            </w:tcBorders>
            <w:shd w:val="clear" w:color="auto" w:fill="auto"/>
            <w:noWrap/>
            <w:vAlign w:val="bottom"/>
            <w:hideMark/>
          </w:tcPr>
          <w:p w14:paraId="076CA0F3" w14:textId="77777777" w:rsidR="007A47F1" w:rsidRPr="00BA0522" w:rsidRDefault="007A47F1" w:rsidP="000E4C86">
            <w:pPr>
              <w:rPr>
                <w:rFonts w:ascii="Calibri" w:hAnsi="Calibri" w:cs="Calibri"/>
                <w:b/>
                <w:bCs/>
                <w:color w:val="000000"/>
                <w:lang w:val="en-US"/>
              </w:rPr>
            </w:pPr>
            <w:proofErr w:type="spellStart"/>
            <w:r w:rsidRPr="00BA0522">
              <w:rPr>
                <w:rFonts w:ascii="Calibri" w:hAnsi="Calibri" w:cs="Calibri"/>
                <w:b/>
                <w:bCs/>
                <w:color w:val="000000"/>
                <w:lang w:val="en-US"/>
              </w:rPr>
              <w:t>Haukeland</w:t>
            </w:r>
            <w:proofErr w:type="spellEnd"/>
          </w:p>
        </w:tc>
        <w:tc>
          <w:tcPr>
            <w:tcW w:w="964" w:type="dxa"/>
            <w:tcBorders>
              <w:top w:val="nil"/>
              <w:left w:val="nil"/>
              <w:bottom w:val="nil"/>
              <w:right w:val="nil"/>
            </w:tcBorders>
            <w:shd w:val="clear" w:color="auto" w:fill="auto"/>
            <w:noWrap/>
            <w:vAlign w:val="center"/>
            <w:hideMark/>
          </w:tcPr>
          <w:p w14:paraId="6D674E3C" w14:textId="77777777" w:rsidR="007A47F1" w:rsidRPr="00BA0522" w:rsidRDefault="007A47F1" w:rsidP="000E4C86">
            <w:pPr>
              <w:jc w:val="center"/>
              <w:rPr>
                <w:rFonts w:ascii="Calibri" w:hAnsi="Calibri" w:cs="Calibri"/>
                <w:color w:val="000000"/>
                <w:lang w:val="en-US"/>
              </w:rPr>
            </w:pPr>
            <w:r w:rsidRPr="00BA0522">
              <w:rPr>
                <w:rFonts w:ascii="Calibri" w:hAnsi="Calibri" w:cs="Calibri"/>
                <w:color w:val="000000"/>
                <w:lang w:val="en-US"/>
              </w:rPr>
              <w:t>219</w:t>
            </w:r>
          </w:p>
        </w:tc>
        <w:tc>
          <w:tcPr>
            <w:tcW w:w="964" w:type="dxa"/>
            <w:tcBorders>
              <w:top w:val="nil"/>
              <w:left w:val="nil"/>
              <w:bottom w:val="nil"/>
              <w:right w:val="nil"/>
            </w:tcBorders>
            <w:shd w:val="clear" w:color="auto" w:fill="auto"/>
            <w:noWrap/>
            <w:vAlign w:val="center"/>
            <w:hideMark/>
          </w:tcPr>
          <w:p w14:paraId="2F314A56" w14:textId="77777777" w:rsidR="007A47F1" w:rsidRPr="00BA0522" w:rsidRDefault="007A47F1" w:rsidP="000E4C86">
            <w:pPr>
              <w:jc w:val="center"/>
              <w:rPr>
                <w:rFonts w:ascii="Calibri" w:hAnsi="Calibri" w:cs="Calibri"/>
                <w:lang w:val="en-US"/>
              </w:rPr>
            </w:pPr>
            <w:r w:rsidRPr="00BA0522">
              <w:rPr>
                <w:rFonts w:ascii="Calibri" w:hAnsi="Calibri" w:cs="Calibri"/>
                <w:lang w:val="en-US"/>
              </w:rPr>
              <w:t>234</w:t>
            </w:r>
          </w:p>
        </w:tc>
        <w:tc>
          <w:tcPr>
            <w:tcW w:w="964" w:type="dxa"/>
            <w:tcBorders>
              <w:top w:val="nil"/>
              <w:left w:val="nil"/>
              <w:bottom w:val="nil"/>
              <w:right w:val="nil"/>
            </w:tcBorders>
            <w:shd w:val="clear" w:color="auto" w:fill="auto"/>
            <w:noWrap/>
            <w:vAlign w:val="center"/>
            <w:hideMark/>
          </w:tcPr>
          <w:p w14:paraId="10FD8682" w14:textId="77777777" w:rsidR="007A47F1" w:rsidRPr="00BA0522" w:rsidRDefault="007A47F1" w:rsidP="000E4C86">
            <w:pPr>
              <w:jc w:val="center"/>
              <w:rPr>
                <w:rFonts w:ascii="Calibri" w:hAnsi="Calibri" w:cs="Calibri"/>
                <w:color w:val="000000"/>
                <w:lang w:val="en-US"/>
              </w:rPr>
            </w:pPr>
            <w:r w:rsidRPr="00BA0522">
              <w:rPr>
                <w:rFonts w:ascii="Calibri" w:hAnsi="Calibri" w:cs="Calibri"/>
                <w:color w:val="000000"/>
                <w:lang w:val="en-US"/>
              </w:rPr>
              <w:t>186</w:t>
            </w:r>
          </w:p>
        </w:tc>
        <w:tc>
          <w:tcPr>
            <w:tcW w:w="964" w:type="dxa"/>
            <w:tcBorders>
              <w:top w:val="nil"/>
              <w:left w:val="nil"/>
              <w:bottom w:val="nil"/>
              <w:right w:val="nil"/>
            </w:tcBorders>
            <w:shd w:val="clear" w:color="auto" w:fill="auto"/>
            <w:noWrap/>
            <w:vAlign w:val="center"/>
            <w:hideMark/>
          </w:tcPr>
          <w:p w14:paraId="691DE4B8" w14:textId="77777777" w:rsidR="007A47F1" w:rsidRPr="00BA0522" w:rsidRDefault="007A47F1" w:rsidP="000E4C86">
            <w:pPr>
              <w:jc w:val="center"/>
              <w:rPr>
                <w:rFonts w:ascii="Calibri" w:hAnsi="Calibri" w:cs="Calibri"/>
                <w:lang w:val="en-US"/>
              </w:rPr>
            </w:pPr>
            <w:r w:rsidRPr="00BA0522">
              <w:rPr>
                <w:rFonts w:ascii="Calibri" w:hAnsi="Calibri" w:cs="Calibri"/>
                <w:lang w:val="en-US"/>
              </w:rPr>
              <w:t>197</w:t>
            </w:r>
          </w:p>
        </w:tc>
        <w:tc>
          <w:tcPr>
            <w:tcW w:w="964" w:type="dxa"/>
            <w:tcBorders>
              <w:top w:val="nil"/>
              <w:left w:val="nil"/>
              <w:bottom w:val="nil"/>
              <w:right w:val="nil"/>
            </w:tcBorders>
            <w:shd w:val="clear" w:color="auto" w:fill="auto"/>
            <w:noWrap/>
            <w:vAlign w:val="center"/>
            <w:hideMark/>
          </w:tcPr>
          <w:p w14:paraId="3ADC493A" w14:textId="77777777" w:rsidR="007A47F1" w:rsidRPr="00BA0522" w:rsidRDefault="007A47F1" w:rsidP="000E4C86">
            <w:pPr>
              <w:jc w:val="center"/>
              <w:rPr>
                <w:rFonts w:ascii="Calibri" w:hAnsi="Calibri" w:cs="Calibri"/>
                <w:lang w:val="en-US"/>
              </w:rPr>
            </w:pPr>
            <w:r w:rsidRPr="00BA0522">
              <w:rPr>
                <w:rFonts w:ascii="Calibri" w:hAnsi="Calibri" w:cs="Calibri"/>
                <w:lang w:val="en-US"/>
              </w:rPr>
              <w:t>191</w:t>
            </w:r>
          </w:p>
        </w:tc>
        <w:tc>
          <w:tcPr>
            <w:tcW w:w="964" w:type="dxa"/>
            <w:tcBorders>
              <w:top w:val="nil"/>
              <w:left w:val="nil"/>
              <w:bottom w:val="nil"/>
              <w:right w:val="nil"/>
            </w:tcBorders>
            <w:shd w:val="clear" w:color="auto" w:fill="auto"/>
            <w:noWrap/>
            <w:vAlign w:val="center"/>
            <w:hideMark/>
          </w:tcPr>
          <w:p w14:paraId="2FF1FC81" w14:textId="77777777" w:rsidR="007A47F1" w:rsidRPr="00BA0522" w:rsidRDefault="007A47F1" w:rsidP="000E4C86">
            <w:pPr>
              <w:jc w:val="center"/>
              <w:rPr>
                <w:rFonts w:ascii="Calibri" w:hAnsi="Calibri" w:cs="Calibri"/>
                <w:lang w:val="en-US"/>
              </w:rPr>
            </w:pPr>
            <w:r w:rsidRPr="00BA0522">
              <w:rPr>
                <w:rFonts w:ascii="Calibri" w:hAnsi="Calibri" w:cs="Calibri"/>
                <w:lang w:val="en-US"/>
              </w:rPr>
              <w:t>186</w:t>
            </w:r>
          </w:p>
        </w:tc>
        <w:tc>
          <w:tcPr>
            <w:tcW w:w="964" w:type="dxa"/>
            <w:tcBorders>
              <w:top w:val="nil"/>
              <w:left w:val="nil"/>
              <w:bottom w:val="nil"/>
              <w:right w:val="nil"/>
            </w:tcBorders>
            <w:shd w:val="clear" w:color="auto" w:fill="auto"/>
            <w:noWrap/>
            <w:vAlign w:val="center"/>
            <w:hideMark/>
          </w:tcPr>
          <w:p w14:paraId="7170B0CF" w14:textId="77777777" w:rsidR="007A47F1" w:rsidRPr="00BA0522" w:rsidRDefault="007A47F1" w:rsidP="000E4C86">
            <w:pPr>
              <w:jc w:val="center"/>
              <w:rPr>
                <w:rFonts w:ascii="Calibri" w:hAnsi="Calibri" w:cs="Calibri"/>
                <w:color w:val="000000"/>
                <w:lang w:val="en-US"/>
              </w:rPr>
            </w:pPr>
            <w:r w:rsidRPr="00BA0522">
              <w:rPr>
                <w:rFonts w:ascii="Calibri" w:hAnsi="Calibri" w:cs="Calibri"/>
                <w:color w:val="000000"/>
                <w:lang w:val="en-US"/>
              </w:rPr>
              <w:t>161</w:t>
            </w:r>
          </w:p>
        </w:tc>
        <w:tc>
          <w:tcPr>
            <w:tcW w:w="964" w:type="dxa"/>
            <w:tcBorders>
              <w:top w:val="nil"/>
              <w:left w:val="nil"/>
              <w:bottom w:val="nil"/>
              <w:right w:val="nil"/>
            </w:tcBorders>
          </w:tcPr>
          <w:p w14:paraId="0B3BEE23" w14:textId="77777777" w:rsidR="007A47F1" w:rsidRPr="00BA0522" w:rsidRDefault="007A47F1" w:rsidP="000E4C86">
            <w:pPr>
              <w:jc w:val="center"/>
              <w:rPr>
                <w:rFonts w:ascii="Calibri" w:hAnsi="Calibri" w:cs="Calibri"/>
                <w:color w:val="000000"/>
                <w:lang w:val="en-US"/>
              </w:rPr>
            </w:pPr>
            <w:r>
              <w:rPr>
                <w:rFonts w:ascii="Calibri" w:hAnsi="Calibri" w:cs="Calibri"/>
                <w:color w:val="000000"/>
                <w:lang w:val="en-US"/>
              </w:rPr>
              <w:t>174</w:t>
            </w:r>
          </w:p>
        </w:tc>
      </w:tr>
      <w:tr w:rsidR="007A47F1" w:rsidRPr="009A6C24" w14:paraId="5A5B6FAD" w14:textId="77777777" w:rsidTr="000E4C86">
        <w:trPr>
          <w:trHeight w:val="290"/>
        </w:trPr>
        <w:tc>
          <w:tcPr>
            <w:tcW w:w="1640" w:type="dxa"/>
            <w:tcBorders>
              <w:top w:val="nil"/>
              <w:left w:val="nil"/>
              <w:bottom w:val="nil"/>
              <w:right w:val="nil"/>
            </w:tcBorders>
            <w:shd w:val="clear" w:color="auto" w:fill="auto"/>
            <w:noWrap/>
            <w:vAlign w:val="bottom"/>
            <w:hideMark/>
          </w:tcPr>
          <w:p w14:paraId="3E45E618" w14:textId="77777777" w:rsidR="007A47F1" w:rsidRPr="009A6C24" w:rsidRDefault="007A47F1" w:rsidP="000E4C86">
            <w:pPr>
              <w:rPr>
                <w:rFonts w:ascii="Calibri" w:hAnsi="Calibri" w:cs="Calibri"/>
                <w:b/>
                <w:bCs/>
                <w:color w:val="000000"/>
              </w:rPr>
            </w:pPr>
            <w:r w:rsidRPr="00BA0522">
              <w:rPr>
                <w:rFonts w:ascii="Calibri" w:hAnsi="Calibri" w:cs="Calibri"/>
                <w:b/>
                <w:bCs/>
                <w:color w:val="000000"/>
                <w:lang w:val="en-US"/>
              </w:rPr>
              <w:t>St. Ola</w:t>
            </w:r>
            <w:proofErr w:type="spellStart"/>
            <w:r w:rsidRPr="009A6C24">
              <w:rPr>
                <w:rFonts w:ascii="Calibri" w:hAnsi="Calibri" w:cs="Calibri"/>
                <w:b/>
                <w:bCs/>
                <w:color w:val="000000"/>
              </w:rPr>
              <w:t>vs</w:t>
            </w:r>
            <w:proofErr w:type="spellEnd"/>
          </w:p>
        </w:tc>
        <w:tc>
          <w:tcPr>
            <w:tcW w:w="964" w:type="dxa"/>
            <w:tcBorders>
              <w:top w:val="nil"/>
              <w:left w:val="nil"/>
              <w:bottom w:val="nil"/>
              <w:right w:val="nil"/>
            </w:tcBorders>
            <w:shd w:val="clear" w:color="auto" w:fill="auto"/>
            <w:noWrap/>
            <w:vAlign w:val="center"/>
            <w:hideMark/>
          </w:tcPr>
          <w:p w14:paraId="1A98EEBA" w14:textId="77777777" w:rsidR="007A47F1" w:rsidRPr="009A6C24" w:rsidRDefault="007A47F1" w:rsidP="000E4C86">
            <w:pPr>
              <w:jc w:val="center"/>
              <w:rPr>
                <w:rFonts w:ascii="Calibri" w:hAnsi="Calibri" w:cs="Calibri"/>
                <w:color w:val="000000"/>
              </w:rPr>
            </w:pPr>
            <w:r w:rsidRPr="009A6C24">
              <w:rPr>
                <w:rFonts w:ascii="Calibri" w:hAnsi="Calibri" w:cs="Calibri"/>
                <w:color w:val="000000"/>
              </w:rPr>
              <w:t>78</w:t>
            </w:r>
          </w:p>
        </w:tc>
        <w:tc>
          <w:tcPr>
            <w:tcW w:w="964" w:type="dxa"/>
            <w:tcBorders>
              <w:top w:val="nil"/>
              <w:left w:val="nil"/>
              <w:bottom w:val="nil"/>
              <w:right w:val="nil"/>
            </w:tcBorders>
            <w:shd w:val="clear" w:color="auto" w:fill="auto"/>
            <w:noWrap/>
            <w:vAlign w:val="center"/>
            <w:hideMark/>
          </w:tcPr>
          <w:p w14:paraId="780B1E66" w14:textId="77777777" w:rsidR="007A47F1" w:rsidRPr="009A6C24" w:rsidRDefault="007A47F1" w:rsidP="000E4C86">
            <w:pPr>
              <w:jc w:val="center"/>
              <w:rPr>
                <w:rFonts w:ascii="Calibri" w:hAnsi="Calibri" w:cs="Calibri"/>
              </w:rPr>
            </w:pPr>
            <w:r w:rsidRPr="009A6C24">
              <w:rPr>
                <w:rFonts w:ascii="Calibri" w:hAnsi="Calibri" w:cs="Calibri"/>
              </w:rPr>
              <w:t>53</w:t>
            </w:r>
          </w:p>
        </w:tc>
        <w:tc>
          <w:tcPr>
            <w:tcW w:w="964" w:type="dxa"/>
            <w:tcBorders>
              <w:top w:val="nil"/>
              <w:left w:val="nil"/>
              <w:bottom w:val="nil"/>
              <w:right w:val="nil"/>
            </w:tcBorders>
            <w:shd w:val="clear" w:color="auto" w:fill="auto"/>
            <w:noWrap/>
            <w:vAlign w:val="center"/>
            <w:hideMark/>
          </w:tcPr>
          <w:p w14:paraId="5D9A1E2C" w14:textId="77777777" w:rsidR="007A47F1" w:rsidRPr="009A6C24" w:rsidRDefault="007A47F1" w:rsidP="000E4C86">
            <w:pPr>
              <w:jc w:val="center"/>
              <w:rPr>
                <w:rFonts w:ascii="Calibri" w:hAnsi="Calibri" w:cs="Calibri"/>
                <w:color w:val="000000"/>
              </w:rPr>
            </w:pPr>
            <w:r w:rsidRPr="009A6C24">
              <w:rPr>
                <w:rFonts w:ascii="Calibri" w:hAnsi="Calibri" w:cs="Calibri"/>
                <w:color w:val="000000"/>
              </w:rPr>
              <w:t>57</w:t>
            </w:r>
          </w:p>
        </w:tc>
        <w:tc>
          <w:tcPr>
            <w:tcW w:w="964" w:type="dxa"/>
            <w:tcBorders>
              <w:top w:val="nil"/>
              <w:left w:val="nil"/>
              <w:bottom w:val="nil"/>
              <w:right w:val="nil"/>
            </w:tcBorders>
            <w:shd w:val="clear" w:color="auto" w:fill="auto"/>
            <w:noWrap/>
            <w:vAlign w:val="center"/>
            <w:hideMark/>
          </w:tcPr>
          <w:p w14:paraId="7C846635" w14:textId="77777777" w:rsidR="007A47F1" w:rsidRPr="009A6C24" w:rsidRDefault="007A47F1" w:rsidP="000E4C86">
            <w:pPr>
              <w:jc w:val="center"/>
              <w:rPr>
                <w:rFonts w:ascii="Calibri" w:hAnsi="Calibri" w:cs="Calibri"/>
              </w:rPr>
            </w:pPr>
            <w:r w:rsidRPr="009A6C24">
              <w:rPr>
                <w:rFonts w:ascii="Calibri" w:hAnsi="Calibri" w:cs="Calibri"/>
              </w:rPr>
              <w:t>39</w:t>
            </w:r>
          </w:p>
        </w:tc>
        <w:tc>
          <w:tcPr>
            <w:tcW w:w="964" w:type="dxa"/>
            <w:tcBorders>
              <w:top w:val="nil"/>
              <w:left w:val="nil"/>
              <w:bottom w:val="nil"/>
              <w:right w:val="nil"/>
            </w:tcBorders>
            <w:shd w:val="clear" w:color="auto" w:fill="auto"/>
            <w:noWrap/>
            <w:vAlign w:val="center"/>
            <w:hideMark/>
          </w:tcPr>
          <w:p w14:paraId="7E51F27D" w14:textId="77777777" w:rsidR="007A47F1" w:rsidRPr="009A6C24" w:rsidRDefault="007A47F1" w:rsidP="000E4C86">
            <w:pPr>
              <w:jc w:val="center"/>
              <w:rPr>
                <w:rFonts w:ascii="Calibri" w:hAnsi="Calibri" w:cs="Calibri"/>
              </w:rPr>
            </w:pPr>
            <w:r w:rsidRPr="009A6C24">
              <w:rPr>
                <w:rFonts w:ascii="Calibri" w:hAnsi="Calibri" w:cs="Calibri"/>
              </w:rPr>
              <w:t>53</w:t>
            </w:r>
          </w:p>
        </w:tc>
        <w:tc>
          <w:tcPr>
            <w:tcW w:w="964" w:type="dxa"/>
            <w:tcBorders>
              <w:top w:val="nil"/>
              <w:left w:val="nil"/>
              <w:bottom w:val="nil"/>
              <w:right w:val="nil"/>
            </w:tcBorders>
            <w:shd w:val="clear" w:color="auto" w:fill="auto"/>
            <w:noWrap/>
            <w:vAlign w:val="center"/>
            <w:hideMark/>
          </w:tcPr>
          <w:p w14:paraId="28D0B3B3" w14:textId="77777777" w:rsidR="007A47F1" w:rsidRPr="009A6C24" w:rsidRDefault="007A47F1" w:rsidP="000E4C86">
            <w:pPr>
              <w:jc w:val="center"/>
              <w:rPr>
                <w:rFonts w:ascii="Calibri" w:hAnsi="Calibri" w:cs="Calibri"/>
              </w:rPr>
            </w:pPr>
            <w:r w:rsidRPr="009A6C24">
              <w:rPr>
                <w:rFonts w:ascii="Calibri" w:hAnsi="Calibri" w:cs="Calibri"/>
              </w:rPr>
              <w:t>50</w:t>
            </w:r>
          </w:p>
        </w:tc>
        <w:tc>
          <w:tcPr>
            <w:tcW w:w="964" w:type="dxa"/>
            <w:tcBorders>
              <w:top w:val="nil"/>
              <w:left w:val="nil"/>
              <w:bottom w:val="nil"/>
              <w:right w:val="nil"/>
            </w:tcBorders>
            <w:shd w:val="clear" w:color="auto" w:fill="auto"/>
            <w:noWrap/>
            <w:vAlign w:val="center"/>
            <w:hideMark/>
          </w:tcPr>
          <w:p w14:paraId="698AB177" w14:textId="77777777" w:rsidR="007A47F1" w:rsidRPr="009A6C24" w:rsidRDefault="007A47F1" w:rsidP="000E4C86">
            <w:pPr>
              <w:jc w:val="center"/>
              <w:rPr>
                <w:rFonts w:ascii="Calibri" w:hAnsi="Calibri" w:cs="Calibri"/>
                <w:color w:val="000000"/>
              </w:rPr>
            </w:pPr>
            <w:r w:rsidRPr="009A6C24">
              <w:rPr>
                <w:rFonts w:ascii="Calibri" w:hAnsi="Calibri" w:cs="Calibri"/>
                <w:color w:val="000000"/>
              </w:rPr>
              <w:t>67</w:t>
            </w:r>
          </w:p>
        </w:tc>
        <w:tc>
          <w:tcPr>
            <w:tcW w:w="964" w:type="dxa"/>
            <w:tcBorders>
              <w:top w:val="nil"/>
              <w:left w:val="nil"/>
              <w:bottom w:val="nil"/>
              <w:right w:val="nil"/>
            </w:tcBorders>
          </w:tcPr>
          <w:p w14:paraId="08C72176" w14:textId="77777777" w:rsidR="007A47F1" w:rsidRPr="009A6C24" w:rsidRDefault="007A47F1" w:rsidP="000E4C86">
            <w:pPr>
              <w:jc w:val="center"/>
              <w:rPr>
                <w:rFonts w:ascii="Calibri" w:hAnsi="Calibri" w:cs="Calibri"/>
                <w:color w:val="000000"/>
              </w:rPr>
            </w:pPr>
            <w:r>
              <w:rPr>
                <w:rFonts w:ascii="Calibri" w:hAnsi="Calibri" w:cs="Calibri"/>
                <w:color w:val="000000"/>
              </w:rPr>
              <w:t>70</w:t>
            </w:r>
          </w:p>
        </w:tc>
      </w:tr>
      <w:tr w:rsidR="007A47F1" w:rsidRPr="009A6C24" w14:paraId="5676EC80" w14:textId="77777777" w:rsidTr="000E4C86">
        <w:trPr>
          <w:trHeight w:val="290"/>
        </w:trPr>
        <w:tc>
          <w:tcPr>
            <w:tcW w:w="1640" w:type="dxa"/>
            <w:tcBorders>
              <w:top w:val="nil"/>
              <w:left w:val="nil"/>
              <w:bottom w:val="nil"/>
              <w:right w:val="nil"/>
            </w:tcBorders>
            <w:shd w:val="clear" w:color="auto" w:fill="auto"/>
            <w:noWrap/>
            <w:vAlign w:val="bottom"/>
            <w:hideMark/>
          </w:tcPr>
          <w:p w14:paraId="00D82874" w14:textId="77777777" w:rsidR="007A47F1" w:rsidRPr="009A6C24" w:rsidRDefault="007A47F1" w:rsidP="000E4C86">
            <w:pPr>
              <w:rPr>
                <w:rFonts w:ascii="Calibri" w:hAnsi="Calibri" w:cs="Calibri"/>
                <w:b/>
                <w:bCs/>
                <w:color w:val="000000"/>
              </w:rPr>
            </w:pPr>
            <w:r w:rsidRPr="009A6C24">
              <w:rPr>
                <w:rFonts w:ascii="Calibri" w:hAnsi="Calibri" w:cs="Calibri"/>
                <w:b/>
                <w:bCs/>
                <w:color w:val="000000"/>
              </w:rPr>
              <w:t>Tromsø</w:t>
            </w:r>
          </w:p>
        </w:tc>
        <w:tc>
          <w:tcPr>
            <w:tcW w:w="964" w:type="dxa"/>
            <w:tcBorders>
              <w:top w:val="nil"/>
              <w:left w:val="nil"/>
              <w:bottom w:val="nil"/>
              <w:right w:val="nil"/>
            </w:tcBorders>
            <w:shd w:val="clear" w:color="auto" w:fill="auto"/>
            <w:noWrap/>
            <w:vAlign w:val="center"/>
            <w:hideMark/>
          </w:tcPr>
          <w:p w14:paraId="7F948D21" w14:textId="77777777" w:rsidR="007A47F1" w:rsidRPr="009A6C24" w:rsidRDefault="007A47F1" w:rsidP="000E4C86">
            <w:pPr>
              <w:jc w:val="center"/>
              <w:rPr>
                <w:rFonts w:ascii="Calibri" w:hAnsi="Calibri" w:cs="Calibri"/>
                <w:color w:val="000000"/>
              </w:rPr>
            </w:pPr>
            <w:r w:rsidRPr="009A6C24">
              <w:rPr>
                <w:rFonts w:ascii="Calibri" w:hAnsi="Calibri" w:cs="Calibri"/>
                <w:color w:val="000000"/>
              </w:rPr>
              <w:t>32</w:t>
            </w:r>
          </w:p>
        </w:tc>
        <w:tc>
          <w:tcPr>
            <w:tcW w:w="964" w:type="dxa"/>
            <w:tcBorders>
              <w:top w:val="nil"/>
              <w:left w:val="nil"/>
              <w:bottom w:val="nil"/>
              <w:right w:val="nil"/>
            </w:tcBorders>
            <w:shd w:val="clear" w:color="auto" w:fill="auto"/>
            <w:noWrap/>
            <w:vAlign w:val="center"/>
            <w:hideMark/>
          </w:tcPr>
          <w:p w14:paraId="00F72487" w14:textId="77777777" w:rsidR="007A47F1" w:rsidRPr="009A6C24" w:rsidRDefault="007A47F1" w:rsidP="000E4C86">
            <w:pPr>
              <w:jc w:val="center"/>
              <w:rPr>
                <w:rFonts w:ascii="Calibri" w:hAnsi="Calibri" w:cs="Calibri"/>
              </w:rPr>
            </w:pPr>
            <w:r w:rsidRPr="009A6C24">
              <w:rPr>
                <w:rFonts w:ascii="Calibri" w:hAnsi="Calibri" w:cs="Calibri"/>
              </w:rPr>
              <w:t>27</w:t>
            </w:r>
          </w:p>
        </w:tc>
        <w:tc>
          <w:tcPr>
            <w:tcW w:w="964" w:type="dxa"/>
            <w:tcBorders>
              <w:top w:val="nil"/>
              <w:left w:val="nil"/>
              <w:bottom w:val="nil"/>
              <w:right w:val="nil"/>
            </w:tcBorders>
            <w:shd w:val="clear" w:color="auto" w:fill="auto"/>
            <w:noWrap/>
            <w:vAlign w:val="center"/>
            <w:hideMark/>
          </w:tcPr>
          <w:p w14:paraId="2440FF86" w14:textId="77777777" w:rsidR="007A47F1" w:rsidRPr="009A6C24" w:rsidRDefault="007A47F1" w:rsidP="000E4C86">
            <w:pPr>
              <w:jc w:val="center"/>
              <w:rPr>
                <w:rFonts w:ascii="Calibri" w:hAnsi="Calibri" w:cs="Calibri"/>
                <w:color w:val="000000"/>
              </w:rPr>
            </w:pPr>
            <w:r w:rsidRPr="009A6C24">
              <w:rPr>
                <w:rFonts w:ascii="Calibri" w:hAnsi="Calibri" w:cs="Calibri"/>
                <w:color w:val="000000"/>
              </w:rPr>
              <w:t>35</w:t>
            </w:r>
          </w:p>
        </w:tc>
        <w:tc>
          <w:tcPr>
            <w:tcW w:w="964" w:type="dxa"/>
            <w:tcBorders>
              <w:top w:val="nil"/>
              <w:left w:val="nil"/>
              <w:bottom w:val="nil"/>
              <w:right w:val="nil"/>
            </w:tcBorders>
            <w:shd w:val="clear" w:color="auto" w:fill="auto"/>
            <w:noWrap/>
            <w:vAlign w:val="center"/>
            <w:hideMark/>
          </w:tcPr>
          <w:p w14:paraId="6C977F29" w14:textId="77777777" w:rsidR="007A47F1" w:rsidRPr="009A6C24" w:rsidRDefault="007A47F1" w:rsidP="000E4C86">
            <w:pPr>
              <w:jc w:val="center"/>
              <w:rPr>
                <w:rFonts w:ascii="Calibri" w:hAnsi="Calibri" w:cs="Calibri"/>
              </w:rPr>
            </w:pPr>
            <w:r w:rsidRPr="009A6C24">
              <w:rPr>
                <w:rFonts w:ascii="Calibri" w:hAnsi="Calibri" w:cs="Calibri"/>
              </w:rPr>
              <w:t>27</w:t>
            </w:r>
          </w:p>
        </w:tc>
        <w:tc>
          <w:tcPr>
            <w:tcW w:w="964" w:type="dxa"/>
            <w:tcBorders>
              <w:top w:val="nil"/>
              <w:left w:val="nil"/>
              <w:bottom w:val="nil"/>
              <w:right w:val="nil"/>
            </w:tcBorders>
            <w:shd w:val="clear" w:color="auto" w:fill="auto"/>
            <w:noWrap/>
            <w:vAlign w:val="center"/>
            <w:hideMark/>
          </w:tcPr>
          <w:p w14:paraId="0AF6382E" w14:textId="77777777" w:rsidR="007A47F1" w:rsidRPr="009A6C24" w:rsidRDefault="007A47F1" w:rsidP="000E4C86">
            <w:pPr>
              <w:jc w:val="center"/>
              <w:rPr>
                <w:rFonts w:ascii="Calibri" w:hAnsi="Calibri" w:cs="Calibri"/>
              </w:rPr>
            </w:pPr>
            <w:r w:rsidRPr="009A6C24">
              <w:rPr>
                <w:rFonts w:ascii="Calibri" w:hAnsi="Calibri" w:cs="Calibri"/>
              </w:rPr>
              <w:t>36</w:t>
            </w:r>
          </w:p>
        </w:tc>
        <w:tc>
          <w:tcPr>
            <w:tcW w:w="964" w:type="dxa"/>
            <w:tcBorders>
              <w:top w:val="nil"/>
              <w:left w:val="nil"/>
              <w:bottom w:val="nil"/>
              <w:right w:val="nil"/>
            </w:tcBorders>
            <w:shd w:val="clear" w:color="auto" w:fill="auto"/>
            <w:noWrap/>
            <w:vAlign w:val="center"/>
            <w:hideMark/>
          </w:tcPr>
          <w:p w14:paraId="22D5E45A" w14:textId="77777777" w:rsidR="007A47F1" w:rsidRPr="009A6C24" w:rsidRDefault="007A47F1" w:rsidP="000E4C86">
            <w:pPr>
              <w:jc w:val="center"/>
              <w:rPr>
                <w:rFonts w:ascii="Calibri" w:hAnsi="Calibri" w:cs="Calibri"/>
              </w:rPr>
            </w:pPr>
            <w:r w:rsidRPr="009A6C24">
              <w:rPr>
                <w:rFonts w:ascii="Calibri" w:hAnsi="Calibri" w:cs="Calibri"/>
              </w:rPr>
              <w:t>47</w:t>
            </w:r>
          </w:p>
        </w:tc>
        <w:tc>
          <w:tcPr>
            <w:tcW w:w="964" w:type="dxa"/>
            <w:tcBorders>
              <w:top w:val="nil"/>
              <w:left w:val="nil"/>
              <w:bottom w:val="nil"/>
              <w:right w:val="nil"/>
            </w:tcBorders>
            <w:shd w:val="clear" w:color="auto" w:fill="auto"/>
            <w:noWrap/>
            <w:vAlign w:val="center"/>
            <w:hideMark/>
          </w:tcPr>
          <w:p w14:paraId="02A6078C" w14:textId="77777777" w:rsidR="007A47F1" w:rsidRPr="009A6C24" w:rsidRDefault="007A47F1" w:rsidP="000E4C86">
            <w:pPr>
              <w:jc w:val="center"/>
              <w:rPr>
                <w:rFonts w:ascii="Calibri" w:hAnsi="Calibri" w:cs="Calibri"/>
                <w:color w:val="000000"/>
              </w:rPr>
            </w:pPr>
            <w:r w:rsidRPr="009A6C24">
              <w:rPr>
                <w:rFonts w:ascii="Calibri" w:hAnsi="Calibri" w:cs="Calibri"/>
                <w:color w:val="000000"/>
              </w:rPr>
              <w:t>38</w:t>
            </w:r>
          </w:p>
        </w:tc>
        <w:tc>
          <w:tcPr>
            <w:tcW w:w="964" w:type="dxa"/>
            <w:tcBorders>
              <w:top w:val="nil"/>
              <w:left w:val="nil"/>
              <w:bottom w:val="nil"/>
              <w:right w:val="nil"/>
            </w:tcBorders>
          </w:tcPr>
          <w:p w14:paraId="367C37D6" w14:textId="77777777" w:rsidR="007A47F1" w:rsidRPr="009A6C24" w:rsidRDefault="007A47F1" w:rsidP="000E4C86">
            <w:pPr>
              <w:jc w:val="center"/>
              <w:rPr>
                <w:rFonts w:ascii="Calibri" w:hAnsi="Calibri" w:cs="Calibri"/>
                <w:color w:val="000000"/>
              </w:rPr>
            </w:pPr>
            <w:r>
              <w:rPr>
                <w:rFonts w:ascii="Calibri" w:hAnsi="Calibri" w:cs="Calibri"/>
                <w:color w:val="000000"/>
              </w:rPr>
              <w:t>33</w:t>
            </w:r>
          </w:p>
        </w:tc>
      </w:tr>
      <w:tr w:rsidR="007A47F1" w:rsidRPr="009A6C24" w14:paraId="2B577AD9" w14:textId="77777777" w:rsidTr="000E4C86">
        <w:trPr>
          <w:trHeight w:val="290"/>
        </w:trPr>
        <w:tc>
          <w:tcPr>
            <w:tcW w:w="1640" w:type="dxa"/>
            <w:tcBorders>
              <w:top w:val="nil"/>
              <w:left w:val="nil"/>
              <w:right w:val="nil"/>
            </w:tcBorders>
            <w:shd w:val="clear" w:color="auto" w:fill="auto"/>
            <w:noWrap/>
            <w:vAlign w:val="bottom"/>
            <w:hideMark/>
          </w:tcPr>
          <w:p w14:paraId="2B5BE097" w14:textId="77777777" w:rsidR="007A47F1" w:rsidRPr="009A6C24" w:rsidRDefault="007A47F1" w:rsidP="000E4C86">
            <w:pPr>
              <w:rPr>
                <w:rFonts w:ascii="Calibri" w:hAnsi="Calibri" w:cs="Calibri"/>
                <w:b/>
                <w:bCs/>
                <w:color w:val="000000"/>
              </w:rPr>
            </w:pPr>
            <w:r w:rsidRPr="009A6C24">
              <w:rPr>
                <w:rFonts w:ascii="Calibri" w:hAnsi="Calibri" w:cs="Calibri"/>
                <w:b/>
                <w:bCs/>
                <w:color w:val="000000"/>
              </w:rPr>
              <w:t>Førde</w:t>
            </w:r>
          </w:p>
        </w:tc>
        <w:tc>
          <w:tcPr>
            <w:tcW w:w="964" w:type="dxa"/>
            <w:tcBorders>
              <w:top w:val="nil"/>
              <w:left w:val="nil"/>
              <w:right w:val="nil"/>
            </w:tcBorders>
            <w:shd w:val="clear" w:color="auto" w:fill="auto"/>
            <w:noWrap/>
            <w:vAlign w:val="center"/>
            <w:hideMark/>
          </w:tcPr>
          <w:p w14:paraId="7EC3BE85" w14:textId="77777777" w:rsidR="007A47F1" w:rsidRPr="009A6C24" w:rsidRDefault="007A47F1" w:rsidP="000E4C86">
            <w:pPr>
              <w:jc w:val="center"/>
              <w:rPr>
                <w:rFonts w:ascii="Calibri" w:hAnsi="Calibri" w:cs="Calibri"/>
                <w:color w:val="000000"/>
              </w:rPr>
            </w:pPr>
            <w:r w:rsidRPr="009A6C24">
              <w:rPr>
                <w:rFonts w:ascii="Calibri" w:hAnsi="Calibri" w:cs="Calibri"/>
                <w:color w:val="000000"/>
              </w:rPr>
              <w:t>12</w:t>
            </w:r>
          </w:p>
        </w:tc>
        <w:tc>
          <w:tcPr>
            <w:tcW w:w="964" w:type="dxa"/>
            <w:tcBorders>
              <w:top w:val="nil"/>
              <w:left w:val="nil"/>
              <w:right w:val="nil"/>
            </w:tcBorders>
            <w:shd w:val="clear" w:color="auto" w:fill="auto"/>
            <w:noWrap/>
            <w:vAlign w:val="center"/>
            <w:hideMark/>
          </w:tcPr>
          <w:p w14:paraId="3670E0F7" w14:textId="77777777" w:rsidR="007A47F1" w:rsidRPr="009A6C24" w:rsidRDefault="007A47F1" w:rsidP="000E4C86">
            <w:pPr>
              <w:jc w:val="center"/>
              <w:rPr>
                <w:rFonts w:ascii="Calibri" w:hAnsi="Calibri" w:cs="Calibri"/>
              </w:rPr>
            </w:pPr>
            <w:r w:rsidRPr="009A6C24">
              <w:rPr>
                <w:rFonts w:ascii="Calibri" w:hAnsi="Calibri" w:cs="Calibri"/>
              </w:rPr>
              <w:t>17</w:t>
            </w:r>
          </w:p>
        </w:tc>
        <w:tc>
          <w:tcPr>
            <w:tcW w:w="964" w:type="dxa"/>
            <w:tcBorders>
              <w:top w:val="nil"/>
              <w:left w:val="nil"/>
              <w:right w:val="nil"/>
            </w:tcBorders>
            <w:shd w:val="clear" w:color="auto" w:fill="auto"/>
            <w:noWrap/>
            <w:vAlign w:val="center"/>
            <w:hideMark/>
          </w:tcPr>
          <w:p w14:paraId="237325E5" w14:textId="77777777" w:rsidR="007A47F1" w:rsidRPr="009A6C24" w:rsidRDefault="007A47F1" w:rsidP="000E4C86">
            <w:pPr>
              <w:jc w:val="center"/>
              <w:rPr>
                <w:rFonts w:ascii="Calibri" w:hAnsi="Calibri" w:cs="Calibri"/>
                <w:color w:val="000000"/>
              </w:rPr>
            </w:pPr>
            <w:r w:rsidRPr="009A6C24">
              <w:rPr>
                <w:rFonts w:ascii="Calibri" w:hAnsi="Calibri" w:cs="Calibri"/>
                <w:color w:val="000000"/>
              </w:rPr>
              <w:t>6</w:t>
            </w:r>
          </w:p>
        </w:tc>
        <w:tc>
          <w:tcPr>
            <w:tcW w:w="964" w:type="dxa"/>
            <w:tcBorders>
              <w:top w:val="nil"/>
              <w:left w:val="nil"/>
              <w:right w:val="nil"/>
            </w:tcBorders>
            <w:shd w:val="clear" w:color="auto" w:fill="auto"/>
            <w:noWrap/>
            <w:vAlign w:val="center"/>
            <w:hideMark/>
          </w:tcPr>
          <w:p w14:paraId="13818495" w14:textId="77777777" w:rsidR="007A47F1" w:rsidRPr="009A6C24" w:rsidRDefault="007A47F1" w:rsidP="000E4C86">
            <w:pPr>
              <w:jc w:val="center"/>
              <w:rPr>
                <w:rFonts w:ascii="Calibri" w:hAnsi="Calibri" w:cs="Calibri"/>
              </w:rPr>
            </w:pPr>
            <w:r w:rsidRPr="009A6C24">
              <w:rPr>
                <w:rFonts w:ascii="Calibri" w:hAnsi="Calibri" w:cs="Calibri"/>
              </w:rPr>
              <w:t>17</w:t>
            </w:r>
          </w:p>
        </w:tc>
        <w:tc>
          <w:tcPr>
            <w:tcW w:w="964" w:type="dxa"/>
            <w:tcBorders>
              <w:top w:val="nil"/>
              <w:left w:val="nil"/>
              <w:right w:val="nil"/>
            </w:tcBorders>
            <w:shd w:val="clear" w:color="auto" w:fill="auto"/>
            <w:noWrap/>
            <w:vAlign w:val="center"/>
            <w:hideMark/>
          </w:tcPr>
          <w:p w14:paraId="6AC7F90E" w14:textId="77777777" w:rsidR="007A47F1" w:rsidRPr="009A6C24" w:rsidRDefault="007A47F1" w:rsidP="000E4C86">
            <w:pPr>
              <w:jc w:val="center"/>
              <w:rPr>
                <w:rFonts w:ascii="Calibri" w:hAnsi="Calibri" w:cs="Calibri"/>
              </w:rPr>
            </w:pPr>
            <w:r w:rsidRPr="009A6C24">
              <w:rPr>
                <w:rFonts w:ascii="Calibri" w:hAnsi="Calibri" w:cs="Calibri"/>
              </w:rPr>
              <w:t>10</w:t>
            </w:r>
          </w:p>
        </w:tc>
        <w:tc>
          <w:tcPr>
            <w:tcW w:w="964" w:type="dxa"/>
            <w:tcBorders>
              <w:top w:val="nil"/>
              <w:left w:val="nil"/>
              <w:right w:val="nil"/>
            </w:tcBorders>
            <w:shd w:val="clear" w:color="auto" w:fill="auto"/>
            <w:noWrap/>
            <w:vAlign w:val="center"/>
            <w:hideMark/>
          </w:tcPr>
          <w:p w14:paraId="14AA7F61" w14:textId="77777777" w:rsidR="007A47F1" w:rsidRPr="009A6C24" w:rsidRDefault="007A47F1" w:rsidP="000E4C86">
            <w:pPr>
              <w:jc w:val="center"/>
              <w:rPr>
                <w:rFonts w:ascii="Calibri" w:hAnsi="Calibri" w:cs="Calibri"/>
              </w:rPr>
            </w:pPr>
            <w:r w:rsidRPr="009A6C24">
              <w:rPr>
                <w:rFonts w:ascii="Calibri" w:hAnsi="Calibri" w:cs="Calibri"/>
              </w:rPr>
              <w:t>5</w:t>
            </w:r>
          </w:p>
        </w:tc>
        <w:tc>
          <w:tcPr>
            <w:tcW w:w="964" w:type="dxa"/>
            <w:tcBorders>
              <w:top w:val="nil"/>
              <w:left w:val="nil"/>
              <w:right w:val="nil"/>
            </w:tcBorders>
            <w:shd w:val="clear" w:color="auto" w:fill="auto"/>
            <w:noWrap/>
            <w:vAlign w:val="center"/>
            <w:hideMark/>
          </w:tcPr>
          <w:p w14:paraId="6BE5784A" w14:textId="77777777" w:rsidR="007A47F1" w:rsidRPr="009A6C24" w:rsidRDefault="007A47F1" w:rsidP="000E4C86">
            <w:pPr>
              <w:jc w:val="center"/>
              <w:rPr>
                <w:rFonts w:ascii="Calibri" w:hAnsi="Calibri" w:cs="Calibri"/>
                <w:color w:val="000000"/>
              </w:rPr>
            </w:pPr>
            <w:r w:rsidRPr="009A6C24">
              <w:rPr>
                <w:rFonts w:ascii="Calibri" w:hAnsi="Calibri" w:cs="Calibri"/>
                <w:color w:val="000000"/>
              </w:rPr>
              <w:t>14</w:t>
            </w:r>
          </w:p>
        </w:tc>
        <w:tc>
          <w:tcPr>
            <w:tcW w:w="964" w:type="dxa"/>
            <w:tcBorders>
              <w:top w:val="nil"/>
              <w:left w:val="nil"/>
              <w:right w:val="nil"/>
            </w:tcBorders>
          </w:tcPr>
          <w:p w14:paraId="5D4496BB" w14:textId="77777777" w:rsidR="007A47F1" w:rsidRPr="009A6C24" w:rsidRDefault="007A47F1" w:rsidP="000E4C86">
            <w:pPr>
              <w:jc w:val="center"/>
              <w:rPr>
                <w:rFonts w:ascii="Calibri" w:hAnsi="Calibri" w:cs="Calibri"/>
                <w:color w:val="000000"/>
              </w:rPr>
            </w:pPr>
            <w:r>
              <w:rPr>
                <w:rFonts w:ascii="Calibri" w:hAnsi="Calibri" w:cs="Calibri"/>
                <w:color w:val="000000"/>
              </w:rPr>
              <w:t>11</w:t>
            </w:r>
          </w:p>
        </w:tc>
      </w:tr>
      <w:tr w:rsidR="007A47F1" w:rsidRPr="009A6C24" w14:paraId="1407499B" w14:textId="77777777" w:rsidTr="000E4C86">
        <w:trPr>
          <w:trHeight w:val="290"/>
        </w:trPr>
        <w:tc>
          <w:tcPr>
            <w:tcW w:w="1640" w:type="dxa"/>
            <w:tcBorders>
              <w:top w:val="nil"/>
              <w:left w:val="nil"/>
              <w:bottom w:val="single" w:sz="4" w:space="0" w:color="auto"/>
              <w:right w:val="nil"/>
            </w:tcBorders>
            <w:shd w:val="clear" w:color="auto" w:fill="auto"/>
            <w:noWrap/>
            <w:vAlign w:val="bottom"/>
            <w:hideMark/>
          </w:tcPr>
          <w:p w14:paraId="5610946C" w14:textId="77777777" w:rsidR="007A47F1" w:rsidRPr="009A6C24" w:rsidRDefault="007A47F1" w:rsidP="000E4C86">
            <w:pPr>
              <w:rPr>
                <w:rFonts w:ascii="Calibri" w:hAnsi="Calibri" w:cs="Calibri"/>
                <w:b/>
                <w:bCs/>
                <w:color w:val="000000"/>
              </w:rPr>
            </w:pPr>
            <w:r w:rsidRPr="009A6C24">
              <w:rPr>
                <w:rFonts w:ascii="Calibri" w:hAnsi="Calibri" w:cs="Calibri"/>
                <w:b/>
                <w:bCs/>
                <w:color w:val="000000"/>
              </w:rPr>
              <w:t>Ålesund</w:t>
            </w:r>
          </w:p>
        </w:tc>
        <w:tc>
          <w:tcPr>
            <w:tcW w:w="964" w:type="dxa"/>
            <w:tcBorders>
              <w:top w:val="nil"/>
              <w:left w:val="nil"/>
              <w:bottom w:val="single" w:sz="4" w:space="0" w:color="auto"/>
              <w:right w:val="nil"/>
            </w:tcBorders>
            <w:shd w:val="clear" w:color="auto" w:fill="auto"/>
            <w:noWrap/>
            <w:vAlign w:val="center"/>
            <w:hideMark/>
          </w:tcPr>
          <w:p w14:paraId="551AD8E9" w14:textId="77777777" w:rsidR="007A47F1" w:rsidRPr="009A6C24" w:rsidRDefault="007A47F1" w:rsidP="000E4C86">
            <w:pPr>
              <w:jc w:val="center"/>
              <w:rPr>
                <w:rFonts w:ascii="Calibri" w:hAnsi="Calibri" w:cs="Calibri"/>
                <w:color w:val="000000"/>
              </w:rPr>
            </w:pPr>
            <w:r w:rsidRPr="009A6C24">
              <w:rPr>
                <w:rFonts w:ascii="Calibri" w:hAnsi="Calibri" w:cs="Calibri"/>
                <w:color w:val="000000"/>
              </w:rPr>
              <w:t>9</w:t>
            </w:r>
          </w:p>
        </w:tc>
        <w:tc>
          <w:tcPr>
            <w:tcW w:w="964" w:type="dxa"/>
            <w:tcBorders>
              <w:top w:val="nil"/>
              <w:left w:val="nil"/>
              <w:bottom w:val="single" w:sz="4" w:space="0" w:color="auto"/>
              <w:right w:val="nil"/>
            </w:tcBorders>
            <w:shd w:val="clear" w:color="auto" w:fill="auto"/>
            <w:noWrap/>
            <w:vAlign w:val="center"/>
            <w:hideMark/>
          </w:tcPr>
          <w:p w14:paraId="02004F25" w14:textId="77777777" w:rsidR="007A47F1" w:rsidRPr="009A6C24" w:rsidRDefault="007A47F1" w:rsidP="000E4C86">
            <w:pPr>
              <w:jc w:val="center"/>
              <w:rPr>
                <w:rFonts w:ascii="Calibri" w:hAnsi="Calibri" w:cs="Calibri"/>
              </w:rPr>
            </w:pPr>
            <w:r w:rsidRPr="009A6C24">
              <w:rPr>
                <w:rFonts w:ascii="Calibri" w:hAnsi="Calibri" w:cs="Calibri"/>
              </w:rPr>
              <w:t>15</w:t>
            </w:r>
          </w:p>
        </w:tc>
        <w:tc>
          <w:tcPr>
            <w:tcW w:w="964" w:type="dxa"/>
            <w:tcBorders>
              <w:top w:val="nil"/>
              <w:left w:val="nil"/>
              <w:bottom w:val="single" w:sz="4" w:space="0" w:color="auto"/>
              <w:right w:val="nil"/>
            </w:tcBorders>
            <w:shd w:val="clear" w:color="auto" w:fill="auto"/>
            <w:noWrap/>
            <w:vAlign w:val="center"/>
            <w:hideMark/>
          </w:tcPr>
          <w:p w14:paraId="60E8F284" w14:textId="77777777" w:rsidR="007A47F1" w:rsidRPr="009A6C24" w:rsidRDefault="007A47F1" w:rsidP="000E4C86">
            <w:pPr>
              <w:jc w:val="center"/>
              <w:rPr>
                <w:rFonts w:ascii="Calibri" w:hAnsi="Calibri" w:cs="Calibri"/>
                <w:color w:val="000000"/>
              </w:rPr>
            </w:pPr>
            <w:r w:rsidRPr="009A6C24">
              <w:rPr>
                <w:rFonts w:ascii="Calibri" w:hAnsi="Calibri" w:cs="Calibri"/>
                <w:color w:val="000000"/>
              </w:rPr>
              <w:t>5</w:t>
            </w:r>
          </w:p>
        </w:tc>
        <w:tc>
          <w:tcPr>
            <w:tcW w:w="964" w:type="dxa"/>
            <w:tcBorders>
              <w:top w:val="nil"/>
              <w:left w:val="nil"/>
              <w:bottom w:val="single" w:sz="4" w:space="0" w:color="auto"/>
              <w:right w:val="nil"/>
            </w:tcBorders>
            <w:shd w:val="clear" w:color="auto" w:fill="auto"/>
            <w:noWrap/>
            <w:vAlign w:val="center"/>
            <w:hideMark/>
          </w:tcPr>
          <w:p w14:paraId="63AC9502" w14:textId="77777777" w:rsidR="007A47F1" w:rsidRPr="009A6C24" w:rsidRDefault="007A47F1" w:rsidP="000E4C86">
            <w:pPr>
              <w:jc w:val="center"/>
              <w:rPr>
                <w:rFonts w:ascii="Calibri" w:hAnsi="Calibri" w:cs="Calibri"/>
              </w:rPr>
            </w:pPr>
            <w:r w:rsidRPr="009A6C24">
              <w:rPr>
                <w:rFonts w:ascii="Calibri" w:hAnsi="Calibri" w:cs="Calibri"/>
              </w:rPr>
              <w:t>8</w:t>
            </w:r>
          </w:p>
        </w:tc>
        <w:tc>
          <w:tcPr>
            <w:tcW w:w="964" w:type="dxa"/>
            <w:tcBorders>
              <w:top w:val="nil"/>
              <w:left w:val="nil"/>
              <w:bottom w:val="single" w:sz="4" w:space="0" w:color="auto"/>
              <w:right w:val="nil"/>
            </w:tcBorders>
            <w:shd w:val="clear" w:color="auto" w:fill="auto"/>
            <w:noWrap/>
            <w:vAlign w:val="center"/>
            <w:hideMark/>
          </w:tcPr>
          <w:p w14:paraId="6EDD6383" w14:textId="77777777" w:rsidR="007A47F1" w:rsidRPr="009A6C24" w:rsidRDefault="007A47F1" w:rsidP="000E4C86">
            <w:pPr>
              <w:jc w:val="center"/>
              <w:rPr>
                <w:rFonts w:ascii="Calibri" w:hAnsi="Calibri" w:cs="Calibri"/>
              </w:rPr>
            </w:pPr>
            <w:r w:rsidRPr="009A6C24">
              <w:rPr>
                <w:rFonts w:ascii="Calibri" w:hAnsi="Calibri" w:cs="Calibri"/>
              </w:rPr>
              <w:t>15</w:t>
            </w:r>
          </w:p>
        </w:tc>
        <w:tc>
          <w:tcPr>
            <w:tcW w:w="964" w:type="dxa"/>
            <w:tcBorders>
              <w:top w:val="nil"/>
              <w:left w:val="nil"/>
              <w:bottom w:val="single" w:sz="4" w:space="0" w:color="auto"/>
              <w:right w:val="nil"/>
            </w:tcBorders>
            <w:shd w:val="clear" w:color="auto" w:fill="auto"/>
            <w:noWrap/>
            <w:vAlign w:val="center"/>
            <w:hideMark/>
          </w:tcPr>
          <w:p w14:paraId="3E3F871C" w14:textId="77777777" w:rsidR="007A47F1" w:rsidRPr="009A6C24" w:rsidRDefault="007A47F1" w:rsidP="000E4C86">
            <w:pPr>
              <w:jc w:val="center"/>
              <w:rPr>
                <w:rFonts w:ascii="Calibri" w:hAnsi="Calibri" w:cs="Calibri"/>
              </w:rPr>
            </w:pPr>
            <w:r w:rsidRPr="009A6C24">
              <w:rPr>
                <w:rFonts w:ascii="Calibri" w:hAnsi="Calibri" w:cs="Calibri"/>
              </w:rPr>
              <w:t>5</w:t>
            </w:r>
          </w:p>
        </w:tc>
        <w:tc>
          <w:tcPr>
            <w:tcW w:w="964" w:type="dxa"/>
            <w:tcBorders>
              <w:top w:val="nil"/>
              <w:left w:val="nil"/>
              <w:bottom w:val="single" w:sz="4" w:space="0" w:color="auto"/>
              <w:right w:val="nil"/>
            </w:tcBorders>
            <w:shd w:val="clear" w:color="auto" w:fill="auto"/>
            <w:noWrap/>
            <w:vAlign w:val="center"/>
            <w:hideMark/>
          </w:tcPr>
          <w:p w14:paraId="262F1404" w14:textId="77777777" w:rsidR="007A47F1" w:rsidRPr="009A6C24" w:rsidRDefault="007A47F1" w:rsidP="000E4C86">
            <w:pPr>
              <w:jc w:val="center"/>
              <w:rPr>
                <w:rFonts w:ascii="Calibri" w:hAnsi="Calibri" w:cs="Calibri"/>
                <w:color w:val="000000"/>
              </w:rPr>
            </w:pPr>
            <w:r w:rsidRPr="009A6C24">
              <w:rPr>
                <w:rFonts w:ascii="Calibri" w:hAnsi="Calibri" w:cs="Calibri"/>
                <w:color w:val="000000"/>
              </w:rPr>
              <w:t>7</w:t>
            </w:r>
          </w:p>
        </w:tc>
        <w:tc>
          <w:tcPr>
            <w:tcW w:w="964" w:type="dxa"/>
            <w:tcBorders>
              <w:top w:val="nil"/>
              <w:left w:val="nil"/>
              <w:bottom w:val="single" w:sz="4" w:space="0" w:color="auto"/>
              <w:right w:val="nil"/>
            </w:tcBorders>
          </w:tcPr>
          <w:p w14:paraId="771FA4EF" w14:textId="77777777" w:rsidR="007A47F1" w:rsidRPr="009A6C24" w:rsidRDefault="007A47F1" w:rsidP="000E4C86">
            <w:pPr>
              <w:jc w:val="center"/>
              <w:rPr>
                <w:rFonts w:ascii="Calibri" w:hAnsi="Calibri" w:cs="Calibri"/>
                <w:color w:val="000000"/>
              </w:rPr>
            </w:pPr>
            <w:r>
              <w:rPr>
                <w:rFonts w:ascii="Calibri" w:hAnsi="Calibri" w:cs="Calibri"/>
                <w:color w:val="000000"/>
              </w:rPr>
              <w:t>4</w:t>
            </w:r>
          </w:p>
        </w:tc>
      </w:tr>
      <w:tr w:rsidR="007A47F1" w:rsidRPr="009A6C24" w14:paraId="2E2BEBF0" w14:textId="77777777" w:rsidTr="000E4C86">
        <w:trPr>
          <w:trHeight w:val="290"/>
        </w:trPr>
        <w:tc>
          <w:tcPr>
            <w:tcW w:w="1640" w:type="dxa"/>
            <w:tcBorders>
              <w:top w:val="single" w:sz="4" w:space="0" w:color="auto"/>
              <w:left w:val="nil"/>
              <w:bottom w:val="single" w:sz="4" w:space="0" w:color="auto"/>
              <w:right w:val="nil"/>
            </w:tcBorders>
            <w:shd w:val="clear" w:color="auto" w:fill="auto"/>
            <w:noWrap/>
            <w:vAlign w:val="bottom"/>
            <w:hideMark/>
          </w:tcPr>
          <w:p w14:paraId="769F7E9F" w14:textId="77777777" w:rsidR="007A47F1" w:rsidRPr="009A6C24" w:rsidRDefault="007A47F1" w:rsidP="000E4C86">
            <w:pPr>
              <w:rPr>
                <w:rFonts w:ascii="Calibri" w:hAnsi="Calibri" w:cs="Calibri"/>
                <w:b/>
                <w:bCs/>
                <w:color w:val="000000"/>
              </w:rPr>
            </w:pPr>
            <w:r w:rsidRPr="009A6C24">
              <w:rPr>
                <w:rFonts w:ascii="Calibri" w:hAnsi="Calibri" w:cs="Calibri"/>
                <w:b/>
                <w:bCs/>
                <w:color w:val="000000"/>
              </w:rPr>
              <w:t>Totalt</w:t>
            </w:r>
          </w:p>
        </w:tc>
        <w:tc>
          <w:tcPr>
            <w:tcW w:w="964" w:type="dxa"/>
            <w:tcBorders>
              <w:top w:val="single" w:sz="4" w:space="0" w:color="auto"/>
              <w:left w:val="nil"/>
              <w:bottom w:val="single" w:sz="4" w:space="0" w:color="auto"/>
              <w:right w:val="nil"/>
            </w:tcBorders>
            <w:shd w:val="clear" w:color="auto" w:fill="auto"/>
            <w:noWrap/>
            <w:vAlign w:val="center"/>
            <w:hideMark/>
          </w:tcPr>
          <w:p w14:paraId="5FC98642" w14:textId="77777777" w:rsidR="007A47F1" w:rsidRPr="009A6C24" w:rsidRDefault="007A47F1" w:rsidP="000E4C86">
            <w:pPr>
              <w:jc w:val="center"/>
              <w:rPr>
                <w:rFonts w:ascii="Calibri" w:hAnsi="Calibri" w:cs="Calibri"/>
                <w:color w:val="000000"/>
              </w:rPr>
            </w:pPr>
            <w:r w:rsidRPr="009A6C24">
              <w:rPr>
                <w:rFonts w:ascii="Calibri" w:hAnsi="Calibri" w:cs="Calibri"/>
                <w:color w:val="000000"/>
              </w:rPr>
              <w:t>627</w:t>
            </w:r>
          </w:p>
        </w:tc>
        <w:tc>
          <w:tcPr>
            <w:tcW w:w="964" w:type="dxa"/>
            <w:tcBorders>
              <w:top w:val="single" w:sz="4" w:space="0" w:color="auto"/>
              <w:left w:val="nil"/>
              <w:bottom w:val="single" w:sz="4" w:space="0" w:color="auto"/>
              <w:right w:val="nil"/>
            </w:tcBorders>
            <w:shd w:val="clear" w:color="auto" w:fill="auto"/>
            <w:noWrap/>
            <w:vAlign w:val="center"/>
            <w:hideMark/>
          </w:tcPr>
          <w:p w14:paraId="51306C6A" w14:textId="77777777" w:rsidR="007A47F1" w:rsidRPr="009A6C24" w:rsidRDefault="007A47F1" w:rsidP="000E4C86">
            <w:pPr>
              <w:jc w:val="center"/>
              <w:rPr>
                <w:rFonts w:ascii="Calibri" w:hAnsi="Calibri" w:cs="Calibri"/>
                <w:color w:val="000000"/>
              </w:rPr>
            </w:pPr>
            <w:r w:rsidRPr="009A6C24">
              <w:rPr>
                <w:rFonts w:ascii="Calibri" w:hAnsi="Calibri" w:cs="Calibri"/>
                <w:color w:val="000000"/>
              </w:rPr>
              <w:t>601</w:t>
            </w:r>
          </w:p>
        </w:tc>
        <w:tc>
          <w:tcPr>
            <w:tcW w:w="964" w:type="dxa"/>
            <w:tcBorders>
              <w:top w:val="single" w:sz="4" w:space="0" w:color="auto"/>
              <w:left w:val="nil"/>
              <w:bottom w:val="single" w:sz="4" w:space="0" w:color="auto"/>
              <w:right w:val="nil"/>
            </w:tcBorders>
            <w:shd w:val="clear" w:color="auto" w:fill="auto"/>
            <w:noWrap/>
            <w:vAlign w:val="center"/>
            <w:hideMark/>
          </w:tcPr>
          <w:p w14:paraId="49BC0190" w14:textId="77777777" w:rsidR="007A47F1" w:rsidRPr="009A6C24" w:rsidRDefault="007A47F1" w:rsidP="000E4C86">
            <w:pPr>
              <w:jc w:val="center"/>
              <w:rPr>
                <w:rFonts w:ascii="Calibri" w:hAnsi="Calibri" w:cs="Calibri"/>
                <w:color w:val="000000"/>
              </w:rPr>
            </w:pPr>
            <w:r w:rsidRPr="009A6C24">
              <w:rPr>
                <w:rFonts w:ascii="Calibri" w:hAnsi="Calibri" w:cs="Calibri"/>
                <w:color w:val="000000"/>
              </w:rPr>
              <w:t>532</w:t>
            </w:r>
          </w:p>
        </w:tc>
        <w:tc>
          <w:tcPr>
            <w:tcW w:w="964" w:type="dxa"/>
            <w:tcBorders>
              <w:top w:val="single" w:sz="4" w:space="0" w:color="auto"/>
              <w:left w:val="nil"/>
              <w:bottom w:val="single" w:sz="4" w:space="0" w:color="auto"/>
              <w:right w:val="nil"/>
            </w:tcBorders>
            <w:shd w:val="clear" w:color="auto" w:fill="auto"/>
            <w:noWrap/>
            <w:vAlign w:val="center"/>
            <w:hideMark/>
          </w:tcPr>
          <w:p w14:paraId="4C94D019" w14:textId="77777777" w:rsidR="007A47F1" w:rsidRPr="009A6C24" w:rsidRDefault="007A47F1" w:rsidP="000E4C86">
            <w:pPr>
              <w:jc w:val="center"/>
              <w:rPr>
                <w:rFonts w:ascii="Calibri" w:hAnsi="Calibri" w:cs="Calibri"/>
                <w:color w:val="000000"/>
              </w:rPr>
            </w:pPr>
            <w:r w:rsidRPr="009A6C24">
              <w:rPr>
                <w:rFonts w:ascii="Calibri" w:hAnsi="Calibri" w:cs="Calibri"/>
                <w:color w:val="000000"/>
              </w:rPr>
              <w:t>511</w:t>
            </w:r>
          </w:p>
        </w:tc>
        <w:tc>
          <w:tcPr>
            <w:tcW w:w="964" w:type="dxa"/>
            <w:tcBorders>
              <w:top w:val="single" w:sz="4" w:space="0" w:color="auto"/>
              <w:left w:val="nil"/>
              <w:bottom w:val="single" w:sz="4" w:space="0" w:color="auto"/>
              <w:right w:val="nil"/>
            </w:tcBorders>
            <w:shd w:val="clear" w:color="auto" w:fill="auto"/>
            <w:noWrap/>
            <w:vAlign w:val="center"/>
            <w:hideMark/>
          </w:tcPr>
          <w:p w14:paraId="0400204F" w14:textId="77777777" w:rsidR="007A47F1" w:rsidRPr="009A6C24" w:rsidRDefault="007A47F1" w:rsidP="000E4C86">
            <w:pPr>
              <w:jc w:val="center"/>
              <w:rPr>
                <w:rFonts w:ascii="Calibri" w:hAnsi="Calibri" w:cs="Calibri"/>
                <w:color w:val="000000"/>
              </w:rPr>
            </w:pPr>
            <w:r w:rsidRPr="009A6C24">
              <w:rPr>
                <w:rFonts w:ascii="Calibri" w:hAnsi="Calibri" w:cs="Calibri"/>
                <w:color w:val="000000"/>
              </w:rPr>
              <w:t>584</w:t>
            </w:r>
          </w:p>
        </w:tc>
        <w:tc>
          <w:tcPr>
            <w:tcW w:w="964" w:type="dxa"/>
            <w:tcBorders>
              <w:top w:val="single" w:sz="4" w:space="0" w:color="auto"/>
              <w:left w:val="nil"/>
              <w:bottom w:val="single" w:sz="4" w:space="0" w:color="auto"/>
              <w:right w:val="nil"/>
            </w:tcBorders>
            <w:shd w:val="clear" w:color="auto" w:fill="auto"/>
            <w:noWrap/>
            <w:vAlign w:val="center"/>
            <w:hideMark/>
          </w:tcPr>
          <w:p w14:paraId="13E42648" w14:textId="77777777" w:rsidR="007A47F1" w:rsidRPr="009A6C24" w:rsidRDefault="007A47F1" w:rsidP="000E4C86">
            <w:pPr>
              <w:jc w:val="center"/>
              <w:rPr>
                <w:rFonts w:ascii="Calibri" w:hAnsi="Calibri" w:cs="Calibri"/>
                <w:color w:val="000000"/>
              </w:rPr>
            </w:pPr>
            <w:r w:rsidRPr="009A6C24">
              <w:rPr>
                <w:rFonts w:ascii="Calibri" w:hAnsi="Calibri" w:cs="Calibri"/>
                <w:color w:val="000000"/>
              </w:rPr>
              <w:t>545</w:t>
            </w:r>
          </w:p>
        </w:tc>
        <w:tc>
          <w:tcPr>
            <w:tcW w:w="964" w:type="dxa"/>
            <w:tcBorders>
              <w:top w:val="single" w:sz="4" w:space="0" w:color="auto"/>
              <w:left w:val="nil"/>
              <w:bottom w:val="single" w:sz="4" w:space="0" w:color="auto"/>
              <w:right w:val="nil"/>
            </w:tcBorders>
            <w:shd w:val="clear" w:color="auto" w:fill="auto"/>
            <w:noWrap/>
            <w:vAlign w:val="center"/>
            <w:hideMark/>
          </w:tcPr>
          <w:p w14:paraId="329D58BF" w14:textId="77777777" w:rsidR="007A47F1" w:rsidRPr="009A6C24" w:rsidRDefault="007A47F1" w:rsidP="000E4C86">
            <w:pPr>
              <w:jc w:val="center"/>
              <w:rPr>
                <w:rFonts w:ascii="Calibri" w:hAnsi="Calibri" w:cs="Calibri"/>
                <w:color w:val="000000"/>
              </w:rPr>
            </w:pPr>
            <w:r w:rsidRPr="009A6C24">
              <w:rPr>
                <w:rFonts w:ascii="Calibri" w:hAnsi="Calibri" w:cs="Calibri"/>
                <w:color w:val="000000"/>
              </w:rPr>
              <w:t>601</w:t>
            </w:r>
          </w:p>
        </w:tc>
        <w:tc>
          <w:tcPr>
            <w:tcW w:w="964" w:type="dxa"/>
            <w:tcBorders>
              <w:top w:val="single" w:sz="4" w:space="0" w:color="auto"/>
              <w:left w:val="nil"/>
              <w:bottom w:val="single" w:sz="4" w:space="0" w:color="auto"/>
              <w:right w:val="nil"/>
            </w:tcBorders>
          </w:tcPr>
          <w:p w14:paraId="596260E4" w14:textId="77777777" w:rsidR="007A47F1" w:rsidRPr="009A6C24" w:rsidRDefault="007A47F1" w:rsidP="000E4C86">
            <w:pPr>
              <w:jc w:val="center"/>
              <w:rPr>
                <w:rFonts w:ascii="Calibri" w:hAnsi="Calibri" w:cs="Calibri"/>
                <w:color w:val="000000"/>
              </w:rPr>
            </w:pPr>
            <w:r>
              <w:rPr>
                <w:rFonts w:ascii="Calibri" w:hAnsi="Calibri" w:cs="Calibri"/>
                <w:color w:val="000000"/>
              </w:rPr>
              <w:t>587</w:t>
            </w:r>
          </w:p>
        </w:tc>
      </w:tr>
    </w:tbl>
    <w:p w14:paraId="39607588" w14:textId="77777777" w:rsidR="007A47F1" w:rsidRDefault="007A47F1" w:rsidP="007A47F1">
      <w:pPr>
        <w:rPr>
          <w:lang w:val="en-US"/>
        </w:rPr>
      </w:pPr>
    </w:p>
    <w:p w14:paraId="4489AE9C" w14:textId="77777777" w:rsidR="007A47F1" w:rsidRPr="00384B0E" w:rsidRDefault="007A47F1" w:rsidP="007A47F1">
      <w:pPr>
        <w:pStyle w:val="Caption"/>
        <w:keepNext/>
        <w:rPr>
          <w:b w:val="0"/>
          <w:i/>
          <w:sz w:val="22"/>
          <w:szCs w:val="22"/>
          <w:lang w:val="en-US"/>
        </w:rPr>
      </w:pPr>
      <w:r w:rsidRPr="00DA1E7F">
        <w:rPr>
          <w:sz w:val="22"/>
          <w:szCs w:val="22"/>
          <w:lang w:val="en-US"/>
        </w:rPr>
        <w:t>Table 9</w:t>
      </w:r>
      <w:r>
        <w:rPr>
          <w:sz w:val="22"/>
          <w:szCs w:val="22"/>
          <w:lang w:val="en-US"/>
        </w:rPr>
        <w:t>.</w:t>
      </w:r>
      <w:r w:rsidRPr="00DA1E7F">
        <w:rPr>
          <w:sz w:val="22"/>
          <w:szCs w:val="22"/>
          <w:lang w:val="en-US"/>
        </w:rPr>
        <w:t xml:space="preserve"> Percentage of electron microscopic investigations per pathology department per year.</w:t>
      </w:r>
    </w:p>
    <w:tbl>
      <w:tblPr>
        <w:tblW w:w="0" w:type="auto"/>
        <w:tblLayout w:type="fixed"/>
        <w:tblCellMar>
          <w:left w:w="70" w:type="dxa"/>
          <w:right w:w="70" w:type="dxa"/>
        </w:tblCellMar>
        <w:tblLook w:val="04A0" w:firstRow="1" w:lastRow="0" w:firstColumn="1" w:lastColumn="0" w:noHBand="0" w:noVBand="1"/>
      </w:tblPr>
      <w:tblGrid>
        <w:gridCol w:w="1520"/>
        <w:gridCol w:w="1253"/>
        <w:gridCol w:w="1253"/>
        <w:gridCol w:w="1253"/>
        <w:gridCol w:w="1253"/>
        <w:gridCol w:w="1253"/>
        <w:gridCol w:w="1253"/>
      </w:tblGrid>
      <w:tr w:rsidR="007A47F1" w:rsidRPr="00BA0522" w14:paraId="48C133BF" w14:textId="77777777" w:rsidTr="000E4C86">
        <w:trPr>
          <w:trHeight w:val="290"/>
        </w:trPr>
        <w:tc>
          <w:tcPr>
            <w:tcW w:w="1520" w:type="dxa"/>
            <w:tcBorders>
              <w:top w:val="single" w:sz="4" w:space="0" w:color="auto"/>
              <w:left w:val="nil"/>
              <w:bottom w:val="single" w:sz="4" w:space="0" w:color="auto"/>
              <w:right w:val="nil"/>
            </w:tcBorders>
            <w:shd w:val="clear" w:color="auto" w:fill="auto"/>
            <w:noWrap/>
            <w:vAlign w:val="bottom"/>
            <w:hideMark/>
          </w:tcPr>
          <w:p w14:paraId="70FC6618" w14:textId="77777777" w:rsidR="007A47F1" w:rsidRPr="009A6C24" w:rsidRDefault="007A47F1" w:rsidP="000E4C86">
            <w:pPr>
              <w:rPr>
                <w:sz w:val="24"/>
                <w:szCs w:val="24"/>
                <w:lang w:val="en-US"/>
              </w:rPr>
            </w:pPr>
          </w:p>
        </w:tc>
        <w:tc>
          <w:tcPr>
            <w:tcW w:w="1253" w:type="dxa"/>
            <w:tcBorders>
              <w:top w:val="single" w:sz="4" w:space="0" w:color="auto"/>
              <w:left w:val="nil"/>
              <w:bottom w:val="single" w:sz="4" w:space="0" w:color="auto"/>
              <w:right w:val="nil"/>
            </w:tcBorders>
            <w:shd w:val="clear" w:color="auto" w:fill="auto"/>
            <w:noWrap/>
            <w:vAlign w:val="bottom"/>
            <w:hideMark/>
          </w:tcPr>
          <w:p w14:paraId="1DE5953E" w14:textId="77777777" w:rsidR="007A47F1" w:rsidRPr="00BA0522" w:rsidRDefault="007A47F1" w:rsidP="000E4C86">
            <w:pPr>
              <w:jc w:val="right"/>
              <w:rPr>
                <w:rFonts w:ascii="Calibri" w:hAnsi="Calibri" w:cs="Calibri"/>
                <w:b/>
                <w:color w:val="000000"/>
                <w:lang w:val="en-US"/>
              </w:rPr>
            </w:pPr>
            <w:r w:rsidRPr="00BA0522">
              <w:rPr>
                <w:rFonts w:ascii="Calibri" w:hAnsi="Calibri" w:cs="Calibri"/>
                <w:b/>
                <w:color w:val="000000"/>
                <w:lang w:val="en-US"/>
              </w:rPr>
              <w:t>2016</w:t>
            </w:r>
          </w:p>
        </w:tc>
        <w:tc>
          <w:tcPr>
            <w:tcW w:w="1253" w:type="dxa"/>
            <w:tcBorders>
              <w:top w:val="single" w:sz="4" w:space="0" w:color="auto"/>
              <w:left w:val="nil"/>
              <w:bottom w:val="single" w:sz="4" w:space="0" w:color="auto"/>
              <w:right w:val="nil"/>
            </w:tcBorders>
            <w:shd w:val="clear" w:color="auto" w:fill="auto"/>
            <w:noWrap/>
            <w:vAlign w:val="bottom"/>
            <w:hideMark/>
          </w:tcPr>
          <w:p w14:paraId="0B9B1C01" w14:textId="77777777" w:rsidR="007A47F1" w:rsidRPr="00BA0522" w:rsidRDefault="007A47F1" w:rsidP="000E4C86">
            <w:pPr>
              <w:jc w:val="right"/>
              <w:rPr>
                <w:rFonts w:ascii="Calibri" w:hAnsi="Calibri" w:cs="Calibri"/>
                <w:b/>
                <w:color w:val="000000"/>
                <w:lang w:val="en-US"/>
              </w:rPr>
            </w:pPr>
            <w:r w:rsidRPr="00BA0522">
              <w:rPr>
                <w:rFonts w:ascii="Calibri" w:hAnsi="Calibri" w:cs="Calibri"/>
                <w:b/>
                <w:color w:val="000000"/>
                <w:lang w:val="en-US"/>
              </w:rPr>
              <w:t>2017</w:t>
            </w:r>
          </w:p>
        </w:tc>
        <w:tc>
          <w:tcPr>
            <w:tcW w:w="1253" w:type="dxa"/>
            <w:tcBorders>
              <w:top w:val="single" w:sz="4" w:space="0" w:color="auto"/>
              <w:left w:val="nil"/>
              <w:bottom w:val="single" w:sz="4" w:space="0" w:color="auto"/>
              <w:right w:val="nil"/>
            </w:tcBorders>
            <w:shd w:val="clear" w:color="auto" w:fill="auto"/>
            <w:noWrap/>
            <w:vAlign w:val="bottom"/>
            <w:hideMark/>
          </w:tcPr>
          <w:p w14:paraId="588E19D8" w14:textId="77777777" w:rsidR="007A47F1" w:rsidRPr="00BA0522" w:rsidRDefault="007A47F1" w:rsidP="000E4C86">
            <w:pPr>
              <w:jc w:val="right"/>
              <w:rPr>
                <w:rFonts w:ascii="Calibri" w:hAnsi="Calibri" w:cs="Calibri"/>
                <w:b/>
                <w:color w:val="000000"/>
                <w:lang w:val="en-US"/>
              </w:rPr>
            </w:pPr>
            <w:r w:rsidRPr="00BA0522">
              <w:rPr>
                <w:rFonts w:ascii="Calibri" w:hAnsi="Calibri" w:cs="Calibri"/>
                <w:b/>
                <w:color w:val="000000"/>
                <w:lang w:val="en-US"/>
              </w:rPr>
              <w:t>2018</w:t>
            </w:r>
          </w:p>
        </w:tc>
        <w:tc>
          <w:tcPr>
            <w:tcW w:w="1253" w:type="dxa"/>
            <w:tcBorders>
              <w:top w:val="single" w:sz="4" w:space="0" w:color="auto"/>
              <w:left w:val="nil"/>
              <w:bottom w:val="single" w:sz="4" w:space="0" w:color="auto"/>
              <w:right w:val="nil"/>
            </w:tcBorders>
            <w:shd w:val="clear" w:color="auto" w:fill="auto"/>
            <w:noWrap/>
            <w:vAlign w:val="bottom"/>
            <w:hideMark/>
          </w:tcPr>
          <w:p w14:paraId="5E82583F" w14:textId="77777777" w:rsidR="007A47F1" w:rsidRPr="00BA0522" w:rsidRDefault="007A47F1" w:rsidP="000E4C86">
            <w:pPr>
              <w:jc w:val="right"/>
              <w:rPr>
                <w:rFonts w:ascii="Calibri" w:hAnsi="Calibri" w:cs="Calibri"/>
                <w:b/>
                <w:color w:val="000000"/>
                <w:lang w:val="en-US"/>
              </w:rPr>
            </w:pPr>
            <w:r w:rsidRPr="00BA0522">
              <w:rPr>
                <w:rFonts w:ascii="Calibri" w:hAnsi="Calibri" w:cs="Calibri"/>
                <w:b/>
                <w:color w:val="000000"/>
                <w:lang w:val="en-US"/>
              </w:rPr>
              <w:t>2019</w:t>
            </w:r>
          </w:p>
        </w:tc>
        <w:tc>
          <w:tcPr>
            <w:tcW w:w="1253" w:type="dxa"/>
            <w:tcBorders>
              <w:top w:val="single" w:sz="4" w:space="0" w:color="auto"/>
              <w:left w:val="nil"/>
              <w:bottom w:val="single" w:sz="4" w:space="0" w:color="auto"/>
              <w:right w:val="nil"/>
            </w:tcBorders>
            <w:shd w:val="clear" w:color="auto" w:fill="auto"/>
            <w:noWrap/>
            <w:vAlign w:val="bottom"/>
            <w:hideMark/>
          </w:tcPr>
          <w:p w14:paraId="49804E7D" w14:textId="77777777" w:rsidR="007A47F1" w:rsidRPr="00BA0522" w:rsidRDefault="007A47F1" w:rsidP="000E4C86">
            <w:pPr>
              <w:jc w:val="right"/>
              <w:rPr>
                <w:rFonts w:ascii="Calibri" w:hAnsi="Calibri" w:cs="Calibri"/>
                <w:b/>
                <w:color w:val="000000"/>
                <w:lang w:val="en-US"/>
              </w:rPr>
            </w:pPr>
            <w:r w:rsidRPr="00BA0522">
              <w:rPr>
                <w:rFonts w:ascii="Calibri" w:hAnsi="Calibri" w:cs="Calibri"/>
                <w:b/>
                <w:color w:val="000000"/>
                <w:lang w:val="en-US"/>
              </w:rPr>
              <w:t>2020</w:t>
            </w:r>
          </w:p>
        </w:tc>
        <w:tc>
          <w:tcPr>
            <w:tcW w:w="1253" w:type="dxa"/>
            <w:tcBorders>
              <w:top w:val="single" w:sz="4" w:space="0" w:color="auto"/>
              <w:left w:val="nil"/>
              <w:bottom w:val="single" w:sz="4" w:space="0" w:color="auto"/>
              <w:right w:val="nil"/>
            </w:tcBorders>
            <w:shd w:val="clear" w:color="auto" w:fill="auto"/>
            <w:noWrap/>
            <w:vAlign w:val="bottom"/>
            <w:hideMark/>
          </w:tcPr>
          <w:p w14:paraId="5A4FF6F0" w14:textId="77777777" w:rsidR="007A47F1" w:rsidRPr="00BA0522" w:rsidRDefault="007A47F1" w:rsidP="000E4C86">
            <w:pPr>
              <w:jc w:val="right"/>
              <w:rPr>
                <w:rFonts w:ascii="Calibri" w:hAnsi="Calibri" w:cs="Calibri"/>
                <w:b/>
                <w:color w:val="000000"/>
                <w:lang w:val="en-US"/>
              </w:rPr>
            </w:pPr>
            <w:r w:rsidRPr="00384B0E">
              <w:rPr>
                <w:rFonts w:ascii="Calibri" w:hAnsi="Calibri" w:cs="Calibri"/>
                <w:b/>
                <w:color w:val="000000"/>
                <w:lang w:val="en-US"/>
              </w:rPr>
              <w:t>2021</w:t>
            </w:r>
          </w:p>
        </w:tc>
      </w:tr>
      <w:tr w:rsidR="007A47F1" w:rsidRPr="00BA0522" w14:paraId="43B07864" w14:textId="77777777" w:rsidTr="000E4C86">
        <w:trPr>
          <w:trHeight w:val="290"/>
        </w:trPr>
        <w:tc>
          <w:tcPr>
            <w:tcW w:w="1520" w:type="dxa"/>
            <w:tcBorders>
              <w:top w:val="single" w:sz="4" w:space="0" w:color="auto"/>
              <w:left w:val="nil"/>
              <w:bottom w:val="nil"/>
              <w:right w:val="nil"/>
            </w:tcBorders>
            <w:shd w:val="clear" w:color="auto" w:fill="auto"/>
            <w:noWrap/>
            <w:vAlign w:val="bottom"/>
            <w:hideMark/>
          </w:tcPr>
          <w:p w14:paraId="36EB0911" w14:textId="77777777" w:rsidR="007A47F1" w:rsidRPr="00BA0522" w:rsidRDefault="007A47F1" w:rsidP="000E4C86">
            <w:pPr>
              <w:rPr>
                <w:rFonts w:ascii="Calibri" w:hAnsi="Calibri" w:cs="Calibri"/>
                <w:b/>
                <w:color w:val="000000"/>
                <w:lang w:val="en-US"/>
              </w:rPr>
            </w:pPr>
            <w:r w:rsidRPr="00BA0522">
              <w:rPr>
                <w:rFonts w:ascii="Calibri" w:hAnsi="Calibri" w:cs="Calibri"/>
                <w:b/>
                <w:color w:val="000000"/>
                <w:lang w:val="en-US"/>
              </w:rPr>
              <w:t>Rikshospitalet</w:t>
            </w:r>
          </w:p>
        </w:tc>
        <w:tc>
          <w:tcPr>
            <w:tcW w:w="1253" w:type="dxa"/>
            <w:tcBorders>
              <w:top w:val="nil"/>
              <w:left w:val="nil"/>
              <w:bottom w:val="nil"/>
              <w:right w:val="nil"/>
            </w:tcBorders>
            <w:shd w:val="clear" w:color="auto" w:fill="auto"/>
            <w:noWrap/>
            <w:vAlign w:val="bottom"/>
          </w:tcPr>
          <w:p w14:paraId="71C7B37B" w14:textId="77777777" w:rsidR="007A47F1" w:rsidRPr="00BA0522" w:rsidRDefault="007A47F1" w:rsidP="000E4C86">
            <w:pPr>
              <w:jc w:val="right"/>
              <w:rPr>
                <w:rFonts w:ascii="Calibri" w:hAnsi="Calibri" w:cs="Calibri"/>
                <w:color w:val="000000"/>
                <w:lang w:val="en-US"/>
              </w:rPr>
            </w:pPr>
            <w:r>
              <w:rPr>
                <w:rFonts w:ascii="Calibri" w:hAnsi="Calibri" w:cs="Calibri"/>
                <w:color w:val="000000"/>
              </w:rPr>
              <w:t>94 %</w:t>
            </w:r>
          </w:p>
        </w:tc>
        <w:tc>
          <w:tcPr>
            <w:tcW w:w="1253" w:type="dxa"/>
            <w:tcBorders>
              <w:top w:val="nil"/>
              <w:left w:val="nil"/>
              <w:bottom w:val="nil"/>
              <w:right w:val="nil"/>
            </w:tcBorders>
            <w:shd w:val="clear" w:color="auto" w:fill="auto"/>
            <w:noWrap/>
            <w:vAlign w:val="bottom"/>
          </w:tcPr>
          <w:p w14:paraId="153D5B84" w14:textId="77777777" w:rsidR="007A47F1" w:rsidRPr="00BA0522" w:rsidRDefault="007A47F1" w:rsidP="000E4C86">
            <w:pPr>
              <w:jc w:val="right"/>
              <w:rPr>
                <w:rFonts w:ascii="Calibri" w:hAnsi="Calibri" w:cs="Calibri"/>
                <w:color w:val="000000"/>
                <w:lang w:val="en-US"/>
              </w:rPr>
            </w:pPr>
            <w:r>
              <w:rPr>
                <w:rFonts w:ascii="Calibri" w:hAnsi="Calibri" w:cs="Calibri"/>
                <w:color w:val="000000"/>
              </w:rPr>
              <w:t>95 %</w:t>
            </w:r>
          </w:p>
        </w:tc>
        <w:tc>
          <w:tcPr>
            <w:tcW w:w="1253" w:type="dxa"/>
            <w:tcBorders>
              <w:top w:val="nil"/>
              <w:left w:val="nil"/>
              <w:bottom w:val="nil"/>
              <w:right w:val="nil"/>
            </w:tcBorders>
            <w:shd w:val="clear" w:color="auto" w:fill="auto"/>
            <w:noWrap/>
            <w:vAlign w:val="bottom"/>
          </w:tcPr>
          <w:p w14:paraId="6DEC84BB" w14:textId="77777777" w:rsidR="007A47F1" w:rsidRPr="00BA0522" w:rsidRDefault="007A47F1" w:rsidP="000E4C86">
            <w:pPr>
              <w:jc w:val="right"/>
              <w:rPr>
                <w:rFonts w:ascii="Calibri" w:hAnsi="Calibri" w:cs="Calibri"/>
                <w:color w:val="000000"/>
                <w:lang w:val="en-US"/>
              </w:rPr>
            </w:pPr>
            <w:r>
              <w:rPr>
                <w:rFonts w:ascii="Calibri" w:hAnsi="Calibri" w:cs="Calibri"/>
                <w:color w:val="000000"/>
              </w:rPr>
              <w:t>96 %</w:t>
            </w:r>
          </w:p>
        </w:tc>
        <w:tc>
          <w:tcPr>
            <w:tcW w:w="1253" w:type="dxa"/>
            <w:tcBorders>
              <w:top w:val="nil"/>
              <w:left w:val="nil"/>
              <w:bottom w:val="nil"/>
              <w:right w:val="nil"/>
            </w:tcBorders>
            <w:shd w:val="clear" w:color="auto" w:fill="auto"/>
            <w:noWrap/>
            <w:vAlign w:val="bottom"/>
          </w:tcPr>
          <w:p w14:paraId="25ACF977" w14:textId="77777777" w:rsidR="007A47F1" w:rsidRPr="00BA0522" w:rsidRDefault="007A47F1" w:rsidP="000E4C86">
            <w:pPr>
              <w:jc w:val="right"/>
              <w:rPr>
                <w:rFonts w:ascii="Calibri" w:hAnsi="Calibri" w:cs="Calibri"/>
                <w:color w:val="000000"/>
                <w:lang w:val="en-US"/>
              </w:rPr>
            </w:pPr>
            <w:r>
              <w:rPr>
                <w:rFonts w:ascii="Calibri" w:hAnsi="Calibri" w:cs="Calibri"/>
                <w:color w:val="000000"/>
              </w:rPr>
              <w:t>91 %</w:t>
            </w:r>
          </w:p>
        </w:tc>
        <w:tc>
          <w:tcPr>
            <w:tcW w:w="1253" w:type="dxa"/>
            <w:tcBorders>
              <w:top w:val="nil"/>
              <w:left w:val="nil"/>
              <w:bottom w:val="nil"/>
              <w:right w:val="nil"/>
            </w:tcBorders>
            <w:shd w:val="clear" w:color="auto" w:fill="auto"/>
            <w:noWrap/>
            <w:vAlign w:val="bottom"/>
          </w:tcPr>
          <w:p w14:paraId="77EB03B3" w14:textId="77777777" w:rsidR="007A47F1" w:rsidRPr="00BA0522" w:rsidRDefault="007A47F1" w:rsidP="000E4C86">
            <w:pPr>
              <w:jc w:val="right"/>
              <w:rPr>
                <w:rFonts w:ascii="Calibri" w:hAnsi="Calibri" w:cs="Calibri"/>
                <w:color w:val="000000"/>
                <w:lang w:val="en-US"/>
              </w:rPr>
            </w:pPr>
            <w:r>
              <w:rPr>
                <w:rFonts w:ascii="Calibri" w:hAnsi="Calibri" w:cs="Calibri"/>
                <w:color w:val="000000"/>
              </w:rPr>
              <w:t>95 %</w:t>
            </w:r>
          </w:p>
        </w:tc>
        <w:tc>
          <w:tcPr>
            <w:tcW w:w="1253" w:type="dxa"/>
            <w:tcBorders>
              <w:top w:val="nil"/>
              <w:left w:val="nil"/>
              <w:bottom w:val="nil"/>
              <w:right w:val="nil"/>
            </w:tcBorders>
            <w:shd w:val="clear" w:color="auto" w:fill="auto"/>
            <w:noWrap/>
            <w:vAlign w:val="bottom"/>
          </w:tcPr>
          <w:p w14:paraId="0DF9D015" w14:textId="77777777" w:rsidR="007A47F1" w:rsidRPr="00BA0522" w:rsidRDefault="007A47F1" w:rsidP="000E4C86">
            <w:pPr>
              <w:jc w:val="right"/>
              <w:rPr>
                <w:rFonts w:ascii="Calibri" w:hAnsi="Calibri" w:cs="Calibri"/>
                <w:color w:val="000000"/>
                <w:lang w:val="en-US"/>
              </w:rPr>
            </w:pPr>
            <w:r>
              <w:rPr>
                <w:rFonts w:ascii="Calibri" w:hAnsi="Calibri" w:cs="Calibri"/>
                <w:color w:val="000000"/>
              </w:rPr>
              <w:t>96 %</w:t>
            </w:r>
          </w:p>
        </w:tc>
      </w:tr>
      <w:tr w:rsidR="007A47F1" w:rsidRPr="00BA0522" w14:paraId="7A2B0E6E" w14:textId="77777777" w:rsidTr="000E4C86">
        <w:trPr>
          <w:trHeight w:val="290"/>
        </w:trPr>
        <w:tc>
          <w:tcPr>
            <w:tcW w:w="1520" w:type="dxa"/>
            <w:tcBorders>
              <w:top w:val="nil"/>
              <w:left w:val="nil"/>
              <w:bottom w:val="nil"/>
              <w:right w:val="nil"/>
            </w:tcBorders>
            <w:shd w:val="clear" w:color="auto" w:fill="auto"/>
            <w:noWrap/>
            <w:vAlign w:val="bottom"/>
            <w:hideMark/>
          </w:tcPr>
          <w:p w14:paraId="64076819" w14:textId="77777777" w:rsidR="007A47F1" w:rsidRPr="00BA0522" w:rsidRDefault="007A47F1" w:rsidP="000E4C86">
            <w:pPr>
              <w:rPr>
                <w:rFonts w:ascii="Calibri" w:hAnsi="Calibri" w:cs="Calibri"/>
                <w:b/>
                <w:color w:val="000000"/>
                <w:lang w:val="en-US"/>
              </w:rPr>
            </w:pPr>
            <w:proofErr w:type="spellStart"/>
            <w:r w:rsidRPr="00BA0522">
              <w:rPr>
                <w:rFonts w:ascii="Calibri" w:hAnsi="Calibri" w:cs="Calibri"/>
                <w:b/>
                <w:color w:val="000000"/>
                <w:lang w:val="en-US"/>
              </w:rPr>
              <w:t>Haukeland</w:t>
            </w:r>
            <w:proofErr w:type="spellEnd"/>
          </w:p>
        </w:tc>
        <w:tc>
          <w:tcPr>
            <w:tcW w:w="1253" w:type="dxa"/>
            <w:tcBorders>
              <w:top w:val="nil"/>
              <w:left w:val="nil"/>
              <w:bottom w:val="nil"/>
              <w:right w:val="nil"/>
            </w:tcBorders>
            <w:shd w:val="clear" w:color="auto" w:fill="auto"/>
            <w:noWrap/>
            <w:vAlign w:val="bottom"/>
          </w:tcPr>
          <w:p w14:paraId="0B3163C6" w14:textId="77777777" w:rsidR="007A47F1" w:rsidRPr="00BA0522" w:rsidRDefault="007A47F1" w:rsidP="000E4C86">
            <w:pPr>
              <w:jc w:val="right"/>
              <w:rPr>
                <w:rFonts w:ascii="Calibri" w:hAnsi="Calibri" w:cs="Calibri"/>
                <w:color w:val="000000"/>
                <w:lang w:val="en-US"/>
              </w:rPr>
            </w:pPr>
            <w:r>
              <w:rPr>
                <w:rFonts w:ascii="Calibri" w:hAnsi="Calibri" w:cs="Calibri"/>
                <w:color w:val="000000"/>
              </w:rPr>
              <w:t>90 %</w:t>
            </w:r>
          </w:p>
        </w:tc>
        <w:tc>
          <w:tcPr>
            <w:tcW w:w="1253" w:type="dxa"/>
            <w:tcBorders>
              <w:top w:val="nil"/>
              <w:left w:val="nil"/>
              <w:bottom w:val="nil"/>
              <w:right w:val="nil"/>
            </w:tcBorders>
            <w:shd w:val="clear" w:color="auto" w:fill="auto"/>
            <w:noWrap/>
            <w:vAlign w:val="bottom"/>
          </w:tcPr>
          <w:p w14:paraId="00CD4A7F" w14:textId="77777777" w:rsidR="007A47F1" w:rsidRPr="00BA0522" w:rsidRDefault="007A47F1" w:rsidP="000E4C86">
            <w:pPr>
              <w:jc w:val="right"/>
              <w:rPr>
                <w:rFonts w:ascii="Calibri" w:hAnsi="Calibri" w:cs="Calibri"/>
                <w:color w:val="000000"/>
                <w:lang w:val="en-US"/>
              </w:rPr>
            </w:pPr>
            <w:r>
              <w:rPr>
                <w:rFonts w:ascii="Calibri" w:hAnsi="Calibri" w:cs="Calibri"/>
                <w:color w:val="000000"/>
              </w:rPr>
              <w:t>89 %</w:t>
            </w:r>
          </w:p>
        </w:tc>
        <w:tc>
          <w:tcPr>
            <w:tcW w:w="1253" w:type="dxa"/>
            <w:tcBorders>
              <w:top w:val="nil"/>
              <w:left w:val="nil"/>
              <w:bottom w:val="nil"/>
              <w:right w:val="nil"/>
            </w:tcBorders>
            <w:shd w:val="clear" w:color="auto" w:fill="auto"/>
            <w:noWrap/>
            <w:vAlign w:val="bottom"/>
          </w:tcPr>
          <w:p w14:paraId="5EAF9A04" w14:textId="77777777" w:rsidR="007A47F1" w:rsidRPr="00BA0522" w:rsidRDefault="007A47F1" w:rsidP="000E4C86">
            <w:pPr>
              <w:jc w:val="right"/>
              <w:rPr>
                <w:rFonts w:ascii="Calibri" w:hAnsi="Calibri" w:cs="Calibri"/>
                <w:color w:val="000000"/>
                <w:lang w:val="en-US"/>
              </w:rPr>
            </w:pPr>
            <w:r>
              <w:rPr>
                <w:rFonts w:ascii="Calibri" w:hAnsi="Calibri" w:cs="Calibri"/>
                <w:color w:val="000000"/>
              </w:rPr>
              <w:t>83 %</w:t>
            </w:r>
          </w:p>
        </w:tc>
        <w:tc>
          <w:tcPr>
            <w:tcW w:w="1253" w:type="dxa"/>
            <w:tcBorders>
              <w:top w:val="nil"/>
              <w:left w:val="nil"/>
              <w:bottom w:val="nil"/>
              <w:right w:val="nil"/>
            </w:tcBorders>
            <w:shd w:val="clear" w:color="auto" w:fill="auto"/>
            <w:noWrap/>
            <w:vAlign w:val="bottom"/>
          </w:tcPr>
          <w:p w14:paraId="11B467EB" w14:textId="77777777" w:rsidR="007A47F1" w:rsidRPr="00BA0522" w:rsidRDefault="007A47F1" w:rsidP="000E4C86">
            <w:pPr>
              <w:jc w:val="right"/>
              <w:rPr>
                <w:rFonts w:ascii="Calibri" w:hAnsi="Calibri" w:cs="Calibri"/>
                <w:color w:val="000000"/>
                <w:lang w:val="en-US"/>
              </w:rPr>
            </w:pPr>
            <w:r>
              <w:rPr>
                <w:rFonts w:ascii="Calibri" w:hAnsi="Calibri" w:cs="Calibri"/>
                <w:color w:val="000000"/>
              </w:rPr>
              <w:t>94 %</w:t>
            </w:r>
          </w:p>
        </w:tc>
        <w:tc>
          <w:tcPr>
            <w:tcW w:w="1253" w:type="dxa"/>
            <w:tcBorders>
              <w:top w:val="nil"/>
              <w:left w:val="nil"/>
              <w:bottom w:val="nil"/>
              <w:right w:val="nil"/>
            </w:tcBorders>
            <w:shd w:val="clear" w:color="auto" w:fill="auto"/>
            <w:noWrap/>
            <w:vAlign w:val="bottom"/>
          </w:tcPr>
          <w:p w14:paraId="510366DB" w14:textId="77777777" w:rsidR="007A47F1" w:rsidRPr="00BA0522" w:rsidRDefault="007A47F1" w:rsidP="000E4C86">
            <w:pPr>
              <w:jc w:val="right"/>
              <w:rPr>
                <w:rFonts w:ascii="Calibri" w:hAnsi="Calibri" w:cs="Calibri"/>
                <w:color w:val="000000"/>
                <w:lang w:val="en-US"/>
              </w:rPr>
            </w:pPr>
            <w:r>
              <w:rPr>
                <w:rFonts w:ascii="Calibri" w:hAnsi="Calibri" w:cs="Calibri"/>
                <w:color w:val="000000"/>
              </w:rPr>
              <w:t>88 %</w:t>
            </w:r>
          </w:p>
        </w:tc>
        <w:tc>
          <w:tcPr>
            <w:tcW w:w="1253" w:type="dxa"/>
            <w:tcBorders>
              <w:top w:val="nil"/>
              <w:left w:val="nil"/>
              <w:bottom w:val="nil"/>
              <w:right w:val="nil"/>
            </w:tcBorders>
            <w:shd w:val="clear" w:color="auto" w:fill="auto"/>
            <w:noWrap/>
            <w:vAlign w:val="bottom"/>
          </w:tcPr>
          <w:p w14:paraId="0A8DBA27" w14:textId="77777777" w:rsidR="007A47F1" w:rsidRPr="00BA0522" w:rsidRDefault="007A47F1" w:rsidP="000E4C86">
            <w:pPr>
              <w:jc w:val="right"/>
              <w:rPr>
                <w:rFonts w:ascii="Calibri" w:hAnsi="Calibri" w:cs="Calibri"/>
                <w:color w:val="000000"/>
                <w:lang w:val="en-US"/>
              </w:rPr>
            </w:pPr>
            <w:r>
              <w:rPr>
                <w:rFonts w:ascii="Calibri" w:hAnsi="Calibri" w:cs="Calibri"/>
                <w:color w:val="000000"/>
              </w:rPr>
              <w:t>90 %</w:t>
            </w:r>
          </w:p>
        </w:tc>
      </w:tr>
      <w:tr w:rsidR="007A47F1" w:rsidRPr="00BA0522" w14:paraId="27812755" w14:textId="77777777" w:rsidTr="000E4C86">
        <w:trPr>
          <w:trHeight w:val="290"/>
        </w:trPr>
        <w:tc>
          <w:tcPr>
            <w:tcW w:w="1520" w:type="dxa"/>
            <w:tcBorders>
              <w:top w:val="nil"/>
              <w:left w:val="nil"/>
              <w:right w:val="nil"/>
            </w:tcBorders>
            <w:shd w:val="clear" w:color="auto" w:fill="auto"/>
            <w:noWrap/>
            <w:vAlign w:val="bottom"/>
            <w:hideMark/>
          </w:tcPr>
          <w:p w14:paraId="60D58EDD" w14:textId="77777777" w:rsidR="007A47F1" w:rsidRPr="00BA0522" w:rsidRDefault="007A47F1" w:rsidP="000E4C86">
            <w:pPr>
              <w:rPr>
                <w:rFonts w:ascii="Calibri" w:hAnsi="Calibri" w:cs="Calibri"/>
                <w:b/>
                <w:color w:val="000000"/>
                <w:lang w:val="en-US"/>
              </w:rPr>
            </w:pPr>
            <w:r w:rsidRPr="00BA0522">
              <w:rPr>
                <w:rFonts w:ascii="Calibri" w:hAnsi="Calibri" w:cs="Calibri"/>
                <w:b/>
                <w:color w:val="000000"/>
                <w:lang w:val="en-US"/>
              </w:rPr>
              <w:t xml:space="preserve">St. </w:t>
            </w:r>
            <w:proofErr w:type="spellStart"/>
            <w:r w:rsidRPr="00BA0522">
              <w:rPr>
                <w:rFonts w:ascii="Calibri" w:hAnsi="Calibri" w:cs="Calibri"/>
                <w:b/>
                <w:color w:val="000000"/>
                <w:lang w:val="en-US"/>
              </w:rPr>
              <w:t>Olavs</w:t>
            </w:r>
            <w:proofErr w:type="spellEnd"/>
          </w:p>
        </w:tc>
        <w:tc>
          <w:tcPr>
            <w:tcW w:w="1253" w:type="dxa"/>
            <w:tcBorders>
              <w:top w:val="nil"/>
              <w:left w:val="nil"/>
              <w:right w:val="nil"/>
            </w:tcBorders>
            <w:shd w:val="clear" w:color="auto" w:fill="auto"/>
            <w:noWrap/>
            <w:vAlign w:val="bottom"/>
          </w:tcPr>
          <w:p w14:paraId="7BD6ACB1" w14:textId="77777777" w:rsidR="007A47F1" w:rsidRPr="00BA0522" w:rsidRDefault="007A47F1" w:rsidP="000E4C86">
            <w:pPr>
              <w:jc w:val="right"/>
              <w:rPr>
                <w:rFonts w:ascii="Calibri" w:hAnsi="Calibri" w:cs="Calibri"/>
                <w:color w:val="000000"/>
                <w:lang w:val="en-US"/>
              </w:rPr>
            </w:pPr>
            <w:r>
              <w:rPr>
                <w:rFonts w:ascii="Calibri" w:hAnsi="Calibri" w:cs="Calibri"/>
                <w:color w:val="000000"/>
              </w:rPr>
              <w:t>75 %</w:t>
            </w:r>
          </w:p>
        </w:tc>
        <w:tc>
          <w:tcPr>
            <w:tcW w:w="1253" w:type="dxa"/>
            <w:tcBorders>
              <w:top w:val="nil"/>
              <w:left w:val="nil"/>
              <w:right w:val="nil"/>
            </w:tcBorders>
            <w:shd w:val="clear" w:color="auto" w:fill="auto"/>
            <w:noWrap/>
            <w:vAlign w:val="bottom"/>
          </w:tcPr>
          <w:p w14:paraId="75ABFE87" w14:textId="77777777" w:rsidR="007A47F1" w:rsidRPr="00BA0522" w:rsidRDefault="007A47F1" w:rsidP="000E4C86">
            <w:pPr>
              <w:jc w:val="right"/>
              <w:rPr>
                <w:rFonts w:ascii="Calibri" w:hAnsi="Calibri" w:cs="Calibri"/>
                <w:color w:val="000000"/>
                <w:lang w:val="en-US"/>
              </w:rPr>
            </w:pPr>
            <w:r>
              <w:rPr>
                <w:rFonts w:ascii="Calibri" w:hAnsi="Calibri" w:cs="Calibri"/>
                <w:color w:val="000000"/>
              </w:rPr>
              <w:t>68 %</w:t>
            </w:r>
          </w:p>
        </w:tc>
        <w:tc>
          <w:tcPr>
            <w:tcW w:w="1253" w:type="dxa"/>
            <w:tcBorders>
              <w:top w:val="nil"/>
              <w:left w:val="nil"/>
              <w:right w:val="nil"/>
            </w:tcBorders>
            <w:shd w:val="clear" w:color="auto" w:fill="auto"/>
            <w:noWrap/>
            <w:vAlign w:val="bottom"/>
          </w:tcPr>
          <w:p w14:paraId="6250878A" w14:textId="77777777" w:rsidR="007A47F1" w:rsidRPr="00BA0522" w:rsidRDefault="007A47F1" w:rsidP="000E4C86">
            <w:pPr>
              <w:jc w:val="right"/>
              <w:rPr>
                <w:rFonts w:ascii="Calibri" w:hAnsi="Calibri" w:cs="Calibri"/>
                <w:color w:val="000000"/>
                <w:lang w:val="en-US"/>
              </w:rPr>
            </w:pPr>
            <w:r>
              <w:rPr>
                <w:rFonts w:ascii="Calibri" w:hAnsi="Calibri" w:cs="Calibri"/>
                <w:color w:val="000000"/>
              </w:rPr>
              <w:t>88 %</w:t>
            </w:r>
          </w:p>
        </w:tc>
        <w:tc>
          <w:tcPr>
            <w:tcW w:w="1253" w:type="dxa"/>
            <w:tcBorders>
              <w:top w:val="nil"/>
              <w:left w:val="nil"/>
              <w:right w:val="nil"/>
            </w:tcBorders>
            <w:shd w:val="clear" w:color="auto" w:fill="auto"/>
            <w:noWrap/>
            <w:vAlign w:val="bottom"/>
          </w:tcPr>
          <w:p w14:paraId="466C94C5" w14:textId="77777777" w:rsidR="007A47F1" w:rsidRPr="00BA0522" w:rsidRDefault="007A47F1" w:rsidP="000E4C86">
            <w:pPr>
              <w:jc w:val="right"/>
              <w:rPr>
                <w:rFonts w:ascii="Calibri" w:hAnsi="Calibri" w:cs="Calibri"/>
                <w:color w:val="000000"/>
                <w:lang w:val="en-US"/>
              </w:rPr>
            </w:pPr>
            <w:r>
              <w:rPr>
                <w:rFonts w:ascii="Calibri" w:hAnsi="Calibri" w:cs="Calibri"/>
                <w:color w:val="000000"/>
              </w:rPr>
              <w:t>76 %</w:t>
            </w:r>
          </w:p>
        </w:tc>
        <w:tc>
          <w:tcPr>
            <w:tcW w:w="1253" w:type="dxa"/>
            <w:tcBorders>
              <w:top w:val="nil"/>
              <w:left w:val="nil"/>
              <w:right w:val="nil"/>
            </w:tcBorders>
            <w:shd w:val="clear" w:color="auto" w:fill="auto"/>
            <w:noWrap/>
            <w:vAlign w:val="bottom"/>
          </w:tcPr>
          <w:p w14:paraId="4E942906" w14:textId="77777777" w:rsidR="007A47F1" w:rsidRPr="00BA0522" w:rsidRDefault="007A47F1" w:rsidP="000E4C86">
            <w:pPr>
              <w:jc w:val="right"/>
              <w:rPr>
                <w:rFonts w:ascii="Calibri" w:hAnsi="Calibri" w:cs="Calibri"/>
                <w:color w:val="000000"/>
                <w:lang w:val="en-US"/>
              </w:rPr>
            </w:pPr>
            <w:r>
              <w:rPr>
                <w:rFonts w:ascii="Calibri" w:hAnsi="Calibri" w:cs="Calibri"/>
                <w:color w:val="000000"/>
              </w:rPr>
              <w:t>73 %</w:t>
            </w:r>
          </w:p>
        </w:tc>
        <w:tc>
          <w:tcPr>
            <w:tcW w:w="1253" w:type="dxa"/>
            <w:tcBorders>
              <w:top w:val="nil"/>
              <w:left w:val="nil"/>
              <w:right w:val="nil"/>
            </w:tcBorders>
            <w:shd w:val="clear" w:color="auto" w:fill="auto"/>
            <w:noWrap/>
            <w:vAlign w:val="bottom"/>
          </w:tcPr>
          <w:p w14:paraId="24F6B4C1" w14:textId="77777777" w:rsidR="007A47F1" w:rsidRPr="00BA0522" w:rsidRDefault="007A47F1" w:rsidP="000E4C86">
            <w:pPr>
              <w:jc w:val="right"/>
              <w:rPr>
                <w:rFonts w:ascii="Calibri" w:hAnsi="Calibri" w:cs="Calibri"/>
                <w:color w:val="000000"/>
                <w:lang w:val="en-US"/>
              </w:rPr>
            </w:pPr>
            <w:r>
              <w:rPr>
                <w:rFonts w:ascii="Calibri" w:hAnsi="Calibri" w:cs="Calibri"/>
                <w:color w:val="000000"/>
              </w:rPr>
              <w:t>77 %</w:t>
            </w:r>
          </w:p>
        </w:tc>
      </w:tr>
      <w:tr w:rsidR="007A47F1" w:rsidRPr="009A6C24" w14:paraId="0ECC9BF5" w14:textId="77777777" w:rsidTr="000E4C86">
        <w:trPr>
          <w:trHeight w:val="290"/>
        </w:trPr>
        <w:tc>
          <w:tcPr>
            <w:tcW w:w="1520" w:type="dxa"/>
            <w:tcBorders>
              <w:top w:val="nil"/>
              <w:left w:val="nil"/>
              <w:bottom w:val="single" w:sz="4" w:space="0" w:color="auto"/>
              <w:right w:val="nil"/>
            </w:tcBorders>
            <w:shd w:val="clear" w:color="auto" w:fill="auto"/>
            <w:noWrap/>
            <w:vAlign w:val="bottom"/>
            <w:hideMark/>
          </w:tcPr>
          <w:p w14:paraId="20CEABD7" w14:textId="77777777" w:rsidR="007A47F1" w:rsidRPr="009A6C24" w:rsidRDefault="007A47F1" w:rsidP="000E4C86">
            <w:pPr>
              <w:rPr>
                <w:rFonts w:ascii="Calibri" w:hAnsi="Calibri" w:cs="Calibri"/>
                <w:b/>
                <w:color w:val="000000"/>
              </w:rPr>
            </w:pPr>
            <w:proofErr w:type="spellStart"/>
            <w:r w:rsidRPr="00BA0522">
              <w:rPr>
                <w:rFonts w:ascii="Calibri" w:hAnsi="Calibri" w:cs="Calibri"/>
                <w:b/>
                <w:color w:val="000000"/>
                <w:lang w:val="en-US"/>
              </w:rPr>
              <w:t>Tro</w:t>
            </w:r>
            <w:r w:rsidRPr="009A6C24">
              <w:rPr>
                <w:rFonts w:ascii="Calibri" w:hAnsi="Calibri" w:cs="Calibri"/>
                <w:b/>
                <w:color w:val="000000"/>
              </w:rPr>
              <w:t>msø</w:t>
            </w:r>
            <w:proofErr w:type="spellEnd"/>
          </w:p>
        </w:tc>
        <w:tc>
          <w:tcPr>
            <w:tcW w:w="1253" w:type="dxa"/>
            <w:tcBorders>
              <w:top w:val="nil"/>
              <w:left w:val="nil"/>
              <w:bottom w:val="single" w:sz="4" w:space="0" w:color="auto"/>
              <w:right w:val="nil"/>
            </w:tcBorders>
            <w:shd w:val="clear" w:color="auto" w:fill="auto"/>
            <w:noWrap/>
            <w:vAlign w:val="bottom"/>
          </w:tcPr>
          <w:p w14:paraId="33A32748" w14:textId="77777777" w:rsidR="007A47F1" w:rsidRPr="009A6C24" w:rsidRDefault="007A47F1" w:rsidP="000E4C86">
            <w:pPr>
              <w:jc w:val="right"/>
              <w:rPr>
                <w:rFonts w:ascii="Calibri" w:hAnsi="Calibri" w:cs="Calibri"/>
                <w:color w:val="000000"/>
              </w:rPr>
            </w:pPr>
            <w:r>
              <w:rPr>
                <w:rFonts w:ascii="Calibri" w:hAnsi="Calibri" w:cs="Calibri"/>
                <w:color w:val="000000"/>
              </w:rPr>
              <w:t>100 %</w:t>
            </w:r>
          </w:p>
        </w:tc>
        <w:tc>
          <w:tcPr>
            <w:tcW w:w="1253" w:type="dxa"/>
            <w:tcBorders>
              <w:top w:val="nil"/>
              <w:left w:val="nil"/>
              <w:bottom w:val="single" w:sz="4" w:space="0" w:color="auto"/>
              <w:right w:val="nil"/>
            </w:tcBorders>
            <w:shd w:val="clear" w:color="auto" w:fill="auto"/>
            <w:noWrap/>
            <w:vAlign w:val="bottom"/>
          </w:tcPr>
          <w:p w14:paraId="1526B646" w14:textId="77777777" w:rsidR="007A47F1" w:rsidRPr="009A6C24" w:rsidRDefault="007A47F1" w:rsidP="000E4C86">
            <w:pPr>
              <w:jc w:val="right"/>
              <w:rPr>
                <w:rFonts w:ascii="Calibri" w:hAnsi="Calibri" w:cs="Calibri"/>
                <w:color w:val="000000"/>
              </w:rPr>
            </w:pPr>
            <w:r>
              <w:rPr>
                <w:rFonts w:ascii="Calibri" w:hAnsi="Calibri" w:cs="Calibri"/>
                <w:color w:val="000000"/>
              </w:rPr>
              <w:t>100 %</w:t>
            </w:r>
          </w:p>
        </w:tc>
        <w:tc>
          <w:tcPr>
            <w:tcW w:w="1253" w:type="dxa"/>
            <w:tcBorders>
              <w:top w:val="nil"/>
              <w:left w:val="nil"/>
              <w:bottom w:val="single" w:sz="4" w:space="0" w:color="auto"/>
              <w:right w:val="nil"/>
            </w:tcBorders>
            <w:shd w:val="clear" w:color="auto" w:fill="auto"/>
            <w:noWrap/>
            <w:vAlign w:val="bottom"/>
          </w:tcPr>
          <w:p w14:paraId="092B48FD" w14:textId="77777777" w:rsidR="007A47F1" w:rsidRPr="009A6C24" w:rsidRDefault="007A47F1" w:rsidP="000E4C86">
            <w:pPr>
              <w:jc w:val="right"/>
              <w:rPr>
                <w:rFonts w:ascii="Calibri" w:hAnsi="Calibri" w:cs="Calibri"/>
                <w:color w:val="000000"/>
              </w:rPr>
            </w:pPr>
            <w:r>
              <w:rPr>
                <w:rFonts w:ascii="Calibri" w:hAnsi="Calibri" w:cs="Calibri"/>
                <w:color w:val="000000"/>
              </w:rPr>
              <w:t>97 %</w:t>
            </w:r>
          </w:p>
        </w:tc>
        <w:tc>
          <w:tcPr>
            <w:tcW w:w="1253" w:type="dxa"/>
            <w:tcBorders>
              <w:top w:val="nil"/>
              <w:left w:val="nil"/>
              <w:bottom w:val="single" w:sz="4" w:space="0" w:color="auto"/>
              <w:right w:val="nil"/>
            </w:tcBorders>
            <w:shd w:val="clear" w:color="auto" w:fill="auto"/>
            <w:noWrap/>
            <w:vAlign w:val="bottom"/>
          </w:tcPr>
          <w:p w14:paraId="5C9BD62B" w14:textId="77777777" w:rsidR="007A47F1" w:rsidRPr="009A6C24" w:rsidRDefault="007A47F1" w:rsidP="000E4C86">
            <w:pPr>
              <w:jc w:val="right"/>
              <w:rPr>
                <w:rFonts w:ascii="Calibri" w:hAnsi="Calibri" w:cs="Calibri"/>
                <w:color w:val="000000"/>
              </w:rPr>
            </w:pPr>
            <w:r>
              <w:rPr>
                <w:rFonts w:ascii="Calibri" w:hAnsi="Calibri" w:cs="Calibri"/>
                <w:color w:val="000000"/>
              </w:rPr>
              <w:t>94 %</w:t>
            </w:r>
          </w:p>
        </w:tc>
        <w:tc>
          <w:tcPr>
            <w:tcW w:w="1253" w:type="dxa"/>
            <w:tcBorders>
              <w:top w:val="nil"/>
              <w:left w:val="nil"/>
              <w:bottom w:val="single" w:sz="4" w:space="0" w:color="auto"/>
              <w:right w:val="nil"/>
            </w:tcBorders>
            <w:shd w:val="clear" w:color="auto" w:fill="auto"/>
            <w:noWrap/>
            <w:vAlign w:val="bottom"/>
          </w:tcPr>
          <w:p w14:paraId="61741BAA" w14:textId="77777777" w:rsidR="007A47F1" w:rsidRPr="009A6C24" w:rsidRDefault="007A47F1" w:rsidP="000E4C86">
            <w:pPr>
              <w:jc w:val="right"/>
              <w:rPr>
                <w:rFonts w:ascii="Calibri" w:hAnsi="Calibri" w:cs="Calibri"/>
                <w:color w:val="000000"/>
              </w:rPr>
            </w:pPr>
            <w:r>
              <w:rPr>
                <w:rFonts w:ascii="Calibri" w:hAnsi="Calibri" w:cs="Calibri"/>
                <w:color w:val="000000"/>
              </w:rPr>
              <w:t>89 %</w:t>
            </w:r>
          </w:p>
        </w:tc>
        <w:tc>
          <w:tcPr>
            <w:tcW w:w="1253" w:type="dxa"/>
            <w:tcBorders>
              <w:top w:val="nil"/>
              <w:left w:val="nil"/>
              <w:bottom w:val="single" w:sz="4" w:space="0" w:color="auto"/>
              <w:right w:val="nil"/>
            </w:tcBorders>
            <w:shd w:val="clear" w:color="auto" w:fill="auto"/>
            <w:noWrap/>
            <w:vAlign w:val="bottom"/>
          </w:tcPr>
          <w:p w14:paraId="3E56461D" w14:textId="77777777" w:rsidR="007A47F1" w:rsidRPr="009A6C24" w:rsidRDefault="007A47F1" w:rsidP="000E4C86">
            <w:pPr>
              <w:jc w:val="right"/>
              <w:rPr>
                <w:rFonts w:ascii="Calibri" w:hAnsi="Calibri" w:cs="Calibri"/>
                <w:color w:val="000000"/>
              </w:rPr>
            </w:pPr>
            <w:r>
              <w:rPr>
                <w:rFonts w:ascii="Calibri" w:hAnsi="Calibri" w:cs="Calibri"/>
                <w:color w:val="000000"/>
              </w:rPr>
              <w:t>97 %</w:t>
            </w:r>
          </w:p>
        </w:tc>
      </w:tr>
    </w:tbl>
    <w:p w14:paraId="54346882" w14:textId="2622EE53" w:rsidR="007A47F1" w:rsidRPr="00D35F82" w:rsidRDefault="007A47F1" w:rsidP="00D022B2">
      <w:pPr>
        <w:pStyle w:val="Heading3"/>
        <w:rPr>
          <w:lang w:val="en-US"/>
        </w:rPr>
      </w:pPr>
      <w:bookmarkStart w:id="11" w:name="_Toc121814360"/>
      <w:r w:rsidRPr="00D35F82">
        <w:rPr>
          <w:lang w:val="en-US"/>
        </w:rPr>
        <w:lastRenderedPageBreak/>
        <w:t>Oxford classification of IgA nephropathy</w:t>
      </w:r>
      <w:bookmarkEnd w:id="11"/>
      <w:r w:rsidRPr="00D35F82">
        <w:rPr>
          <w:lang w:val="en-US"/>
        </w:rPr>
        <w:t xml:space="preserve"> </w:t>
      </w:r>
    </w:p>
    <w:p w14:paraId="799A1AD1" w14:textId="77777777" w:rsidR="007A47F1" w:rsidRDefault="007A47F1" w:rsidP="007A47F1">
      <w:pPr>
        <w:rPr>
          <w:lang w:val="en-US"/>
        </w:rPr>
      </w:pPr>
      <w:r w:rsidRPr="00907853">
        <w:rPr>
          <w:lang w:val="en-US"/>
        </w:rPr>
        <w:t>The Oxford classification of IgA nephropathy, the so</w:t>
      </w:r>
      <w:r>
        <w:rPr>
          <w:lang w:val="en-US"/>
        </w:rPr>
        <w:t>-called</w:t>
      </w:r>
      <w:r w:rsidRPr="00907853">
        <w:rPr>
          <w:lang w:val="en-US"/>
        </w:rPr>
        <w:t xml:space="preserve"> MEST scor</w:t>
      </w:r>
      <w:r>
        <w:rPr>
          <w:lang w:val="en-US"/>
        </w:rPr>
        <w:t xml:space="preserve">e, was introduced in 2009. Five </w:t>
      </w:r>
      <w:r w:rsidRPr="00907853">
        <w:rPr>
          <w:lang w:val="en-US"/>
        </w:rPr>
        <w:t>morphologic features of prognostic and partly predictive value are scored</w:t>
      </w:r>
      <w:r>
        <w:rPr>
          <w:lang w:val="en-US"/>
        </w:rPr>
        <w:t xml:space="preserve"> (Figure 16)</w:t>
      </w:r>
      <w:r w:rsidRPr="00907853">
        <w:rPr>
          <w:lang w:val="en-US"/>
        </w:rPr>
        <w:t>:</w:t>
      </w:r>
    </w:p>
    <w:p w14:paraId="2803AABB" w14:textId="77777777" w:rsidR="007A47F1" w:rsidRDefault="007A47F1" w:rsidP="007A47F1">
      <w:pPr>
        <w:pStyle w:val="ListParagraph"/>
        <w:numPr>
          <w:ilvl w:val="0"/>
          <w:numId w:val="5"/>
        </w:numPr>
        <w:spacing w:after="160" w:line="259" w:lineRule="auto"/>
        <w:rPr>
          <w:lang w:val="en-US"/>
        </w:rPr>
      </w:pPr>
      <w:r w:rsidRPr="00907853">
        <w:rPr>
          <w:lang w:val="en-US"/>
        </w:rPr>
        <w:t>Mesangial hypercellularity</w:t>
      </w:r>
      <w:r>
        <w:rPr>
          <w:lang w:val="en-US"/>
        </w:rPr>
        <w:t xml:space="preserve"> (M)</w:t>
      </w:r>
    </w:p>
    <w:p w14:paraId="2FB98381" w14:textId="77777777" w:rsidR="007A47F1" w:rsidRDefault="007A47F1" w:rsidP="007A47F1">
      <w:pPr>
        <w:pStyle w:val="ListParagraph"/>
        <w:numPr>
          <w:ilvl w:val="0"/>
          <w:numId w:val="5"/>
        </w:numPr>
        <w:spacing w:after="160" w:line="259" w:lineRule="auto"/>
        <w:rPr>
          <w:lang w:val="en-US"/>
        </w:rPr>
      </w:pPr>
      <w:r w:rsidRPr="00907853">
        <w:rPr>
          <w:lang w:val="en-US"/>
        </w:rPr>
        <w:t>Endo</w:t>
      </w:r>
      <w:r>
        <w:rPr>
          <w:lang w:val="en-US"/>
        </w:rPr>
        <w:t>capillary hypercellularity (E)</w:t>
      </w:r>
    </w:p>
    <w:p w14:paraId="7AF6AED9" w14:textId="77777777" w:rsidR="007A47F1" w:rsidRDefault="007A47F1" w:rsidP="007A47F1">
      <w:pPr>
        <w:pStyle w:val="ListParagraph"/>
        <w:numPr>
          <w:ilvl w:val="0"/>
          <w:numId w:val="5"/>
        </w:numPr>
        <w:spacing w:after="160" w:line="259" w:lineRule="auto"/>
        <w:rPr>
          <w:lang w:val="en-US"/>
        </w:rPr>
      </w:pPr>
      <w:r>
        <w:rPr>
          <w:lang w:val="en-US"/>
        </w:rPr>
        <w:t>Segmental sclerosis (S)</w:t>
      </w:r>
    </w:p>
    <w:p w14:paraId="649EA381" w14:textId="77777777" w:rsidR="007A47F1" w:rsidRDefault="007A47F1" w:rsidP="007A47F1">
      <w:pPr>
        <w:pStyle w:val="ListParagraph"/>
        <w:numPr>
          <w:ilvl w:val="0"/>
          <w:numId w:val="5"/>
        </w:numPr>
        <w:spacing w:after="160" w:line="259" w:lineRule="auto"/>
        <w:rPr>
          <w:lang w:val="en-US"/>
        </w:rPr>
      </w:pPr>
      <w:r>
        <w:rPr>
          <w:lang w:val="en-US"/>
        </w:rPr>
        <w:t>Tubular atrophy (T)</w:t>
      </w:r>
    </w:p>
    <w:p w14:paraId="34F382A0" w14:textId="77777777" w:rsidR="007A47F1" w:rsidRPr="00894A06" w:rsidRDefault="007A47F1" w:rsidP="007A47F1">
      <w:pPr>
        <w:pStyle w:val="ListParagraph"/>
        <w:numPr>
          <w:ilvl w:val="0"/>
          <w:numId w:val="5"/>
        </w:numPr>
        <w:spacing w:after="160" w:line="259" w:lineRule="auto"/>
        <w:rPr>
          <w:lang w:val="en-US"/>
        </w:rPr>
      </w:pPr>
      <w:r w:rsidRPr="00894A06">
        <w:rPr>
          <w:lang w:val="en-US"/>
        </w:rPr>
        <w:t>Crescents (C) were added to the model in 2016.</w:t>
      </w:r>
    </w:p>
    <w:p w14:paraId="7CE70A24" w14:textId="77777777" w:rsidR="007A47F1" w:rsidRPr="00BC05E5" w:rsidRDefault="007A47F1" w:rsidP="007A47F1">
      <w:pPr>
        <w:rPr>
          <w:b/>
          <w:lang w:val="en-US"/>
        </w:rPr>
      </w:pPr>
      <w:r w:rsidRPr="00BC05E5">
        <w:rPr>
          <w:b/>
          <w:lang w:val="en-US"/>
        </w:rPr>
        <w:t xml:space="preserve">Figure </w:t>
      </w:r>
      <w:r>
        <w:rPr>
          <w:b/>
          <w:lang w:val="en-US"/>
        </w:rPr>
        <w:t>16</w:t>
      </w:r>
      <w:r w:rsidRPr="00BC05E5">
        <w:rPr>
          <w:b/>
          <w:lang w:val="en-US"/>
        </w:rPr>
        <w:t xml:space="preserve">: Morphologic changes included in the MEST score /Oxford classification of IgA nephropathy </w:t>
      </w:r>
    </w:p>
    <w:p w14:paraId="467CF4FF" w14:textId="77777777" w:rsidR="007A47F1" w:rsidRDefault="007A47F1" w:rsidP="007A47F1">
      <w:pPr>
        <w:rPr>
          <w:lang w:val="en-US"/>
        </w:rPr>
      </w:pPr>
      <w:r>
        <w:rPr>
          <w:noProof/>
        </w:rPr>
        <w:drawing>
          <wp:inline distT="0" distB="0" distL="0" distR="0" wp14:anchorId="0709CB06" wp14:editId="1DBE568F">
            <wp:extent cx="5760720" cy="3229610"/>
            <wp:effectExtent l="0" t="0" r="0" b="8890"/>
            <wp:docPr id="47" name="Bild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e 1" descr="Diagram&#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229610"/>
                    </a:xfrm>
                    <a:prstGeom prst="rect">
                      <a:avLst/>
                    </a:prstGeom>
                  </pic:spPr>
                </pic:pic>
              </a:graphicData>
            </a:graphic>
          </wp:inline>
        </w:drawing>
      </w:r>
    </w:p>
    <w:p w14:paraId="42CFC675" w14:textId="77777777" w:rsidR="007A47F1" w:rsidRDefault="007A47F1" w:rsidP="007A47F1">
      <w:pPr>
        <w:rPr>
          <w:lang w:val="en-US"/>
        </w:rPr>
      </w:pPr>
      <w:r w:rsidRPr="00652777">
        <w:rPr>
          <w:lang w:val="en-US"/>
        </w:rPr>
        <w:t xml:space="preserve">The Oxford classification gives information on how «active» </w:t>
      </w:r>
      <w:r>
        <w:rPr>
          <w:lang w:val="en-US"/>
        </w:rPr>
        <w:t xml:space="preserve">and/or “chronic” </w:t>
      </w:r>
      <w:r w:rsidRPr="00652777">
        <w:rPr>
          <w:lang w:val="en-US"/>
        </w:rPr>
        <w:t>an IgA nephropathy is. The higher the M (mesangial hypercellularity)</w:t>
      </w:r>
      <w:r>
        <w:rPr>
          <w:lang w:val="en-US"/>
        </w:rPr>
        <w:t>,</w:t>
      </w:r>
      <w:r w:rsidRPr="00652777">
        <w:rPr>
          <w:lang w:val="en-US"/>
        </w:rPr>
        <w:t xml:space="preserve"> E (endocapillary hypercellularity) </w:t>
      </w:r>
      <w:r>
        <w:rPr>
          <w:lang w:val="en-US"/>
        </w:rPr>
        <w:t xml:space="preserve">and C (crescents) </w:t>
      </w:r>
      <w:r w:rsidRPr="00652777">
        <w:rPr>
          <w:lang w:val="en-US"/>
        </w:rPr>
        <w:t>scores are, the more active the disease process is. Segmental sclerosis (S) and tubular atrophy (T) scores give information on chronic, irreversible changes.</w:t>
      </w:r>
    </w:p>
    <w:p w14:paraId="37FD5EF4" w14:textId="77777777" w:rsidR="007A47F1" w:rsidRDefault="007A47F1" w:rsidP="007A47F1">
      <w:pPr>
        <w:rPr>
          <w:lang w:val="en-US"/>
        </w:rPr>
      </w:pPr>
      <w:r w:rsidRPr="00907853">
        <w:rPr>
          <w:lang w:val="en-US"/>
        </w:rPr>
        <w:t>The scoring model is of value in the clinical setting, and Norwegian pathologists have therefore started scoring IgA nephropathies according to this model. The registry has investigated to which degree pathology departments have implemented the Oxford classification of IgA nephropathy</w:t>
      </w:r>
      <w:r>
        <w:rPr>
          <w:lang w:val="en-US"/>
        </w:rPr>
        <w:t xml:space="preserve"> (Table 10)</w:t>
      </w:r>
      <w:r w:rsidRPr="00907853">
        <w:rPr>
          <w:lang w:val="en-US"/>
        </w:rPr>
        <w:t>.</w:t>
      </w:r>
      <w:r>
        <w:rPr>
          <w:lang w:val="en-US"/>
        </w:rPr>
        <w:t xml:space="preserve"> </w:t>
      </w:r>
      <w:r w:rsidRPr="00166B00">
        <w:rPr>
          <w:lang w:val="en-US"/>
        </w:rPr>
        <w:t>In 2021, four of six pathology departments have implemented the scoring system to varying degrees</w:t>
      </w:r>
      <w:r>
        <w:rPr>
          <w:lang w:val="en-US"/>
        </w:rPr>
        <w:t>. One department did not score IgA nephropathies according to the Oxford classification and one department did not have any cases with IgA nephropathy in 2021</w:t>
      </w:r>
      <w:r w:rsidRPr="00166B00">
        <w:rPr>
          <w:lang w:val="en-US"/>
        </w:rPr>
        <w:t>.</w:t>
      </w:r>
      <w:r>
        <w:rPr>
          <w:lang w:val="en-US"/>
        </w:rPr>
        <w:t xml:space="preserve"> In cases with less than eight glomeruli scoring according to the Oxford classification is not recommended. Thus, a 100% reporting rate is not expected.</w:t>
      </w:r>
    </w:p>
    <w:p w14:paraId="308DA4DC" w14:textId="77777777" w:rsidR="007A47F1" w:rsidRPr="00582BE9" w:rsidRDefault="007A47F1" w:rsidP="007A47F1">
      <w:pPr>
        <w:rPr>
          <w:lang w:val="en-US"/>
        </w:rPr>
      </w:pPr>
    </w:p>
    <w:p w14:paraId="44FA5B92" w14:textId="77777777" w:rsidR="007A47F1" w:rsidRPr="00C45F7E" w:rsidRDefault="007A47F1" w:rsidP="007A47F1">
      <w:pPr>
        <w:rPr>
          <w:b/>
          <w:lang w:val="en-US"/>
        </w:rPr>
      </w:pPr>
      <w:r>
        <w:rPr>
          <w:b/>
          <w:lang w:val="en-US"/>
        </w:rPr>
        <w:t>Table 10</w:t>
      </w:r>
      <w:r w:rsidRPr="00C45F7E">
        <w:rPr>
          <w:b/>
          <w:lang w:val="en-US"/>
        </w:rPr>
        <w:t xml:space="preserve">. Total number of kidney biopsies and number of IgA nephropathies with Oxford classification, </w:t>
      </w:r>
      <w:r>
        <w:rPr>
          <w:b/>
          <w:lang w:val="en-US"/>
        </w:rPr>
        <w:t>per pathology department in 2021</w:t>
      </w:r>
      <w:r w:rsidRPr="00C45F7E">
        <w:rPr>
          <w:b/>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1508"/>
        <w:gridCol w:w="1559"/>
        <w:gridCol w:w="1606"/>
        <w:gridCol w:w="1655"/>
        <w:gridCol w:w="1275"/>
      </w:tblGrid>
      <w:tr w:rsidR="007A47F1" w:rsidRPr="00907853" w14:paraId="2346541E" w14:textId="77777777" w:rsidTr="000E4C86">
        <w:tc>
          <w:tcPr>
            <w:tcW w:w="1469" w:type="dxa"/>
            <w:tcBorders>
              <w:top w:val="single" w:sz="4" w:space="0" w:color="auto"/>
              <w:bottom w:val="single" w:sz="4" w:space="0" w:color="auto"/>
            </w:tcBorders>
            <w:vAlign w:val="center"/>
          </w:tcPr>
          <w:p w14:paraId="5397CD19" w14:textId="77777777" w:rsidR="007A47F1" w:rsidRDefault="007A47F1" w:rsidP="000E4C86">
            <w:pPr>
              <w:rPr>
                <w:lang w:val="en-US"/>
              </w:rPr>
            </w:pPr>
            <w:r>
              <w:rPr>
                <w:lang w:val="en-US"/>
              </w:rPr>
              <w:t>Pathology department</w:t>
            </w:r>
          </w:p>
        </w:tc>
        <w:tc>
          <w:tcPr>
            <w:tcW w:w="1508" w:type="dxa"/>
            <w:tcBorders>
              <w:top w:val="single" w:sz="4" w:space="0" w:color="auto"/>
              <w:bottom w:val="single" w:sz="4" w:space="0" w:color="auto"/>
            </w:tcBorders>
            <w:vAlign w:val="center"/>
          </w:tcPr>
          <w:p w14:paraId="01A428DA" w14:textId="77777777" w:rsidR="007A47F1" w:rsidRPr="00C45F7E" w:rsidRDefault="007A47F1" w:rsidP="000E4C86">
            <w:pPr>
              <w:jc w:val="center"/>
              <w:rPr>
                <w:lang w:val="en-US"/>
              </w:rPr>
            </w:pPr>
            <w:r w:rsidRPr="00C45F7E">
              <w:rPr>
                <w:lang w:val="en-US"/>
              </w:rPr>
              <w:t>No. Of kidney biopsies</w:t>
            </w:r>
          </w:p>
        </w:tc>
        <w:tc>
          <w:tcPr>
            <w:tcW w:w="1559" w:type="dxa"/>
            <w:tcBorders>
              <w:top w:val="single" w:sz="4" w:space="0" w:color="auto"/>
              <w:bottom w:val="single" w:sz="4" w:space="0" w:color="auto"/>
            </w:tcBorders>
            <w:vAlign w:val="center"/>
          </w:tcPr>
          <w:p w14:paraId="11BFF4D6" w14:textId="77777777" w:rsidR="007A47F1" w:rsidRPr="00C45F7E" w:rsidRDefault="007A47F1" w:rsidP="000E4C86">
            <w:pPr>
              <w:jc w:val="center"/>
              <w:rPr>
                <w:lang w:val="en-US"/>
              </w:rPr>
            </w:pPr>
            <w:r w:rsidRPr="00C45F7E">
              <w:rPr>
                <w:lang w:val="en-US"/>
              </w:rPr>
              <w:t>No. of IgA nephropathies</w:t>
            </w:r>
          </w:p>
        </w:tc>
        <w:tc>
          <w:tcPr>
            <w:tcW w:w="1606" w:type="dxa"/>
            <w:tcBorders>
              <w:top w:val="single" w:sz="4" w:space="0" w:color="auto"/>
              <w:bottom w:val="single" w:sz="4" w:space="0" w:color="auto"/>
            </w:tcBorders>
            <w:vAlign w:val="center"/>
          </w:tcPr>
          <w:p w14:paraId="0C206DB8" w14:textId="77777777" w:rsidR="007A47F1" w:rsidRPr="00C45F7E" w:rsidRDefault="007A47F1" w:rsidP="000E4C86">
            <w:pPr>
              <w:jc w:val="center"/>
              <w:rPr>
                <w:lang w:val="en-US"/>
              </w:rPr>
            </w:pPr>
            <w:r w:rsidRPr="00C45F7E">
              <w:rPr>
                <w:lang w:val="en-US"/>
              </w:rPr>
              <w:t>% IgA nephropathies</w:t>
            </w:r>
          </w:p>
        </w:tc>
        <w:tc>
          <w:tcPr>
            <w:tcW w:w="1655" w:type="dxa"/>
            <w:tcBorders>
              <w:top w:val="single" w:sz="4" w:space="0" w:color="auto"/>
              <w:bottom w:val="single" w:sz="4" w:space="0" w:color="auto"/>
            </w:tcBorders>
            <w:vAlign w:val="center"/>
          </w:tcPr>
          <w:p w14:paraId="531DDEC2" w14:textId="77777777" w:rsidR="007A47F1" w:rsidRPr="00907853" w:rsidRDefault="007A47F1" w:rsidP="000E4C86">
            <w:pPr>
              <w:jc w:val="center"/>
              <w:rPr>
                <w:lang w:val="en-US"/>
              </w:rPr>
            </w:pPr>
            <w:r w:rsidRPr="00907853">
              <w:rPr>
                <w:lang w:val="en-US"/>
              </w:rPr>
              <w:t xml:space="preserve">No. of </w:t>
            </w:r>
            <w:r>
              <w:rPr>
                <w:lang w:val="en-US"/>
              </w:rPr>
              <w:t>reports</w:t>
            </w:r>
            <w:r w:rsidRPr="00907853">
              <w:rPr>
                <w:lang w:val="en-US"/>
              </w:rPr>
              <w:t xml:space="preserve"> with O</w:t>
            </w:r>
            <w:r>
              <w:rPr>
                <w:lang w:val="en-US"/>
              </w:rPr>
              <w:t>xford classification</w:t>
            </w:r>
          </w:p>
        </w:tc>
        <w:tc>
          <w:tcPr>
            <w:tcW w:w="1275" w:type="dxa"/>
            <w:tcBorders>
              <w:top w:val="single" w:sz="4" w:space="0" w:color="auto"/>
              <w:bottom w:val="single" w:sz="4" w:space="0" w:color="auto"/>
            </w:tcBorders>
            <w:vAlign w:val="center"/>
          </w:tcPr>
          <w:p w14:paraId="3BF78F6E" w14:textId="77777777" w:rsidR="007A47F1" w:rsidRPr="00907853" w:rsidRDefault="007A47F1" w:rsidP="000E4C86">
            <w:pPr>
              <w:jc w:val="center"/>
              <w:rPr>
                <w:lang w:val="en-US"/>
              </w:rPr>
            </w:pPr>
            <w:r>
              <w:rPr>
                <w:lang w:val="en-US"/>
              </w:rPr>
              <w:t xml:space="preserve">% </w:t>
            </w:r>
            <w:proofErr w:type="gramStart"/>
            <w:r>
              <w:rPr>
                <w:lang w:val="en-US"/>
              </w:rPr>
              <w:t>reports</w:t>
            </w:r>
            <w:proofErr w:type="gramEnd"/>
            <w:r>
              <w:rPr>
                <w:lang w:val="en-US"/>
              </w:rPr>
              <w:t xml:space="preserve"> with Oxford classification</w:t>
            </w:r>
          </w:p>
        </w:tc>
      </w:tr>
      <w:tr w:rsidR="007A47F1" w:rsidRPr="00AC4E9E" w14:paraId="4D773C64" w14:textId="77777777" w:rsidTr="000E4C86">
        <w:tc>
          <w:tcPr>
            <w:tcW w:w="1469" w:type="dxa"/>
            <w:tcBorders>
              <w:top w:val="single" w:sz="4" w:space="0" w:color="auto"/>
            </w:tcBorders>
          </w:tcPr>
          <w:p w14:paraId="5C15BE9D" w14:textId="77777777" w:rsidR="007A47F1" w:rsidRPr="00907853" w:rsidRDefault="007A47F1" w:rsidP="000E4C86">
            <w:r w:rsidRPr="00907853">
              <w:t>Rikshospitalet</w:t>
            </w:r>
          </w:p>
        </w:tc>
        <w:tc>
          <w:tcPr>
            <w:tcW w:w="1508" w:type="dxa"/>
            <w:tcBorders>
              <w:top w:val="nil"/>
              <w:left w:val="nil"/>
              <w:bottom w:val="nil"/>
              <w:right w:val="nil"/>
            </w:tcBorders>
            <w:shd w:val="clear" w:color="auto" w:fill="auto"/>
            <w:vAlign w:val="bottom"/>
          </w:tcPr>
          <w:p w14:paraId="493E8452" w14:textId="77777777" w:rsidR="007A47F1" w:rsidRPr="00907853" w:rsidRDefault="007A47F1" w:rsidP="000E4C86">
            <w:pPr>
              <w:jc w:val="center"/>
            </w:pPr>
            <w:r>
              <w:rPr>
                <w:rFonts w:ascii="Calibri" w:hAnsi="Calibri" w:cs="Calibri"/>
                <w:color w:val="000000"/>
              </w:rPr>
              <w:t>295</w:t>
            </w:r>
          </w:p>
        </w:tc>
        <w:tc>
          <w:tcPr>
            <w:tcW w:w="1559" w:type="dxa"/>
            <w:tcBorders>
              <w:top w:val="nil"/>
              <w:left w:val="nil"/>
              <w:bottom w:val="nil"/>
              <w:right w:val="nil"/>
            </w:tcBorders>
            <w:shd w:val="clear" w:color="auto" w:fill="auto"/>
            <w:vAlign w:val="bottom"/>
          </w:tcPr>
          <w:p w14:paraId="7E671E38" w14:textId="77777777" w:rsidR="007A47F1" w:rsidRPr="00907853" w:rsidRDefault="007A47F1" w:rsidP="000E4C86">
            <w:pPr>
              <w:jc w:val="center"/>
            </w:pPr>
            <w:r>
              <w:rPr>
                <w:rFonts w:ascii="Calibri" w:hAnsi="Calibri" w:cs="Calibri"/>
                <w:color w:val="000000"/>
              </w:rPr>
              <w:t>45</w:t>
            </w:r>
          </w:p>
        </w:tc>
        <w:tc>
          <w:tcPr>
            <w:tcW w:w="1606" w:type="dxa"/>
            <w:tcBorders>
              <w:top w:val="nil"/>
              <w:left w:val="nil"/>
              <w:bottom w:val="nil"/>
              <w:right w:val="nil"/>
            </w:tcBorders>
            <w:shd w:val="clear" w:color="auto" w:fill="auto"/>
            <w:vAlign w:val="bottom"/>
          </w:tcPr>
          <w:p w14:paraId="54FF41C7" w14:textId="77777777" w:rsidR="007A47F1" w:rsidRPr="00907853" w:rsidRDefault="007A47F1" w:rsidP="000E4C86">
            <w:pPr>
              <w:jc w:val="center"/>
            </w:pPr>
            <w:r>
              <w:rPr>
                <w:rFonts w:ascii="Calibri" w:hAnsi="Calibri" w:cs="Calibri"/>
                <w:color w:val="000000"/>
              </w:rPr>
              <w:t>15 %</w:t>
            </w:r>
          </w:p>
        </w:tc>
        <w:tc>
          <w:tcPr>
            <w:tcW w:w="1655" w:type="dxa"/>
            <w:tcBorders>
              <w:top w:val="nil"/>
              <w:left w:val="nil"/>
              <w:bottom w:val="nil"/>
              <w:right w:val="nil"/>
            </w:tcBorders>
            <w:shd w:val="clear" w:color="auto" w:fill="auto"/>
            <w:vAlign w:val="bottom"/>
          </w:tcPr>
          <w:p w14:paraId="5F8B5DD0" w14:textId="77777777" w:rsidR="007A47F1" w:rsidRPr="00907853" w:rsidRDefault="007A47F1" w:rsidP="000E4C86">
            <w:pPr>
              <w:jc w:val="center"/>
            </w:pPr>
            <w:r>
              <w:rPr>
                <w:rFonts w:ascii="Calibri" w:hAnsi="Calibri" w:cs="Calibri"/>
                <w:color w:val="000000"/>
              </w:rPr>
              <w:t>39</w:t>
            </w:r>
          </w:p>
        </w:tc>
        <w:tc>
          <w:tcPr>
            <w:tcW w:w="1275" w:type="dxa"/>
            <w:tcBorders>
              <w:top w:val="nil"/>
              <w:left w:val="nil"/>
              <w:bottom w:val="nil"/>
              <w:right w:val="nil"/>
            </w:tcBorders>
            <w:shd w:val="clear" w:color="auto" w:fill="auto"/>
            <w:vAlign w:val="bottom"/>
          </w:tcPr>
          <w:p w14:paraId="009ACB55" w14:textId="77777777" w:rsidR="007A47F1" w:rsidRPr="00AC4E9E" w:rsidRDefault="007A47F1" w:rsidP="000E4C86">
            <w:pPr>
              <w:jc w:val="center"/>
              <w:rPr>
                <w:b/>
              </w:rPr>
            </w:pPr>
            <w:r>
              <w:rPr>
                <w:rFonts w:ascii="Calibri" w:hAnsi="Calibri" w:cs="Calibri"/>
                <w:color w:val="000000"/>
              </w:rPr>
              <w:t>87 %</w:t>
            </w:r>
          </w:p>
        </w:tc>
      </w:tr>
      <w:tr w:rsidR="007A47F1" w:rsidRPr="00AC4E9E" w14:paraId="0A0C227A" w14:textId="77777777" w:rsidTr="000E4C86">
        <w:tc>
          <w:tcPr>
            <w:tcW w:w="1469" w:type="dxa"/>
          </w:tcPr>
          <w:p w14:paraId="7254B13A" w14:textId="77777777" w:rsidR="007A47F1" w:rsidRPr="00907853" w:rsidRDefault="007A47F1" w:rsidP="000E4C86">
            <w:r w:rsidRPr="00907853">
              <w:t>Haukeland</w:t>
            </w:r>
          </w:p>
        </w:tc>
        <w:tc>
          <w:tcPr>
            <w:tcW w:w="1508" w:type="dxa"/>
            <w:tcBorders>
              <w:top w:val="nil"/>
              <w:left w:val="nil"/>
              <w:bottom w:val="nil"/>
              <w:right w:val="nil"/>
            </w:tcBorders>
            <w:shd w:val="clear" w:color="auto" w:fill="auto"/>
            <w:vAlign w:val="bottom"/>
          </w:tcPr>
          <w:p w14:paraId="361FEEC3" w14:textId="77777777" w:rsidR="007A47F1" w:rsidRPr="00907853" w:rsidRDefault="007A47F1" w:rsidP="000E4C86">
            <w:pPr>
              <w:jc w:val="center"/>
            </w:pPr>
            <w:r>
              <w:rPr>
                <w:rFonts w:ascii="Calibri" w:hAnsi="Calibri" w:cs="Calibri"/>
                <w:color w:val="000000"/>
              </w:rPr>
              <w:t>174</w:t>
            </w:r>
          </w:p>
        </w:tc>
        <w:tc>
          <w:tcPr>
            <w:tcW w:w="1559" w:type="dxa"/>
            <w:tcBorders>
              <w:top w:val="nil"/>
              <w:left w:val="nil"/>
              <w:bottom w:val="nil"/>
              <w:right w:val="nil"/>
            </w:tcBorders>
            <w:shd w:val="clear" w:color="auto" w:fill="auto"/>
            <w:vAlign w:val="bottom"/>
          </w:tcPr>
          <w:p w14:paraId="02178FE0" w14:textId="77777777" w:rsidR="007A47F1" w:rsidRPr="00907853" w:rsidRDefault="007A47F1" w:rsidP="000E4C86">
            <w:pPr>
              <w:jc w:val="center"/>
            </w:pPr>
            <w:r>
              <w:rPr>
                <w:rFonts w:ascii="Calibri" w:hAnsi="Calibri" w:cs="Calibri"/>
                <w:color w:val="000000"/>
              </w:rPr>
              <w:t>27</w:t>
            </w:r>
          </w:p>
        </w:tc>
        <w:tc>
          <w:tcPr>
            <w:tcW w:w="1606" w:type="dxa"/>
            <w:tcBorders>
              <w:top w:val="nil"/>
              <w:left w:val="nil"/>
              <w:bottom w:val="nil"/>
              <w:right w:val="nil"/>
            </w:tcBorders>
            <w:shd w:val="clear" w:color="auto" w:fill="auto"/>
            <w:vAlign w:val="bottom"/>
          </w:tcPr>
          <w:p w14:paraId="5CF74077" w14:textId="77777777" w:rsidR="007A47F1" w:rsidRPr="00907853" w:rsidRDefault="007A47F1" w:rsidP="000E4C86">
            <w:pPr>
              <w:jc w:val="center"/>
            </w:pPr>
            <w:r>
              <w:rPr>
                <w:rFonts w:ascii="Calibri" w:hAnsi="Calibri" w:cs="Calibri"/>
                <w:color w:val="000000"/>
              </w:rPr>
              <w:t>16 %</w:t>
            </w:r>
          </w:p>
        </w:tc>
        <w:tc>
          <w:tcPr>
            <w:tcW w:w="1655" w:type="dxa"/>
            <w:tcBorders>
              <w:top w:val="nil"/>
              <w:left w:val="nil"/>
              <w:bottom w:val="nil"/>
              <w:right w:val="nil"/>
            </w:tcBorders>
            <w:shd w:val="clear" w:color="auto" w:fill="auto"/>
            <w:vAlign w:val="bottom"/>
          </w:tcPr>
          <w:p w14:paraId="14710900" w14:textId="77777777" w:rsidR="007A47F1" w:rsidRPr="00907853" w:rsidRDefault="007A47F1" w:rsidP="000E4C86">
            <w:pPr>
              <w:jc w:val="center"/>
            </w:pPr>
            <w:r>
              <w:rPr>
                <w:rFonts w:ascii="Calibri" w:hAnsi="Calibri" w:cs="Calibri"/>
                <w:color w:val="000000"/>
              </w:rPr>
              <w:t>21</w:t>
            </w:r>
          </w:p>
        </w:tc>
        <w:tc>
          <w:tcPr>
            <w:tcW w:w="1275" w:type="dxa"/>
            <w:tcBorders>
              <w:top w:val="nil"/>
              <w:left w:val="nil"/>
              <w:bottom w:val="nil"/>
              <w:right w:val="nil"/>
            </w:tcBorders>
            <w:shd w:val="clear" w:color="auto" w:fill="auto"/>
            <w:vAlign w:val="bottom"/>
          </w:tcPr>
          <w:p w14:paraId="4F730177" w14:textId="77777777" w:rsidR="007A47F1" w:rsidRPr="00AC4E9E" w:rsidRDefault="007A47F1" w:rsidP="000E4C86">
            <w:pPr>
              <w:jc w:val="center"/>
              <w:rPr>
                <w:b/>
              </w:rPr>
            </w:pPr>
            <w:r>
              <w:rPr>
                <w:rFonts w:ascii="Calibri" w:hAnsi="Calibri" w:cs="Calibri"/>
                <w:color w:val="000000"/>
              </w:rPr>
              <w:t>78 %</w:t>
            </w:r>
          </w:p>
        </w:tc>
      </w:tr>
      <w:tr w:rsidR="007A47F1" w:rsidRPr="00AC4E9E" w14:paraId="7AF5B0E3" w14:textId="77777777" w:rsidTr="000E4C86">
        <w:tc>
          <w:tcPr>
            <w:tcW w:w="1469" w:type="dxa"/>
          </w:tcPr>
          <w:p w14:paraId="0E93598C" w14:textId="77777777" w:rsidR="007A47F1" w:rsidRPr="00907853" w:rsidRDefault="007A47F1" w:rsidP="000E4C86">
            <w:r w:rsidRPr="00907853">
              <w:t>Førde</w:t>
            </w:r>
          </w:p>
        </w:tc>
        <w:tc>
          <w:tcPr>
            <w:tcW w:w="1508" w:type="dxa"/>
            <w:tcBorders>
              <w:top w:val="nil"/>
              <w:left w:val="nil"/>
              <w:bottom w:val="nil"/>
              <w:right w:val="nil"/>
            </w:tcBorders>
            <w:shd w:val="clear" w:color="auto" w:fill="auto"/>
            <w:vAlign w:val="bottom"/>
          </w:tcPr>
          <w:p w14:paraId="45DEFE51" w14:textId="77777777" w:rsidR="007A47F1" w:rsidRPr="00907853" w:rsidRDefault="007A47F1" w:rsidP="000E4C86">
            <w:pPr>
              <w:jc w:val="center"/>
            </w:pPr>
            <w:r>
              <w:rPr>
                <w:rFonts w:ascii="Calibri" w:hAnsi="Calibri" w:cs="Calibri"/>
                <w:color w:val="000000"/>
              </w:rPr>
              <w:t>11</w:t>
            </w:r>
          </w:p>
        </w:tc>
        <w:tc>
          <w:tcPr>
            <w:tcW w:w="1559" w:type="dxa"/>
            <w:tcBorders>
              <w:top w:val="nil"/>
              <w:left w:val="nil"/>
              <w:bottom w:val="nil"/>
              <w:right w:val="nil"/>
            </w:tcBorders>
            <w:shd w:val="clear" w:color="auto" w:fill="auto"/>
            <w:vAlign w:val="bottom"/>
          </w:tcPr>
          <w:p w14:paraId="16CF3495" w14:textId="77777777" w:rsidR="007A47F1" w:rsidRPr="00907853" w:rsidRDefault="007A47F1" w:rsidP="000E4C86">
            <w:pPr>
              <w:jc w:val="center"/>
            </w:pPr>
            <w:r>
              <w:rPr>
                <w:rFonts w:ascii="Calibri" w:hAnsi="Calibri" w:cs="Calibri"/>
                <w:color w:val="000000"/>
              </w:rPr>
              <w:t>3</w:t>
            </w:r>
          </w:p>
        </w:tc>
        <w:tc>
          <w:tcPr>
            <w:tcW w:w="1606" w:type="dxa"/>
            <w:tcBorders>
              <w:top w:val="nil"/>
              <w:left w:val="nil"/>
              <w:bottom w:val="nil"/>
              <w:right w:val="nil"/>
            </w:tcBorders>
            <w:shd w:val="clear" w:color="auto" w:fill="auto"/>
            <w:vAlign w:val="bottom"/>
          </w:tcPr>
          <w:p w14:paraId="2620F2BA" w14:textId="77777777" w:rsidR="007A47F1" w:rsidRPr="00907853" w:rsidRDefault="007A47F1" w:rsidP="000E4C86">
            <w:pPr>
              <w:jc w:val="center"/>
            </w:pPr>
            <w:r>
              <w:rPr>
                <w:rFonts w:ascii="Calibri" w:hAnsi="Calibri" w:cs="Calibri"/>
                <w:color w:val="000000"/>
              </w:rPr>
              <w:t>27 %</w:t>
            </w:r>
          </w:p>
        </w:tc>
        <w:tc>
          <w:tcPr>
            <w:tcW w:w="1655" w:type="dxa"/>
            <w:tcBorders>
              <w:top w:val="nil"/>
              <w:left w:val="nil"/>
              <w:bottom w:val="nil"/>
              <w:right w:val="nil"/>
            </w:tcBorders>
            <w:shd w:val="clear" w:color="auto" w:fill="auto"/>
            <w:vAlign w:val="bottom"/>
          </w:tcPr>
          <w:p w14:paraId="590C7EB1" w14:textId="77777777" w:rsidR="007A47F1" w:rsidRPr="00907853" w:rsidRDefault="007A47F1" w:rsidP="000E4C86">
            <w:pPr>
              <w:jc w:val="center"/>
            </w:pPr>
            <w:r>
              <w:rPr>
                <w:rFonts w:ascii="Calibri" w:hAnsi="Calibri" w:cs="Calibri"/>
                <w:color w:val="000000"/>
              </w:rPr>
              <w:t>0</w:t>
            </w:r>
          </w:p>
        </w:tc>
        <w:tc>
          <w:tcPr>
            <w:tcW w:w="1275" w:type="dxa"/>
            <w:tcBorders>
              <w:top w:val="nil"/>
              <w:left w:val="nil"/>
              <w:bottom w:val="nil"/>
              <w:right w:val="nil"/>
            </w:tcBorders>
            <w:shd w:val="clear" w:color="auto" w:fill="auto"/>
            <w:vAlign w:val="bottom"/>
          </w:tcPr>
          <w:p w14:paraId="4F65442F" w14:textId="77777777" w:rsidR="007A47F1" w:rsidRPr="00AC4E9E" w:rsidRDefault="007A47F1" w:rsidP="000E4C86">
            <w:pPr>
              <w:jc w:val="center"/>
              <w:rPr>
                <w:b/>
              </w:rPr>
            </w:pPr>
            <w:r>
              <w:rPr>
                <w:rFonts w:ascii="Calibri" w:hAnsi="Calibri" w:cs="Calibri"/>
                <w:color w:val="000000"/>
              </w:rPr>
              <w:t>0 %</w:t>
            </w:r>
          </w:p>
        </w:tc>
      </w:tr>
      <w:tr w:rsidR="007A47F1" w:rsidRPr="00AC4E9E" w14:paraId="0DAA9BE3" w14:textId="77777777" w:rsidTr="000E4C86">
        <w:tc>
          <w:tcPr>
            <w:tcW w:w="1469" w:type="dxa"/>
          </w:tcPr>
          <w:p w14:paraId="3E8FF14C" w14:textId="77777777" w:rsidR="007A47F1" w:rsidRPr="00907853" w:rsidRDefault="007A47F1" w:rsidP="000E4C86">
            <w:r w:rsidRPr="00907853">
              <w:t>Ålesund</w:t>
            </w:r>
          </w:p>
        </w:tc>
        <w:tc>
          <w:tcPr>
            <w:tcW w:w="1508" w:type="dxa"/>
            <w:tcBorders>
              <w:top w:val="nil"/>
              <w:left w:val="nil"/>
              <w:bottom w:val="nil"/>
              <w:right w:val="nil"/>
            </w:tcBorders>
            <w:shd w:val="clear" w:color="auto" w:fill="auto"/>
            <w:vAlign w:val="bottom"/>
          </w:tcPr>
          <w:p w14:paraId="3328BBC3" w14:textId="77777777" w:rsidR="007A47F1" w:rsidRPr="00907853" w:rsidRDefault="007A47F1" w:rsidP="000E4C86">
            <w:pPr>
              <w:jc w:val="center"/>
            </w:pPr>
            <w:r>
              <w:rPr>
                <w:rFonts w:ascii="Calibri" w:hAnsi="Calibri" w:cs="Calibri"/>
                <w:color w:val="000000"/>
              </w:rPr>
              <w:t>4</w:t>
            </w:r>
          </w:p>
        </w:tc>
        <w:tc>
          <w:tcPr>
            <w:tcW w:w="1559" w:type="dxa"/>
            <w:tcBorders>
              <w:top w:val="nil"/>
              <w:left w:val="nil"/>
              <w:bottom w:val="nil"/>
              <w:right w:val="nil"/>
            </w:tcBorders>
            <w:shd w:val="clear" w:color="auto" w:fill="auto"/>
            <w:vAlign w:val="bottom"/>
          </w:tcPr>
          <w:p w14:paraId="3CB808CC" w14:textId="77777777" w:rsidR="007A47F1" w:rsidRPr="00907853" w:rsidRDefault="007A47F1" w:rsidP="000E4C86">
            <w:pPr>
              <w:jc w:val="center"/>
            </w:pPr>
            <w:r>
              <w:rPr>
                <w:rFonts w:ascii="Calibri" w:hAnsi="Calibri" w:cs="Calibri"/>
                <w:color w:val="000000"/>
              </w:rPr>
              <w:t>0</w:t>
            </w:r>
          </w:p>
        </w:tc>
        <w:tc>
          <w:tcPr>
            <w:tcW w:w="1606" w:type="dxa"/>
            <w:tcBorders>
              <w:top w:val="nil"/>
              <w:left w:val="nil"/>
              <w:bottom w:val="nil"/>
              <w:right w:val="nil"/>
            </w:tcBorders>
            <w:shd w:val="clear" w:color="auto" w:fill="auto"/>
            <w:vAlign w:val="bottom"/>
          </w:tcPr>
          <w:p w14:paraId="7B365598" w14:textId="77777777" w:rsidR="007A47F1" w:rsidRPr="00907853" w:rsidRDefault="007A47F1" w:rsidP="000E4C86">
            <w:pPr>
              <w:jc w:val="center"/>
            </w:pPr>
            <w:r>
              <w:rPr>
                <w:rFonts w:ascii="Calibri" w:hAnsi="Calibri" w:cs="Calibri"/>
                <w:color w:val="000000"/>
              </w:rPr>
              <w:t>0 %</w:t>
            </w:r>
          </w:p>
        </w:tc>
        <w:tc>
          <w:tcPr>
            <w:tcW w:w="1655" w:type="dxa"/>
            <w:tcBorders>
              <w:top w:val="nil"/>
              <w:left w:val="nil"/>
              <w:bottom w:val="nil"/>
              <w:right w:val="nil"/>
            </w:tcBorders>
            <w:shd w:val="clear" w:color="auto" w:fill="auto"/>
            <w:vAlign w:val="bottom"/>
          </w:tcPr>
          <w:p w14:paraId="6E7EA01A" w14:textId="77777777" w:rsidR="007A47F1" w:rsidRPr="00907853" w:rsidRDefault="007A47F1" w:rsidP="000E4C86">
            <w:pPr>
              <w:jc w:val="center"/>
            </w:pPr>
            <w:r>
              <w:t>-</w:t>
            </w:r>
          </w:p>
        </w:tc>
        <w:tc>
          <w:tcPr>
            <w:tcW w:w="1275" w:type="dxa"/>
            <w:tcBorders>
              <w:top w:val="nil"/>
              <w:left w:val="nil"/>
              <w:bottom w:val="nil"/>
              <w:right w:val="nil"/>
            </w:tcBorders>
            <w:shd w:val="clear" w:color="auto" w:fill="auto"/>
            <w:vAlign w:val="bottom"/>
          </w:tcPr>
          <w:p w14:paraId="0AD0F744" w14:textId="77777777" w:rsidR="007A47F1" w:rsidRPr="00BC05E5" w:rsidRDefault="007A47F1" w:rsidP="000E4C86">
            <w:pPr>
              <w:jc w:val="center"/>
            </w:pPr>
            <w:r w:rsidRPr="00BC05E5">
              <w:t>-</w:t>
            </w:r>
          </w:p>
        </w:tc>
      </w:tr>
      <w:tr w:rsidR="007A47F1" w:rsidRPr="00AC4E9E" w14:paraId="2E5CB590" w14:textId="77777777" w:rsidTr="000E4C86">
        <w:tc>
          <w:tcPr>
            <w:tcW w:w="1469" w:type="dxa"/>
          </w:tcPr>
          <w:p w14:paraId="652AFF12" w14:textId="77777777" w:rsidR="007A47F1" w:rsidRPr="00907853" w:rsidRDefault="007A47F1" w:rsidP="000E4C86">
            <w:r>
              <w:t>St. Olavs</w:t>
            </w:r>
          </w:p>
        </w:tc>
        <w:tc>
          <w:tcPr>
            <w:tcW w:w="1508" w:type="dxa"/>
            <w:tcBorders>
              <w:top w:val="nil"/>
              <w:left w:val="nil"/>
              <w:bottom w:val="nil"/>
              <w:right w:val="nil"/>
            </w:tcBorders>
            <w:shd w:val="clear" w:color="auto" w:fill="auto"/>
            <w:vAlign w:val="bottom"/>
          </w:tcPr>
          <w:p w14:paraId="3D884ACD" w14:textId="77777777" w:rsidR="007A47F1" w:rsidRDefault="007A47F1" w:rsidP="000E4C86">
            <w:pPr>
              <w:jc w:val="center"/>
            </w:pPr>
            <w:r>
              <w:rPr>
                <w:rFonts w:ascii="Calibri" w:hAnsi="Calibri" w:cs="Calibri"/>
                <w:color w:val="000000"/>
              </w:rPr>
              <w:t>70</w:t>
            </w:r>
          </w:p>
        </w:tc>
        <w:tc>
          <w:tcPr>
            <w:tcW w:w="1559" w:type="dxa"/>
            <w:tcBorders>
              <w:top w:val="nil"/>
              <w:left w:val="nil"/>
              <w:bottom w:val="nil"/>
              <w:right w:val="nil"/>
            </w:tcBorders>
            <w:shd w:val="clear" w:color="auto" w:fill="auto"/>
            <w:vAlign w:val="bottom"/>
          </w:tcPr>
          <w:p w14:paraId="30AA7E94" w14:textId="77777777" w:rsidR="007A47F1" w:rsidRDefault="007A47F1" w:rsidP="000E4C86">
            <w:pPr>
              <w:jc w:val="center"/>
            </w:pPr>
            <w:r>
              <w:rPr>
                <w:rFonts w:ascii="Calibri" w:hAnsi="Calibri" w:cs="Calibri"/>
                <w:color w:val="000000"/>
              </w:rPr>
              <w:t>9</w:t>
            </w:r>
          </w:p>
        </w:tc>
        <w:tc>
          <w:tcPr>
            <w:tcW w:w="1606" w:type="dxa"/>
            <w:tcBorders>
              <w:top w:val="nil"/>
              <w:left w:val="nil"/>
              <w:bottom w:val="nil"/>
              <w:right w:val="nil"/>
            </w:tcBorders>
            <w:shd w:val="clear" w:color="auto" w:fill="auto"/>
            <w:vAlign w:val="bottom"/>
          </w:tcPr>
          <w:p w14:paraId="17C6C105" w14:textId="77777777" w:rsidR="007A47F1" w:rsidRPr="00907853" w:rsidRDefault="007A47F1" w:rsidP="000E4C86">
            <w:pPr>
              <w:jc w:val="center"/>
            </w:pPr>
            <w:r>
              <w:rPr>
                <w:rFonts w:ascii="Calibri" w:hAnsi="Calibri" w:cs="Calibri"/>
                <w:color w:val="000000"/>
              </w:rPr>
              <w:t>13 %</w:t>
            </w:r>
          </w:p>
        </w:tc>
        <w:tc>
          <w:tcPr>
            <w:tcW w:w="1655" w:type="dxa"/>
            <w:tcBorders>
              <w:top w:val="nil"/>
              <w:left w:val="nil"/>
              <w:bottom w:val="nil"/>
              <w:right w:val="nil"/>
            </w:tcBorders>
            <w:shd w:val="clear" w:color="auto" w:fill="auto"/>
            <w:vAlign w:val="bottom"/>
          </w:tcPr>
          <w:p w14:paraId="3EE79AB5" w14:textId="77777777" w:rsidR="007A47F1" w:rsidRPr="00907853" w:rsidRDefault="007A47F1" w:rsidP="000E4C86">
            <w:pPr>
              <w:jc w:val="center"/>
            </w:pPr>
            <w:r>
              <w:rPr>
                <w:rFonts w:ascii="Calibri" w:hAnsi="Calibri" w:cs="Calibri"/>
                <w:color w:val="000000"/>
              </w:rPr>
              <w:t>9</w:t>
            </w:r>
          </w:p>
        </w:tc>
        <w:tc>
          <w:tcPr>
            <w:tcW w:w="1275" w:type="dxa"/>
            <w:tcBorders>
              <w:top w:val="nil"/>
              <w:left w:val="nil"/>
              <w:bottom w:val="nil"/>
              <w:right w:val="nil"/>
            </w:tcBorders>
            <w:shd w:val="clear" w:color="auto" w:fill="auto"/>
            <w:vAlign w:val="bottom"/>
          </w:tcPr>
          <w:p w14:paraId="5626ECF1" w14:textId="77777777" w:rsidR="007A47F1" w:rsidRPr="00AC4E9E" w:rsidRDefault="007A47F1" w:rsidP="000E4C86">
            <w:pPr>
              <w:jc w:val="center"/>
              <w:rPr>
                <w:b/>
              </w:rPr>
            </w:pPr>
            <w:r>
              <w:rPr>
                <w:rFonts w:ascii="Calibri" w:hAnsi="Calibri" w:cs="Calibri"/>
                <w:color w:val="000000"/>
              </w:rPr>
              <w:t>100 %</w:t>
            </w:r>
          </w:p>
        </w:tc>
      </w:tr>
      <w:tr w:rsidR="007A47F1" w:rsidRPr="00AC4E9E" w14:paraId="7CF9A794" w14:textId="77777777" w:rsidTr="000E4C86">
        <w:tc>
          <w:tcPr>
            <w:tcW w:w="1469" w:type="dxa"/>
            <w:tcBorders>
              <w:bottom w:val="single" w:sz="4" w:space="0" w:color="auto"/>
            </w:tcBorders>
          </w:tcPr>
          <w:p w14:paraId="35AE3140" w14:textId="77777777" w:rsidR="007A47F1" w:rsidRPr="00907853" w:rsidRDefault="007A47F1" w:rsidP="000E4C86">
            <w:r w:rsidRPr="00907853">
              <w:t>Tromsø</w:t>
            </w:r>
          </w:p>
        </w:tc>
        <w:tc>
          <w:tcPr>
            <w:tcW w:w="1508" w:type="dxa"/>
            <w:tcBorders>
              <w:top w:val="nil"/>
              <w:left w:val="nil"/>
              <w:bottom w:val="single" w:sz="4" w:space="0" w:color="auto"/>
              <w:right w:val="nil"/>
            </w:tcBorders>
            <w:shd w:val="clear" w:color="auto" w:fill="auto"/>
            <w:vAlign w:val="bottom"/>
          </w:tcPr>
          <w:p w14:paraId="76A43937" w14:textId="77777777" w:rsidR="007A47F1" w:rsidRPr="00907853" w:rsidRDefault="007A47F1" w:rsidP="000E4C86">
            <w:pPr>
              <w:jc w:val="center"/>
            </w:pPr>
            <w:r>
              <w:rPr>
                <w:rFonts w:ascii="Calibri" w:hAnsi="Calibri" w:cs="Calibri"/>
                <w:color w:val="000000"/>
              </w:rPr>
              <w:t>33</w:t>
            </w:r>
          </w:p>
        </w:tc>
        <w:tc>
          <w:tcPr>
            <w:tcW w:w="1559" w:type="dxa"/>
            <w:tcBorders>
              <w:top w:val="nil"/>
              <w:left w:val="nil"/>
              <w:bottom w:val="single" w:sz="4" w:space="0" w:color="auto"/>
              <w:right w:val="nil"/>
            </w:tcBorders>
            <w:shd w:val="clear" w:color="auto" w:fill="auto"/>
            <w:vAlign w:val="bottom"/>
          </w:tcPr>
          <w:p w14:paraId="1533F270" w14:textId="77777777" w:rsidR="007A47F1" w:rsidRPr="00907853" w:rsidRDefault="007A47F1" w:rsidP="000E4C86">
            <w:pPr>
              <w:jc w:val="center"/>
            </w:pPr>
            <w:r>
              <w:rPr>
                <w:rFonts w:ascii="Calibri" w:hAnsi="Calibri" w:cs="Calibri"/>
                <w:color w:val="000000"/>
              </w:rPr>
              <w:t>3</w:t>
            </w:r>
          </w:p>
        </w:tc>
        <w:tc>
          <w:tcPr>
            <w:tcW w:w="1606" w:type="dxa"/>
            <w:tcBorders>
              <w:top w:val="nil"/>
              <w:left w:val="nil"/>
              <w:bottom w:val="single" w:sz="4" w:space="0" w:color="auto"/>
              <w:right w:val="nil"/>
            </w:tcBorders>
            <w:shd w:val="clear" w:color="auto" w:fill="auto"/>
            <w:vAlign w:val="bottom"/>
          </w:tcPr>
          <w:p w14:paraId="04E8651E" w14:textId="77777777" w:rsidR="007A47F1" w:rsidRPr="00907853" w:rsidRDefault="007A47F1" w:rsidP="000E4C86">
            <w:pPr>
              <w:jc w:val="center"/>
            </w:pPr>
            <w:r>
              <w:rPr>
                <w:rFonts w:ascii="Calibri" w:hAnsi="Calibri" w:cs="Calibri"/>
                <w:color w:val="000000"/>
              </w:rPr>
              <w:t>9 %</w:t>
            </w:r>
          </w:p>
        </w:tc>
        <w:tc>
          <w:tcPr>
            <w:tcW w:w="1655" w:type="dxa"/>
            <w:tcBorders>
              <w:top w:val="nil"/>
              <w:left w:val="nil"/>
              <w:bottom w:val="single" w:sz="4" w:space="0" w:color="auto"/>
              <w:right w:val="nil"/>
            </w:tcBorders>
            <w:shd w:val="clear" w:color="auto" w:fill="auto"/>
            <w:vAlign w:val="bottom"/>
          </w:tcPr>
          <w:p w14:paraId="627BECBD" w14:textId="77777777" w:rsidR="007A47F1" w:rsidRPr="00907853" w:rsidRDefault="007A47F1" w:rsidP="000E4C86">
            <w:pPr>
              <w:jc w:val="center"/>
            </w:pPr>
            <w:r>
              <w:rPr>
                <w:rFonts w:ascii="Calibri" w:hAnsi="Calibri" w:cs="Calibri"/>
                <w:color w:val="000000"/>
              </w:rPr>
              <w:t>2</w:t>
            </w:r>
          </w:p>
        </w:tc>
        <w:tc>
          <w:tcPr>
            <w:tcW w:w="1275" w:type="dxa"/>
            <w:tcBorders>
              <w:top w:val="nil"/>
              <w:left w:val="nil"/>
              <w:bottom w:val="single" w:sz="4" w:space="0" w:color="auto"/>
              <w:right w:val="nil"/>
            </w:tcBorders>
            <w:shd w:val="clear" w:color="auto" w:fill="auto"/>
            <w:vAlign w:val="bottom"/>
          </w:tcPr>
          <w:p w14:paraId="4735FB62" w14:textId="77777777" w:rsidR="007A47F1" w:rsidRPr="00AC4E9E" w:rsidRDefault="007A47F1" w:rsidP="000E4C86">
            <w:pPr>
              <w:jc w:val="center"/>
              <w:rPr>
                <w:b/>
              </w:rPr>
            </w:pPr>
            <w:r>
              <w:rPr>
                <w:rFonts w:ascii="Calibri" w:hAnsi="Calibri" w:cs="Calibri"/>
                <w:color w:val="000000"/>
              </w:rPr>
              <w:t>67 %</w:t>
            </w:r>
          </w:p>
        </w:tc>
      </w:tr>
      <w:tr w:rsidR="007A47F1" w:rsidRPr="00AC4E9E" w14:paraId="4B7674E2" w14:textId="77777777" w:rsidTr="000E4C86">
        <w:tc>
          <w:tcPr>
            <w:tcW w:w="1469" w:type="dxa"/>
            <w:tcBorders>
              <w:top w:val="single" w:sz="4" w:space="0" w:color="auto"/>
              <w:bottom w:val="single" w:sz="4" w:space="0" w:color="auto"/>
            </w:tcBorders>
          </w:tcPr>
          <w:p w14:paraId="109ED5D3" w14:textId="77777777" w:rsidR="007A47F1" w:rsidRPr="00907853" w:rsidRDefault="007A47F1" w:rsidP="000E4C86">
            <w:r w:rsidRPr="00907853">
              <w:t>Total</w:t>
            </w:r>
            <w:r>
              <w:t xml:space="preserve"> </w:t>
            </w:r>
          </w:p>
        </w:tc>
        <w:tc>
          <w:tcPr>
            <w:tcW w:w="1508" w:type="dxa"/>
            <w:tcBorders>
              <w:top w:val="single" w:sz="4" w:space="0" w:color="auto"/>
              <w:left w:val="nil"/>
              <w:bottom w:val="single" w:sz="4" w:space="0" w:color="auto"/>
              <w:right w:val="nil"/>
            </w:tcBorders>
            <w:shd w:val="clear" w:color="auto" w:fill="auto"/>
            <w:vAlign w:val="bottom"/>
          </w:tcPr>
          <w:p w14:paraId="387DB946" w14:textId="77777777" w:rsidR="007A47F1" w:rsidRPr="00907853" w:rsidRDefault="007A47F1" w:rsidP="000E4C86">
            <w:pPr>
              <w:jc w:val="center"/>
            </w:pPr>
            <w:r>
              <w:rPr>
                <w:rFonts w:ascii="Calibri" w:hAnsi="Calibri" w:cs="Calibri"/>
                <w:color w:val="000000"/>
              </w:rPr>
              <w:t>587</w:t>
            </w:r>
          </w:p>
        </w:tc>
        <w:tc>
          <w:tcPr>
            <w:tcW w:w="1559" w:type="dxa"/>
            <w:tcBorders>
              <w:top w:val="single" w:sz="4" w:space="0" w:color="auto"/>
              <w:left w:val="nil"/>
              <w:bottom w:val="single" w:sz="4" w:space="0" w:color="auto"/>
              <w:right w:val="nil"/>
            </w:tcBorders>
            <w:shd w:val="clear" w:color="auto" w:fill="auto"/>
            <w:vAlign w:val="bottom"/>
          </w:tcPr>
          <w:p w14:paraId="4A39800E" w14:textId="77777777" w:rsidR="007A47F1" w:rsidRPr="00907853" w:rsidRDefault="007A47F1" w:rsidP="000E4C86">
            <w:pPr>
              <w:jc w:val="center"/>
            </w:pPr>
            <w:r>
              <w:rPr>
                <w:rFonts w:ascii="Calibri" w:hAnsi="Calibri" w:cs="Calibri"/>
                <w:color w:val="000000"/>
              </w:rPr>
              <w:t>87</w:t>
            </w:r>
          </w:p>
        </w:tc>
        <w:tc>
          <w:tcPr>
            <w:tcW w:w="1606" w:type="dxa"/>
            <w:tcBorders>
              <w:top w:val="single" w:sz="4" w:space="0" w:color="auto"/>
              <w:left w:val="nil"/>
              <w:bottom w:val="single" w:sz="4" w:space="0" w:color="auto"/>
              <w:right w:val="nil"/>
            </w:tcBorders>
            <w:shd w:val="clear" w:color="auto" w:fill="auto"/>
            <w:vAlign w:val="bottom"/>
          </w:tcPr>
          <w:p w14:paraId="1AF279D2" w14:textId="77777777" w:rsidR="007A47F1" w:rsidRPr="00907853" w:rsidRDefault="007A47F1" w:rsidP="000E4C86">
            <w:pPr>
              <w:jc w:val="center"/>
            </w:pPr>
            <w:r>
              <w:rPr>
                <w:rFonts w:ascii="Calibri" w:hAnsi="Calibri" w:cs="Calibri"/>
                <w:color w:val="000000"/>
              </w:rPr>
              <w:t>15 %</w:t>
            </w:r>
          </w:p>
        </w:tc>
        <w:tc>
          <w:tcPr>
            <w:tcW w:w="1655" w:type="dxa"/>
            <w:tcBorders>
              <w:top w:val="single" w:sz="4" w:space="0" w:color="auto"/>
              <w:left w:val="nil"/>
              <w:bottom w:val="single" w:sz="4" w:space="0" w:color="auto"/>
              <w:right w:val="nil"/>
            </w:tcBorders>
            <w:shd w:val="clear" w:color="auto" w:fill="auto"/>
            <w:vAlign w:val="bottom"/>
          </w:tcPr>
          <w:p w14:paraId="633833DF" w14:textId="77777777" w:rsidR="007A47F1" w:rsidRPr="00907853" w:rsidRDefault="007A47F1" w:rsidP="000E4C86">
            <w:pPr>
              <w:jc w:val="center"/>
            </w:pPr>
            <w:r>
              <w:rPr>
                <w:rFonts w:ascii="Calibri" w:hAnsi="Calibri" w:cs="Calibri"/>
                <w:color w:val="000000"/>
              </w:rPr>
              <w:t>71</w:t>
            </w:r>
          </w:p>
        </w:tc>
        <w:tc>
          <w:tcPr>
            <w:tcW w:w="1275" w:type="dxa"/>
            <w:tcBorders>
              <w:top w:val="single" w:sz="4" w:space="0" w:color="auto"/>
              <w:left w:val="nil"/>
              <w:bottom w:val="single" w:sz="4" w:space="0" w:color="auto"/>
              <w:right w:val="nil"/>
            </w:tcBorders>
            <w:shd w:val="clear" w:color="auto" w:fill="auto"/>
            <w:vAlign w:val="bottom"/>
          </w:tcPr>
          <w:p w14:paraId="7E2ACFE5" w14:textId="77777777" w:rsidR="007A47F1" w:rsidRPr="00AC4E9E" w:rsidRDefault="007A47F1" w:rsidP="000E4C86">
            <w:pPr>
              <w:jc w:val="center"/>
              <w:rPr>
                <w:b/>
              </w:rPr>
            </w:pPr>
            <w:r>
              <w:rPr>
                <w:rFonts w:ascii="Calibri" w:hAnsi="Calibri" w:cs="Calibri"/>
                <w:color w:val="000000"/>
              </w:rPr>
              <w:t>82 %</w:t>
            </w:r>
          </w:p>
        </w:tc>
      </w:tr>
    </w:tbl>
    <w:p w14:paraId="7E10BFD9" w14:textId="77777777" w:rsidR="00D72F53" w:rsidRDefault="00D72F53" w:rsidP="007A47F1">
      <w:pPr>
        <w:spacing w:before="360"/>
        <w:rPr>
          <w:lang w:val="en-US"/>
        </w:rPr>
      </w:pPr>
    </w:p>
    <w:p w14:paraId="137915D6" w14:textId="77777777" w:rsidR="00D72F53" w:rsidRDefault="00D72F53">
      <w:pPr>
        <w:rPr>
          <w:lang w:val="en-US"/>
        </w:rPr>
      </w:pPr>
      <w:r>
        <w:rPr>
          <w:lang w:val="en-US"/>
        </w:rPr>
        <w:br w:type="page"/>
      </w:r>
    </w:p>
    <w:p w14:paraId="1A6EE323" w14:textId="639CDA8C" w:rsidR="007A47F1" w:rsidRDefault="007A47F1" w:rsidP="007A47F1">
      <w:pPr>
        <w:spacing w:before="360"/>
        <w:rPr>
          <w:lang w:val="en-US"/>
        </w:rPr>
      </w:pPr>
      <w:r>
        <w:rPr>
          <w:lang w:val="en-US"/>
        </w:rPr>
        <w:lastRenderedPageBreak/>
        <w:t>As figure 17 shows, the rate of reports that include the Oxford classification has steadily increased over the years. The rate seems to be stabilizing at a high level.</w:t>
      </w:r>
      <w:r>
        <w:rPr>
          <w:lang w:val="en-US"/>
        </w:rPr>
        <w:br/>
      </w:r>
    </w:p>
    <w:p w14:paraId="2B0C71CF" w14:textId="0480E7D1" w:rsidR="007A47F1" w:rsidRDefault="007A47F1" w:rsidP="007A47F1">
      <w:pPr>
        <w:rPr>
          <w:b/>
          <w:lang w:val="en-US"/>
        </w:rPr>
      </w:pPr>
      <w:r>
        <w:rPr>
          <w:b/>
          <w:lang w:val="en-US"/>
        </w:rPr>
        <w:t>Figure 17</w:t>
      </w:r>
      <w:r w:rsidRPr="006329A9">
        <w:rPr>
          <w:b/>
          <w:lang w:val="en-US"/>
        </w:rPr>
        <w:t>. Percentages IgA biopsies with Oxford classification per pat</w:t>
      </w:r>
      <w:r>
        <w:rPr>
          <w:b/>
          <w:lang w:val="en-US"/>
        </w:rPr>
        <w:t>hology department</w:t>
      </w:r>
    </w:p>
    <w:p w14:paraId="1776DF9A" w14:textId="77777777" w:rsidR="007A47F1" w:rsidRPr="00FB3C33" w:rsidRDefault="007A47F1" w:rsidP="007A47F1">
      <w:pPr>
        <w:rPr>
          <w:b/>
          <w:noProof/>
          <w:lang w:val="en-US"/>
        </w:rPr>
      </w:pPr>
      <w:r w:rsidRPr="004A2BE2">
        <w:rPr>
          <w:noProof/>
        </w:rPr>
        <w:drawing>
          <wp:inline distT="0" distB="0" distL="0" distR="0" wp14:anchorId="2A0B7A53" wp14:editId="15609BD8">
            <wp:extent cx="5753100" cy="2914650"/>
            <wp:effectExtent l="0" t="0" r="0" b="0"/>
            <wp:docPr id="48"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2914650"/>
                    </a:xfrm>
                    <a:prstGeom prst="rect">
                      <a:avLst/>
                    </a:prstGeom>
                    <a:noFill/>
                    <a:ln>
                      <a:noFill/>
                    </a:ln>
                  </pic:spPr>
                </pic:pic>
              </a:graphicData>
            </a:graphic>
          </wp:inline>
        </w:drawing>
      </w:r>
    </w:p>
    <w:p w14:paraId="466CE2C6" w14:textId="77777777" w:rsidR="007A47F1" w:rsidRPr="00CA045C" w:rsidRDefault="007A47F1" w:rsidP="007A47F1">
      <w:pPr>
        <w:rPr>
          <w:i/>
          <w:color w:val="1F497D" w:themeColor="text2"/>
          <w:sz w:val="18"/>
          <w:szCs w:val="18"/>
          <w:lang w:val="en-US"/>
        </w:rPr>
      </w:pPr>
      <w:r w:rsidRPr="00CA045C">
        <w:rPr>
          <w:i/>
          <w:color w:val="1F497D" w:themeColor="text2"/>
          <w:sz w:val="18"/>
          <w:szCs w:val="18"/>
          <w:lang w:val="en-US"/>
        </w:rPr>
        <w:t>Only pathology departments with five or more biopsies diagnosed with IgA is included in the table.</w:t>
      </w:r>
    </w:p>
    <w:p w14:paraId="5A4498E0" w14:textId="77777777" w:rsidR="007A47F1" w:rsidRPr="00916350" w:rsidRDefault="007A47F1" w:rsidP="007A47F1">
      <w:pPr>
        <w:rPr>
          <w:b/>
          <w:lang w:val="en-US"/>
        </w:rPr>
      </w:pPr>
      <w:r>
        <w:rPr>
          <w:b/>
          <w:lang w:val="en-US"/>
        </w:rPr>
        <w:br/>
        <w:t>Table 11</w:t>
      </w:r>
      <w:r w:rsidRPr="00C164D1">
        <w:rPr>
          <w:b/>
          <w:lang w:val="en-US"/>
        </w:rPr>
        <w:t>. Oxf</w:t>
      </w:r>
      <w:r>
        <w:rPr>
          <w:b/>
          <w:lang w:val="en-US"/>
        </w:rPr>
        <w:t>ord classification MEST in 2021</w:t>
      </w:r>
    </w:p>
    <w:tbl>
      <w:tblPr>
        <w:tblStyle w:val="TableGrid"/>
        <w:tblW w:w="9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1"/>
        <w:gridCol w:w="679"/>
        <w:gridCol w:w="679"/>
        <w:gridCol w:w="679"/>
        <w:gridCol w:w="679"/>
        <w:gridCol w:w="680"/>
        <w:gridCol w:w="680"/>
        <w:gridCol w:w="680"/>
        <w:gridCol w:w="680"/>
        <w:gridCol w:w="680"/>
        <w:gridCol w:w="680"/>
        <w:gridCol w:w="680"/>
        <w:gridCol w:w="679"/>
      </w:tblGrid>
      <w:tr w:rsidR="007A47F1" w14:paraId="530358AE" w14:textId="77777777" w:rsidTr="000E4C86">
        <w:trPr>
          <w:trHeight w:val="369"/>
        </w:trPr>
        <w:tc>
          <w:tcPr>
            <w:tcW w:w="1356" w:type="dxa"/>
            <w:tcBorders>
              <w:top w:val="single" w:sz="4" w:space="0" w:color="auto"/>
              <w:left w:val="single" w:sz="4" w:space="0" w:color="auto"/>
              <w:bottom w:val="single" w:sz="4" w:space="0" w:color="auto"/>
              <w:right w:val="single" w:sz="4" w:space="0" w:color="auto"/>
            </w:tcBorders>
            <w:vAlign w:val="center"/>
          </w:tcPr>
          <w:p w14:paraId="14A9A624" w14:textId="77777777" w:rsidR="007A47F1" w:rsidRPr="00513631" w:rsidRDefault="007A47F1" w:rsidP="000E4C86">
            <w:pPr>
              <w:rPr>
                <w:b/>
                <w:lang w:val="en-US"/>
              </w:rPr>
            </w:pPr>
            <w:r w:rsidRPr="00513631">
              <w:rPr>
                <w:b/>
                <w:lang w:val="en-US"/>
              </w:rPr>
              <w:t>Category</w:t>
            </w:r>
          </w:p>
        </w:tc>
        <w:tc>
          <w:tcPr>
            <w:tcW w:w="1360" w:type="dxa"/>
            <w:gridSpan w:val="2"/>
            <w:tcBorders>
              <w:top w:val="single" w:sz="4" w:space="0" w:color="auto"/>
              <w:left w:val="single" w:sz="4" w:space="0" w:color="auto"/>
              <w:bottom w:val="single" w:sz="4" w:space="0" w:color="auto"/>
              <w:right w:val="single" w:sz="4" w:space="0" w:color="auto"/>
            </w:tcBorders>
            <w:vAlign w:val="center"/>
          </w:tcPr>
          <w:p w14:paraId="4B57619C" w14:textId="77777777" w:rsidR="007A47F1" w:rsidRPr="00513631" w:rsidRDefault="007A47F1" w:rsidP="000E4C86">
            <w:pPr>
              <w:jc w:val="center"/>
              <w:rPr>
                <w:b/>
                <w:lang w:val="en-US"/>
              </w:rPr>
            </w:pPr>
            <w:r w:rsidRPr="00513631">
              <w:rPr>
                <w:b/>
                <w:lang w:val="en-US"/>
              </w:rPr>
              <w:t>M</w:t>
            </w:r>
          </w:p>
        </w:tc>
        <w:tc>
          <w:tcPr>
            <w:tcW w:w="1360" w:type="dxa"/>
            <w:gridSpan w:val="2"/>
            <w:tcBorders>
              <w:top w:val="single" w:sz="4" w:space="0" w:color="auto"/>
              <w:left w:val="single" w:sz="4" w:space="0" w:color="auto"/>
              <w:bottom w:val="single" w:sz="4" w:space="0" w:color="auto"/>
              <w:right w:val="single" w:sz="4" w:space="0" w:color="auto"/>
            </w:tcBorders>
            <w:vAlign w:val="center"/>
          </w:tcPr>
          <w:p w14:paraId="72486FCA" w14:textId="77777777" w:rsidR="007A47F1" w:rsidRPr="00513631" w:rsidRDefault="007A47F1" w:rsidP="000E4C86">
            <w:pPr>
              <w:jc w:val="center"/>
              <w:rPr>
                <w:b/>
                <w:lang w:val="en-US"/>
              </w:rPr>
            </w:pPr>
            <w:r w:rsidRPr="00513631">
              <w:rPr>
                <w:b/>
                <w:lang w:val="en-US"/>
              </w:rPr>
              <w:t>E</w:t>
            </w:r>
          </w:p>
        </w:tc>
        <w:tc>
          <w:tcPr>
            <w:tcW w:w="1360" w:type="dxa"/>
            <w:gridSpan w:val="2"/>
            <w:tcBorders>
              <w:top w:val="single" w:sz="4" w:space="0" w:color="auto"/>
              <w:left w:val="single" w:sz="4" w:space="0" w:color="auto"/>
              <w:bottom w:val="single" w:sz="4" w:space="0" w:color="auto"/>
            </w:tcBorders>
            <w:vAlign w:val="center"/>
          </w:tcPr>
          <w:p w14:paraId="5FF59B95" w14:textId="77777777" w:rsidR="007A47F1" w:rsidRPr="00513631" w:rsidRDefault="007A47F1" w:rsidP="000E4C86">
            <w:pPr>
              <w:jc w:val="center"/>
              <w:rPr>
                <w:b/>
                <w:lang w:val="en-US"/>
              </w:rPr>
            </w:pPr>
            <w:r w:rsidRPr="00513631">
              <w:rPr>
                <w:b/>
                <w:lang w:val="en-US"/>
              </w:rPr>
              <w:t>S</w:t>
            </w:r>
          </w:p>
        </w:tc>
        <w:tc>
          <w:tcPr>
            <w:tcW w:w="2040" w:type="dxa"/>
            <w:gridSpan w:val="3"/>
            <w:tcBorders>
              <w:top w:val="single" w:sz="4" w:space="0" w:color="auto"/>
              <w:left w:val="single" w:sz="4" w:space="0" w:color="auto"/>
              <w:bottom w:val="single" w:sz="4" w:space="0" w:color="auto"/>
              <w:right w:val="single" w:sz="4" w:space="0" w:color="auto"/>
            </w:tcBorders>
            <w:vAlign w:val="center"/>
          </w:tcPr>
          <w:p w14:paraId="6C5E7F10" w14:textId="77777777" w:rsidR="007A47F1" w:rsidRPr="00513631" w:rsidRDefault="007A47F1" w:rsidP="000E4C86">
            <w:pPr>
              <w:jc w:val="center"/>
              <w:rPr>
                <w:b/>
                <w:lang w:val="en-US"/>
              </w:rPr>
            </w:pPr>
            <w:r w:rsidRPr="00513631">
              <w:rPr>
                <w:b/>
                <w:lang w:val="en-US"/>
              </w:rPr>
              <w:t>T</w:t>
            </w:r>
          </w:p>
        </w:tc>
        <w:tc>
          <w:tcPr>
            <w:tcW w:w="2040" w:type="dxa"/>
            <w:gridSpan w:val="3"/>
            <w:tcBorders>
              <w:top w:val="single" w:sz="4" w:space="0" w:color="auto"/>
              <w:left w:val="single" w:sz="4" w:space="0" w:color="auto"/>
              <w:bottom w:val="single" w:sz="4" w:space="0" w:color="auto"/>
              <w:right w:val="single" w:sz="4" w:space="0" w:color="auto"/>
            </w:tcBorders>
            <w:vAlign w:val="center"/>
          </w:tcPr>
          <w:p w14:paraId="003D8426" w14:textId="77777777" w:rsidR="007A47F1" w:rsidRPr="00513631" w:rsidRDefault="007A47F1" w:rsidP="000E4C86">
            <w:pPr>
              <w:jc w:val="center"/>
              <w:rPr>
                <w:b/>
                <w:lang w:val="en-US"/>
              </w:rPr>
            </w:pPr>
            <w:r w:rsidRPr="00513631">
              <w:rPr>
                <w:b/>
                <w:lang w:val="en-US"/>
              </w:rPr>
              <w:t>C</w:t>
            </w:r>
          </w:p>
        </w:tc>
      </w:tr>
      <w:tr w:rsidR="007A47F1" w14:paraId="4E525A35" w14:textId="77777777" w:rsidTr="000E4C86">
        <w:trPr>
          <w:trHeight w:val="369"/>
        </w:trPr>
        <w:tc>
          <w:tcPr>
            <w:tcW w:w="1356" w:type="dxa"/>
            <w:tcBorders>
              <w:top w:val="single" w:sz="4" w:space="0" w:color="auto"/>
              <w:left w:val="single" w:sz="4" w:space="0" w:color="auto"/>
              <w:bottom w:val="single" w:sz="12" w:space="0" w:color="auto"/>
              <w:right w:val="single" w:sz="4" w:space="0" w:color="auto"/>
            </w:tcBorders>
            <w:vAlign w:val="center"/>
          </w:tcPr>
          <w:p w14:paraId="426DF1DD" w14:textId="77777777" w:rsidR="007A47F1" w:rsidRPr="00513631" w:rsidRDefault="007A47F1" w:rsidP="000E4C86">
            <w:pPr>
              <w:rPr>
                <w:b/>
                <w:lang w:val="en-US"/>
              </w:rPr>
            </w:pPr>
            <w:r w:rsidRPr="00513631">
              <w:rPr>
                <w:b/>
                <w:lang w:val="en-US"/>
              </w:rPr>
              <w:t>Score</w:t>
            </w:r>
          </w:p>
        </w:tc>
        <w:tc>
          <w:tcPr>
            <w:tcW w:w="680" w:type="dxa"/>
            <w:tcBorders>
              <w:top w:val="single" w:sz="4" w:space="0" w:color="auto"/>
              <w:left w:val="single" w:sz="4" w:space="0" w:color="auto"/>
              <w:bottom w:val="single" w:sz="12" w:space="0" w:color="auto"/>
            </w:tcBorders>
            <w:vAlign w:val="center"/>
          </w:tcPr>
          <w:p w14:paraId="0EE48DAB" w14:textId="77777777" w:rsidR="007A47F1" w:rsidRPr="00513631" w:rsidRDefault="007A47F1" w:rsidP="000E4C86">
            <w:pPr>
              <w:jc w:val="center"/>
              <w:rPr>
                <w:b/>
                <w:lang w:val="en-US"/>
              </w:rPr>
            </w:pPr>
            <w:r w:rsidRPr="00513631">
              <w:rPr>
                <w:b/>
                <w:lang w:val="en-US"/>
              </w:rPr>
              <w:t>0</w:t>
            </w:r>
          </w:p>
        </w:tc>
        <w:tc>
          <w:tcPr>
            <w:tcW w:w="680" w:type="dxa"/>
            <w:tcBorders>
              <w:top w:val="single" w:sz="4" w:space="0" w:color="auto"/>
              <w:bottom w:val="single" w:sz="12" w:space="0" w:color="auto"/>
              <w:right w:val="single" w:sz="4" w:space="0" w:color="auto"/>
            </w:tcBorders>
            <w:vAlign w:val="center"/>
          </w:tcPr>
          <w:p w14:paraId="711B9F8D" w14:textId="77777777" w:rsidR="007A47F1" w:rsidRPr="00513631" w:rsidRDefault="007A47F1" w:rsidP="000E4C86">
            <w:pPr>
              <w:jc w:val="center"/>
              <w:rPr>
                <w:b/>
                <w:lang w:val="en-US"/>
              </w:rPr>
            </w:pPr>
            <w:r w:rsidRPr="00513631">
              <w:rPr>
                <w:b/>
                <w:lang w:val="en-US"/>
              </w:rPr>
              <w:t>1</w:t>
            </w:r>
          </w:p>
        </w:tc>
        <w:tc>
          <w:tcPr>
            <w:tcW w:w="680" w:type="dxa"/>
            <w:tcBorders>
              <w:top w:val="single" w:sz="4" w:space="0" w:color="auto"/>
              <w:left w:val="single" w:sz="4" w:space="0" w:color="auto"/>
              <w:bottom w:val="single" w:sz="12" w:space="0" w:color="auto"/>
            </w:tcBorders>
            <w:vAlign w:val="center"/>
          </w:tcPr>
          <w:p w14:paraId="4BC4DA89" w14:textId="77777777" w:rsidR="007A47F1" w:rsidRPr="00513631" w:rsidRDefault="007A47F1" w:rsidP="000E4C86">
            <w:pPr>
              <w:jc w:val="center"/>
              <w:rPr>
                <w:b/>
                <w:lang w:val="en-US"/>
              </w:rPr>
            </w:pPr>
            <w:r w:rsidRPr="00513631">
              <w:rPr>
                <w:b/>
                <w:lang w:val="en-US"/>
              </w:rPr>
              <w:t>0</w:t>
            </w:r>
          </w:p>
        </w:tc>
        <w:tc>
          <w:tcPr>
            <w:tcW w:w="680" w:type="dxa"/>
            <w:tcBorders>
              <w:top w:val="single" w:sz="4" w:space="0" w:color="auto"/>
              <w:bottom w:val="single" w:sz="12" w:space="0" w:color="auto"/>
              <w:right w:val="single" w:sz="4" w:space="0" w:color="auto"/>
            </w:tcBorders>
            <w:vAlign w:val="center"/>
          </w:tcPr>
          <w:p w14:paraId="5A008C6A" w14:textId="77777777" w:rsidR="007A47F1" w:rsidRPr="00513631" w:rsidRDefault="007A47F1" w:rsidP="000E4C86">
            <w:pPr>
              <w:jc w:val="center"/>
              <w:rPr>
                <w:b/>
                <w:lang w:val="en-US"/>
              </w:rPr>
            </w:pPr>
            <w:r w:rsidRPr="00513631">
              <w:rPr>
                <w:b/>
                <w:lang w:val="en-US"/>
              </w:rPr>
              <w:t>1</w:t>
            </w:r>
          </w:p>
        </w:tc>
        <w:tc>
          <w:tcPr>
            <w:tcW w:w="680" w:type="dxa"/>
            <w:tcBorders>
              <w:top w:val="single" w:sz="4" w:space="0" w:color="auto"/>
              <w:left w:val="single" w:sz="4" w:space="0" w:color="auto"/>
              <w:bottom w:val="single" w:sz="12" w:space="0" w:color="auto"/>
            </w:tcBorders>
            <w:vAlign w:val="center"/>
          </w:tcPr>
          <w:p w14:paraId="6217A5C2" w14:textId="77777777" w:rsidR="007A47F1" w:rsidRPr="00513631" w:rsidRDefault="007A47F1" w:rsidP="000E4C86">
            <w:pPr>
              <w:jc w:val="center"/>
              <w:rPr>
                <w:b/>
                <w:lang w:val="en-US"/>
              </w:rPr>
            </w:pPr>
            <w:r w:rsidRPr="00513631">
              <w:rPr>
                <w:b/>
                <w:lang w:val="en-US"/>
              </w:rPr>
              <w:t>0</w:t>
            </w:r>
          </w:p>
        </w:tc>
        <w:tc>
          <w:tcPr>
            <w:tcW w:w="680" w:type="dxa"/>
            <w:tcBorders>
              <w:top w:val="single" w:sz="4" w:space="0" w:color="auto"/>
              <w:bottom w:val="single" w:sz="12" w:space="0" w:color="auto"/>
            </w:tcBorders>
            <w:vAlign w:val="center"/>
          </w:tcPr>
          <w:p w14:paraId="403EE8DB" w14:textId="77777777" w:rsidR="007A47F1" w:rsidRPr="00513631" w:rsidRDefault="007A47F1" w:rsidP="000E4C86">
            <w:pPr>
              <w:jc w:val="center"/>
              <w:rPr>
                <w:b/>
                <w:lang w:val="en-US"/>
              </w:rPr>
            </w:pPr>
            <w:r w:rsidRPr="00513631">
              <w:rPr>
                <w:b/>
                <w:lang w:val="en-US"/>
              </w:rPr>
              <w:t>1</w:t>
            </w:r>
          </w:p>
        </w:tc>
        <w:tc>
          <w:tcPr>
            <w:tcW w:w="680" w:type="dxa"/>
            <w:tcBorders>
              <w:top w:val="single" w:sz="4" w:space="0" w:color="auto"/>
              <w:left w:val="single" w:sz="4" w:space="0" w:color="auto"/>
              <w:bottom w:val="single" w:sz="12" w:space="0" w:color="auto"/>
            </w:tcBorders>
            <w:vAlign w:val="center"/>
          </w:tcPr>
          <w:p w14:paraId="4877EA2E" w14:textId="77777777" w:rsidR="007A47F1" w:rsidRPr="00513631" w:rsidRDefault="007A47F1" w:rsidP="000E4C86">
            <w:pPr>
              <w:jc w:val="center"/>
              <w:rPr>
                <w:b/>
                <w:lang w:val="en-US"/>
              </w:rPr>
            </w:pPr>
            <w:r w:rsidRPr="00513631">
              <w:rPr>
                <w:b/>
                <w:lang w:val="en-US"/>
              </w:rPr>
              <w:t>0</w:t>
            </w:r>
          </w:p>
        </w:tc>
        <w:tc>
          <w:tcPr>
            <w:tcW w:w="680" w:type="dxa"/>
            <w:tcBorders>
              <w:top w:val="single" w:sz="4" w:space="0" w:color="auto"/>
              <w:bottom w:val="single" w:sz="12" w:space="0" w:color="auto"/>
            </w:tcBorders>
            <w:vAlign w:val="center"/>
          </w:tcPr>
          <w:p w14:paraId="3B5FD1A2" w14:textId="77777777" w:rsidR="007A47F1" w:rsidRPr="00513631" w:rsidRDefault="007A47F1" w:rsidP="000E4C86">
            <w:pPr>
              <w:jc w:val="center"/>
              <w:rPr>
                <w:b/>
                <w:lang w:val="en-US"/>
              </w:rPr>
            </w:pPr>
            <w:r w:rsidRPr="00513631">
              <w:rPr>
                <w:b/>
                <w:lang w:val="en-US"/>
              </w:rPr>
              <w:t>1</w:t>
            </w:r>
          </w:p>
        </w:tc>
        <w:tc>
          <w:tcPr>
            <w:tcW w:w="680" w:type="dxa"/>
            <w:tcBorders>
              <w:top w:val="single" w:sz="4" w:space="0" w:color="auto"/>
              <w:bottom w:val="single" w:sz="12" w:space="0" w:color="auto"/>
              <w:right w:val="single" w:sz="4" w:space="0" w:color="auto"/>
            </w:tcBorders>
            <w:vAlign w:val="center"/>
          </w:tcPr>
          <w:p w14:paraId="65FA1568" w14:textId="77777777" w:rsidR="007A47F1" w:rsidRPr="00513631" w:rsidRDefault="007A47F1" w:rsidP="000E4C86">
            <w:pPr>
              <w:jc w:val="center"/>
              <w:rPr>
                <w:b/>
                <w:lang w:val="en-US"/>
              </w:rPr>
            </w:pPr>
            <w:r w:rsidRPr="00513631">
              <w:rPr>
                <w:b/>
                <w:lang w:val="en-US"/>
              </w:rPr>
              <w:t>2</w:t>
            </w:r>
          </w:p>
        </w:tc>
        <w:tc>
          <w:tcPr>
            <w:tcW w:w="680" w:type="dxa"/>
            <w:tcBorders>
              <w:top w:val="single" w:sz="4" w:space="0" w:color="auto"/>
              <w:left w:val="single" w:sz="4" w:space="0" w:color="auto"/>
              <w:bottom w:val="single" w:sz="12" w:space="0" w:color="auto"/>
            </w:tcBorders>
            <w:vAlign w:val="center"/>
          </w:tcPr>
          <w:p w14:paraId="461423A7" w14:textId="77777777" w:rsidR="007A47F1" w:rsidRPr="00513631" w:rsidRDefault="007A47F1" w:rsidP="000E4C86">
            <w:pPr>
              <w:jc w:val="center"/>
              <w:rPr>
                <w:b/>
                <w:lang w:val="en-US"/>
              </w:rPr>
            </w:pPr>
            <w:r w:rsidRPr="00513631">
              <w:rPr>
                <w:b/>
                <w:lang w:val="en-US"/>
              </w:rPr>
              <w:t>0</w:t>
            </w:r>
          </w:p>
        </w:tc>
        <w:tc>
          <w:tcPr>
            <w:tcW w:w="680" w:type="dxa"/>
            <w:tcBorders>
              <w:top w:val="single" w:sz="4" w:space="0" w:color="auto"/>
              <w:bottom w:val="single" w:sz="12" w:space="0" w:color="auto"/>
            </w:tcBorders>
            <w:vAlign w:val="center"/>
          </w:tcPr>
          <w:p w14:paraId="0DA89497" w14:textId="77777777" w:rsidR="007A47F1" w:rsidRPr="00513631" w:rsidRDefault="007A47F1" w:rsidP="000E4C86">
            <w:pPr>
              <w:jc w:val="center"/>
              <w:rPr>
                <w:b/>
                <w:lang w:val="en-US"/>
              </w:rPr>
            </w:pPr>
            <w:r w:rsidRPr="00513631">
              <w:rPr>
                <w:b/>
                <w:lang w:val="en-US"/>
              </w:rPr>
              <w:t>1</w:t>
            </w:r>
          </w:p>
        </w:tc>
        <w:tc>
          <w:tcPr>
            <w:tcW w:w="680" w:type="dxa"/>
            <w:tcBorders>
              <w:top w:val="single" w:sz="4" w:space="0" w:color="auto"/>
              <w:bottom w:val="single" w:sz="12" w:space="0" w:color="auto"/>
              <w:right w:val="single" w:sz="4" w:space="0" w:color="auto"/>
            </w:tcBorders>
            <w:vAlign w:val="center"/>
          </w:tcPr>
          <w:p w14:paraId="17590CF2" w14:textId="77777777" w:rsidR="007A47F1" w:rsidRPr="00513631" w:rsidRDefault="007A47F1" w:rsidP="000E4C86">
            <w:pPr>
              <w:jc w:val="center"/>
              <w:rPr>
                <w:b/>
                <w:lang w:val="en-US"/>
              </w:rPr>
            </w:pPr>
            <w:r w:rsidRPr="00513631">
              <w:rPr>
                <w:b/>
                <w:lang w:val="en-US"/>
              </w:rPr>
              <w:t>2</w:t>
            </w:r>
          </w:p>
        </w:tc>
      </w:tr>
      <w:tr w:rsidR="007A47F1" w14:paraId="2183D6CA" w14:textId="77777777" w:rsidTr="000E4C86">
        <w:trPr>
          <w:trHeight w:val="369"/>
        </w:trPr>
        <w:tc>
          <w:tcPr>
            <w:tcW w:w="1356" w:type="dxa"/>
            <w:tcBorders>
              <w:top w:val="single" w:sz="12" w:space="0" w:color="auto"/>
              <w:left w:val="single" w:sz="4" w:space="0" w:color="auto"/>
              <w:right w:val="single" w:sz="4" w:space="0" w:color="auto"/>
            </w:tcBorders>
            <w:vAlign w:val="center"/>
          </w:tcPr>
          <w:p w14:paraId="485B893B" w14:textId="77777777" w:rsidR="007A47F1" w:rsidRPr="00513631" w:rsidRDefault="007A47F1" w:rsidP="000E4C86">
            <w:pPr>
              <w:rPr>
                <w:lang w:val="en-US"/>
              </w:rPr>
            </w:pPr>
            <w:r w:rsidRPr="00513631">
              <w:rPr>
                <w:lang w:val="en-US"/>
              </w:rPr>
              <w:t>Rikshospitalet</w:t>
            </w:r>
          </w:p>
        </w:tc>
        <w:tc>
          <w:tcPr>
            <w:tcW w:w="680" w:type="dxa"/>
            <w:tcBorders>
              <w:top w:val="nil"/>
              <w:left w:val="single" w:sz="4" w:space="0" w:color="auto"/>
              <w:right w:val="nil"/>
            </w:tcBorders>
            <w:shd w:val="clear" w:color="auto" w:fill="auto"/>
            <w:vAlign w:val="center"/>
          </w:tcPr>
          <w:p w14:paraId="7AAC7E70" w14:textId="77777777" w:rsidR="007A47F1" w:rsidRPr="00513631" w:rsidRDefault="007A47F1" w:rsidP="000E4C86">
            <w:pPr>
              <w:jc w:val="right"/>
              <w:rPr>
                <w:lang w:val="en-US"/>
              </w:rPr>
            </w:pPr>
            <w:r w:rsidRPr="00513631">
              <w:rPr>
                <w:rFonts w:ascii="Calibri" w:hAnsi="Calibri" w:cs="Calibri"/>
              </w:rPr>
              <w:t>64 %</w:t>
            </w:r>
          </w:p>
        </w:tc>
        <w:tc>
          <w:tcPr>
            <w:tcW w:w="680" w:type="dxa"/>
            <w:tcBorders>
              <w:top w:val="single" w:sz="12" w:space="0" w:color="auto"/>
              <w:left w:val="nil"/>
              <w:right w:val="single" w:sz="4" w:space="0" w:color="auto"/>
            </w:tcBorders>
            <w:shd w:val="clear" w:color="auto" w:fill="auto"/>
            <w:vAlign w:val="center"/>
          </w:tcPr>
          <w:p w14:paraId="467B7F01" w14:textId="77777777" w:rsidR="007A47F1" w:rsidRPr="00513631" w:rsidRDefault="007A47F1" w:rsidP="000E4C86">
            <w:pPr>
              <w:jc w:val="right"/>
              <w:rPr>
                <w:lang w:val="en-US"/>
              </w:rPr>
            </w:pPr>
            <w:r w:rsidRPr="00513631">
              <w:rPr>
                <w:rFonts w:ascii="Calibri" w:hAnsi="Calibri" w:cs="Calibri"/>
              </w:rPr>
              <w:t>36 %</w:t>
            </w:r>
          </w:p>
        </w:tc>
        <w:tc>
          <w:tcPr>
            <w:tcW w:w="680" w:type="dxa"/>
            <w:tcBorders>
              <w:top w:val="nil"/>
              <w:left w:val="single" w:sz="4" w:space="0" w:color="auto"/>
              <w:right w:val="nil"/>
            </w:tcBorders>
            <w:shd w:val="clear" w:color="auto" w:fill="auto"/>
            <w:vAlign w:val="center"/>
          </w:tcPr>
          <w:p w14:paraId="0AC42DFF" w14:textId="77777777" w:rsidR="007A47F1" w:rsidRPr="00513631" w:rsidRDefault="007A47F1" w:rsidP="000E4C86">
            <w:pPr>
              <w:jc w:val="right"/>
              <w:rPr>
                <w:lang w:val="en-US"/>
              </w:rPr>
            </w:pPr>
            <w:r w:rsidRPr="00513631">
              <w:rPr>
                <w:rFonts w:ascii="Calibri" w:hAnsi="Calibri" w:cs="Calibri"/>
              </w:rPr>
              <w:t>90 %</w:t>
            </w:r>
          </w:p>
        </w:tc>
        <w:tc>
          <w:tcPr>
            <w:tcW w:w="680" w:type="dxa"/>
            <w:tcBorders>
              <w:top w:val="single" w:sz="12" w:space="0" w:color="auto"/>
              <w:left w:val="nil"/>
              <w:right w:val="single" w:sz="4" w:space="0" w:color="auto"/>
            </w:tcBorders>
            <w:shd w:val="clear" w:color="auto" w:fill="auto"/>
            <w:vAlign w:val="center"/>
          </w:tcPr>
          <w:p w14:paraId="232540F1" w14:textId="77777777" w:rsidR="007A47F1" w:rsidRPr="00513631" w:rsidRDefault="007A47F1" w:rsidP="000E4C86">
            <w:pPr>
              <w:jc w:val="right"/>
              <w:rPr>
                <w:lang w:val="en-US"/>
              </w:rPr>
            </w:pPr>
            <w:r w:rsidRPr="00513631">
              <w:rPr>
                <w:rFonts w:ascii="Calibri" w:hAnsi="Calibri" w:cs="Calibri"/>
              </w:rPr>
              <w:t>10 %</w:t>
            </w:r>
          </w:p>
        </w:tc>
        <w:tc>
          <w:tcPr>
            <w:tcW w:w="680" w:type="dxa"/>
            <w:tcBorders>
              <w:top w:val="nil"/>
              <w:left w:val="single" w:sz="4" w:space="0" w:color="auto"/>
              <w:right w:val="nil"/>
            </w:tcBorders>
            <w:shd w:val="clear" w:color="auto" w:fill="auto"/>
            <w:vAlign w:val="center"/>
          </w:tcPr>
          <w:p w14:paraId="673924F5" w14:textId="77777777" w:rsidR="007A47F1" w:rsidRPr="00513631" w:rsidRDefault="007A47F1" w:rsidP="000E4C86">
            <w:pPr>
              <w:jc w:val="right"/>
              <w:rPr>
                <w:lang w:val="en-US"/>
              </w:rPr>
            </w:pPr>
            <w:r w:rsidRPr="00513631">
              <w:rPr>
                <w:rFonts w:ascii="Calibri" w:hAnsi="Calibri" w:cs="Calibri"/>
              </w:rPr>
              <w:t>23 %</w:t>
            </w:r>
          </w:p>
        </w:tc>
        <w:tc>
          <w:tcPr>
            <w:tcW w:w="680" w:type="dxa"/>
            <w:tcBorders>
              <w:top w:val="single" w:sz="12" w:space="0" w:color="auto"/>
              <w:left w:val="nil"/>
              <w:right w:val="single" w:sz="4" w:space="0" w:color="auto"/>
            </w:tcBorders>
            <w:shd w:val="clear" w:color="auto" w:fill="auto"/>
            <w:vAlign w:val="center"/>
          </w:tcPr>
          <w:p w14:paraId="164BA8D1" w14:textId="77777777" w:rsidR="007A47F1" w:rsidRPr="00513631" w:rsidRDefault="007A47F1" w:rsidP="000E4C86">
            <w:pPr>
              <w:jc w:val="right"/>
              <w:rPr>
                <w:lang w:val="en-US"/>
              </w:rPr>
            </w:pPr>
            <w:r w:rsidRPr="00513631">
              <w:rPr>
                <w:rFonts w:ascii="Calibri" w:hAnsi="Calibri" w:cs="Calibri"/>
              </w:rPr>
              <w:t>77 %</w:t>
            </w:r>
          </w:p>
        </w:tc>
        <w:tc>
          <w:tcPr>
            <w:tcW w:w="680" w:type="dxa"/>
            <w:tcBorders>
              <w:top w:val="nil"/>
              <w:left w:val="single" w:sz="4" w:space="0" w:color="auto"/>
              <w:right w:val="nil"/>
            </w:tcBorders>
            <w:shd w:val="clear" w:color="auto" w:fill="auto"/>
            <w:vAlign w:val="center"/>
          </w:tcPr>
          <w:p w14:paraId="6F981D49" w14:textId="77777777" w:rsidR="007A47F1" w:rsidRPr="00513631" w:rsidRDefault="007A47F1" w:rsidP="000E4C86">
            <w:pPr>
              <w:jc w:val="right"/>
              <w:rPr>
                <w:lang w:val="en-US"/>
              </w:rPr>
            </w:pPr>
            <w:r w:rsidRPr="00513631">
              <w:rPr>
                <w:rFonts w:ascii="Calibri" w:hAnsi="Calibri" w:cs="Calibri"/>
              </w:rPr>
              <w:t>85 %</w:t>
            </w:r>
          </w:p>
        </w:tc>
        <w:tc>
          <w:tcPr>
            <w:tcW w:w="680" w:type="dxa"/>
            <w:tcBorders>
              <w:top w:val="nil"/>
              <w:left w:val="nil"/>
              <w:right w:val="nil"/>
            </w:tcBorders>
            <w:shd w:val="clear" w:color="auto" w:fill="auto"/>
            <w:vAlign w:val="center"/>
          </w:tcPr>
          <w:p w14:paraId="39A85EAC" w14:textId="77777777" w:rsidR="007A47F1" w:rsidRPr="00513631" w:rsidRDefault="007A47F1" w:rsidP="000E4C86">
            <w:pPr>
              <w:jc w:val="right"/>
              <w:rPr>
                <w:lang w:val="en-US"/>
              </w:rPr>
            </w:pPr>
            <w:r w:rsidRPr="00513631">
              <w:rPr>
                <w:rFonts w:ascii="Calibri" w:hAnsi="Calibri" w:cs="Calibri"/>
              </w:rPr>
              <w:t>15 %</w:t>
            </w:r>
          </w:p>
        </w:tc>
        <w:tc>
          <w:tcPr>
            <w:tcW w:w="680" w:type="dxa"/>
            <w:tcBorders>
              <w:top w:val="single" w:sz="12" w:space="0" w:color="auto"/>
              <w:left w:val="nil"/>
              <w:right w:val="single" w:sz="4" w:space="0" w:color="auto"/>
            </w:tcBorders>
            <w:shd w:val="clear" w:color="auto" w:fill="auto"/>
            <w:vAlign w:val="center"/>
          </w:tcPr>
          <w:p w14:paraId="0B44CEB8" w14:textId="77777777" w:rsidR="007A47F1" w:rsidRPr="00513631" w:rsidRDefault="007A47F1" w:rsidP="000E4C86">
            <w:pPr>
              <w:jc w:val="right"/>
              <w:rPr>
                <w:lang w:val="en-US"/>
              </w:rPr>
            </w:pPr>
            <w:r w:rsidRPr="00513631">
              <w:rPr>
                <w:rFonts w:ascii="Calibri" w:hAnsi="Calibri" w:cs="Calibri"/>
              </w:rPr>
              <w:t>0 %</w:t>
            </w:r>
          </w:p>
        </w:tc>
        <w:tc>
          <w:tcPr>
            <w:tcW w:w="680" w:type="dxa"/>
            <w:tcBorders>
              <w:top w:val="nil"/>
              <w:left w:val="single" w:sz="4" w:space="0" w:color="auto"/>
              <w:right w:val="nil"/>
            </w:tcBorders>
            <w:shd w:val="clear" w:color="auto" w:fill="auto"/>
            <w:vAlign w:val="center"/>
          </w:tcPr>
          <w:p w14:paraId="69BB2156" w14:textId="77777777" w:rsidR="007A47F1" w:rsidRPr="00513631" w:rsidRDefault="007A47F1" w:rsidP="000E4C86">
            <w:pPr>
              <w:jc w:val="right"/>
              <w:rPr>
                <w:rFonts w:ascii="Calibri" w:hAnsi="Calibri" w:cs="Calibri"/>
              </w:rPr>
            </w:pPr>
            <w:r w:rsidRPr="00513631">
              <w:rPr>
                <w:rFonts w:ascii="Calibri" w:hAnsi="Calibri" w:cs="Calibri"/>
              </w:rPr>
              <w:t>67 %</w:t>
            </w:r>
          </w:p>
        </w:tc>
        <w:tc>
          <w:tcPr>
            <w:tcW w:w="680" w:type="dxa"/>
            <w:tcBorders>
              <w:top w:val="nil"/>
              <w:left w:val="nil"/>
              <w:right w:val="nil"/>
            </w:tcBorders>
            <w:shd w:val="clear" w:color="auto" w:fill="auto"/>
            <w:vAlign w:val="center"/>
          </w:tcPr>
          <w:p w14:paraId="4AFADECC" w14:textId="77777777" w:rsidR="007A47F1" w:rsidRPr="00513631" w:rsidRDefault="007A47F1" w:rsidP="000E4C86">
            <w:pPr>
              <w:jc w:val="right"/>
              <w:rPr>
                <w:rFonts w:ascii="Calibri" w:hAnsi="Calibri" w:cs="Calibri"/>
              </w:rPr>
            </w:pPr>
            <w:r w:rsidRPr="00513631">
              <w:rPr>
                <w:rFonts w:ascii="Calibri" w:hAnsi="Calibri" w:cs="Calibri"/>
              </w:rPr>
              <w:t>33 %</w:t>
            </w:r>
          </w:p>
        </w:tc>
        <w:tc>
          <w:tcPr>
            <w:tcW w:w="680" w:type="dxa"/>
            <w:tcBorders>
              <w:top w:val="single" w:sz="12" w:space="0" w:color="auto"/>
              <w:left w:val="nil"/>
              <w:right w:val="single" w:sz="4" w:space="0" w:color="auto"/>
            </w:tcBorders>
            <w:shd w:val="clear" w:color="auto" w:fill="auto"/>
            <w:vAlign w:val="center"/>
          </w:tcPr>
          <w:p w14:paraId="154209EF" w14:textId="77777777" w:rsidR="007A47F1" w:rsidRPr="00513631" w:rsidRDefault="007A47F1" w:rsidP="000E4C86">
            <w:pPr>
              <w:jc w:val="right"/>
              <w:rPr>
                <w:rFonts w:ascii="Calibri" w:hAnsi="Calibri" w:cs="Calibri"/>
              </w:rPr>
            </w:pPr>
            <w:r w:rsidRPr="00513631">
              <w:rPr>
                <w:rFonts w:ascii="Calibri" w:hAnsi="Calibri" w:cs="Calibri"/>
              </w:rPr>
              <w:t>0 %</w:t>
            </w:r>
          </w:p>
        </w:tc>
      </w:tr>
      <w:tr w:rsidR="007A47F1" w14:paraId="497863A1" w14:textId="77777777" w:rsidTr="000E4C86">
        <w:trPr>
          <w:trHeight w:val="369"/>
        </w:trPr>
        <w:tc>
          <w:tcPr>
            <w:tcW w:w="1356" w:type="dxa"/>
            <w:tcBorders>
              <w:left w:val="single" w:sz="4" w:space="0" w:color="auto"/>
              <w:bottom w:val="single" w:sz="4" w:space="0" w:color="auto"/>
              <w:right w:val="single" w:sz="4" w:space="0" w:color="auto"/>
            </w:tcBorders>
            <w:vAlign w:val="center"/>
          </w:tcPr>
          <w:p w14:paraId="59D3C95D" w14:textId="77777777" w:rsidR="007A47F1" w:rsidRPr="00513631" w:rsidRDefault="007A47F1" w:rsidP="000E4C86">
            <w:pPr>
              <w:rPr>
                <w:lang w:val="en-US"/>
              </w:rPr>
            </w:pPr>
            <w:proofErr w:type="spellStart"/>
            <w:r w:rsidRPr="00513631">
              <w:rPr>
                <w:lang w:val="en-US"/>
              </w:rPr>
              <w:t>Haukeland</w:t>
            </w:r>
            <w:proofErr w:type="spellEnd"/>
          </w:p>
        </w:tc>
        <w:tc>
          <w:tcPr>
            <w:tcW w:w="680" w:type="dxa"/>
            <w:tcBorders>
              <w:top w:val="nil"/>
              <w:left w:val="single" w:sz="4" w:space="0" w:color="auto"/>
              <w:bottom w:val="single" w:sz="4" w:space="0" w:color="auto"/>
              <w:right w:val="nil"/>
            </w:tcBorders>
            <w:shd w:val="clear" w:color="auto" w:fill="auto"/>
            <w:vAlign w:val="center"/>
          </w:tcPr>
          <w:p w14:paraId="2CE0E7A7" w14:textId="77777777" w:rsidR="007A47F1" w:rsidRPr="00513631" w:rsidRDefault="007A47F1" w:rsidP="000E4C86">
            <w:pPr>
              <w:jc w:val="right"/>
              <w:rPr>
                <w:lang w:val="en-US"/>
              </w:rPr>
            </w:pPr>
            <w:r w:rsidRPr="00513631">
              <w:rPr>
                <w:rFonts w:ascii="Calibri" w:hAnsi="Calibri" w:cs="Calibri"/>
              </w:rPr>
              <w:t>38 %</w:t>
            </w:r>
          </w:p>
        </w:tc>
        <w:tc>
          <w:tcPr>
            <w:tcW w:w="680" w:type="dxa"/>
            <w:tcBorders>
              <w:top w:val="nil"/>
              <w:left w:val="nil"/>
              <w:bottom w:val="single" w:sz="4" w:space="0" w:color="auto"/>
              <w:right w:val="single" w:sz="4" w:space="0" w:color="auto"/>
            </w:tcBorders>
            <w:shd w:val="clear" w:color="auto" w:fill="auto"/>
            <w:vAlign w:val="center"/>
          </w:tcPr>
          <w:p w14:paraId="4B23B69A" w14:textId="77777777" w:rsidR="007A47F1" w:rsidRPr="00513631" w:rsidRDefault="007A47F1" w:rsidP="000E4C86">
            <w:pPr>
              <w:jc w:val="right"/>
              <w:rPr>
                <w:lang w:val="en-US"/>
              </w:rPr>
            </w:pPr>
            <w:r w:rsidRPr="00513631">
              <w:rPr>
                <w:rFonts w:ascii="Calibri" w:hAnsi="Calibri" w:cs="Calibri"/>
              </w:rPr>
              <w:t>62 %</w:t>
            </w:r>
          </w:p>
        </w:tc>
        <w:tc>
          <w:tcPr>
            <w:tcW w:w="680" w:type="dxa"/>
            <w:tcBorders>
              <w:top w:val="nil"/>
              <w:left w:val="single" w:sz="4" w:space="0" w:color="auto"/>
              <w:bottom w:val="single" w:sz="4" w:space="0" w:color="auto"/>
              <w:right w:val="nil"/>
            </w:tcBorders>
            <w:shd w:val="clear" w:color="auto" w:fill="auto"/>
            <w:vAlign w:val="center"/>
          </w:tcPr>
          <w:p w14:paraId="34210FFB" w14:textId="77777777" w:rsidR="007A47F1" w:rsidRPr="00513631" w:rsidRDefault="007A47F1" w:rsidP="000E4C86">
            <w:pPr>
              <w:jc w:val="right"/>
              <w:rPr>
                <w:lang w:val="en-US"/>
              </w:rPr>
            </w:pPr>
            <w:r w:rsidRPr="00513631">
              <w:rPr>
                <w:rFonts w:ascii="Calibri" w:hAnsi="Calibri" w:cs="Calibri"/>
              </w:rPr>
              <w:t>57 %</w:t>
            </w:r>
          </w:p>
        </w:tc>
        <w:tc>
          <w:tcPr>
            <w:tcW w:w="680" w:type="dxa"/>
            <w:tcBorders>
              <w:top w:val="nil"/>
              <w:left w:val="nil"/>
              <w:bottom w:val="single" w:sz="4" w:space="0" w:color="auto"/>
              <w:right w:val="single" w:sz="4" w:space="0" w:color="auto"/>
            </w:tcBorders>
            <w:shd w:val="clear" w:color="auto" w:fill="auto"/>
            <w:vAlign w:val="center"/>
          </w:tcPr>
          <w:p w14:paraId="736EE872" w14:textId="77777777" w:rsidR="007A47F1" w:rsidRPr="00513631" w:rsidRDefault="007A47F1" w:rsidP="000E4C86">
            <w:pPr>
              <w:jc w:val="right"/>
              <w:rPr>
                <w:lang w:val="en-US"/>
              </w:rPr>
            </w:pPr>
            <w:r w:rsidRPr="00513631">
              <w:rPr>
                <w:rFonts w:ascii="Calibri" w:hAnsi="Calibri" w:cs="Calibri"/>
              </w:rPr>
              <w:t>43 %</w:t>
            </w:r>
          </w:p>
        </w:tc>
        <w:tc>
          <w:tcPr>
            <w:tcW w:w="680" w:type="dxa"/>
            <w:tcBorders>
              <w:top w:val="nil"/>
              <w:left w:val="single" w:sz="4" w:space="0" w:color="auto"/>
              <w:bottom w:val="single" w:sz="4" w:space="0" w:color="auto"/>
              <w:right w:val="nil"/>
            </w:tcBorders>
            <w:shd w:val="clear" w:color="auto" w:fill="auto"/>
            <w:vAlign w:val="center"/>
          </w:tcPr>
          <w:p w14:paraId="00D85C92" w14:textId="77777777" w:rsidR="007A47F1" w:rsidRPr="00513631" w:rsidRDefault="007A47F1" w:rsidP="000E4C86">
            <w:pPr>
              <w:jc w:val="right"/>
              <w:rPr>
                <w:lang w:val="en-US"/>
              </w:rPr>
            </w:pPr>
            <w:r w:rsidRPr="00513631">
              <w:rPr>
                <w:rFonts w:ascii="Calibri" w:hAnsi="Calibri" w:cs="Calibri"/>
              </w:rPr>
              <w:t>14 %</w:t>
            </w:r>
          </w:p>
        </w:tc>
        <w:tc>
          <w:tcPr>
            <w:tcW w:w="680" w:type="dxa"/>
            <w:tcBorders>
              <w:top w:val="nil"/>
              <w:left w:val="nil"/>
              <w:bottom w:val="single" w:sz="4" w:space="0" w:color="auto"/>
              <w:right w:val="single" w:sz="4" w:space="0" w:color="auto"/>
            </w:tcBorders>
            <w:shd w:val="clear" w:color="auto" w:fill="auto"/>
            <w:vAlign w:val="center"/>
          </w:tcPr>
          <w:p w14:paraId="076409F6" w14:textId="77777777" w:rsidR="007A47F1" w:rsidRPr="00513631" w:rsidRDefault="007A47F1" w:rsidP="000E4C86">
            <w:pPr>
              <w:jc w:val="right"/>
              <w:rPr>
                <w:lang w:val="en-US"/>
              </w:rPr>
            </w:pPr>
            <w:r w:rsidRPr="00513631">
              <w:rPr>
                <w:rFonts w:ascii="Calibri" w:hAnsi="Calibri" w:cs="Calibri"/>
              </w:rPr>
              <w:t>86 %</w:t>
            </w:r>
          </w:p>
        </w:tc>
        <w:tc>
          <w:tcPr>
            <w:tcW w:w="680" w:type="dxa"/>
            <w:tcBorders>
              <w:top w:val="nil"/>
              <w:left w:val="single" w:sz="4" w:space="0" w:color="auto"/>
              <w:bottom w:val="single" w:sz="4" w:space="0" w:color="auto"/>
              <w:right w:val="nil"/>
            </w:tcBorders>
            <w:shd w:val="clear" w:color="auto" w:fill="auto"/>
            <w:vAlign w:val="center"/>
          </w:tcPr>
          <w:p w14:paraId="23DEC955" w14:textId="77777777" w:rsidR="007A47F1" w:rsidRPr="00513631" w:rsidRDefault="007A47F1" w:rsidP="000E4C86">
            <w:pPr>
              <w:jc w:val="right"/>
              <w:rPr>
                <w:lang w:val="en-US"/>
              </w:rPr>
            </w:pPr>
            <w:r w:rsidRPr="00513631">
              <w:rPr>
                <w:rFonts w:ascii="Calibri" w:hAnsi="Calibri" w:cs="Calibri"/>
              </w:rPr>
              <w:t>57 %</w:t>
            </w:r>
          </w:p>
        </w:tc>
        <w:tc>
          <w:tcPr>
            <w:tcW w:w="680" w:type="dxa"/>
            <w:tcBorders>
              <w:top w:val="nil"/>
              <w:left w:val="nil"/>
              <w:bottom w:val="single" w:sz="4" w:space="0" w:color="auto"/>
              <w:right w:val="nil"/>
            </w:tcBorders>
            <w:shd w:val="clear" w:color="auto" w:fill="auto"/>
            <w:vAlign w:val="center"/>
          </w:tcPr>
          <w:p w14:paraId="34DE923E" w14:textId="77777777" w:rsidR="007A47F1" w:rsidRPr="00513631" w:rsidRDefault="007A47F1" w:rsidP="000E4C86">
            <w:pPr>
              <w:jc w:val="right"/>
              <w:rPr>
                <w:lang w:val="en-US"/>
              </w:rPr>
            </w:pPr>
            <w:r w:rsidRPr="00513631">
              <w:rPr>
                <w:rFonts w:ascii="Calibri" w:hAnsi="Calibri" w:cs="Calibri"/>
              </w:rPr>
              <w:t>29 %</w:t>
            </w:r>
          </w:p>
        </w:tc>
        <w:tc>
          <w:tcPr>
            <w:tcW w:w="680" w:type="dxa"/>
            <w:tcBorders>
              <w:top w:val="nil"/>
              <w:left w:val="nil"/>
              <w:bottom w:val="single" w:sz="4" w:space="0" w:color="auto"/>
              <w:right w:val="single" w:sz="4" w:space="0" w:color="auto"/>
            </w:tcBorders>
            <w:shd w:val="clear" w:color="auto" w:fill="auto"/>
            <w:vAlign w:val="center"/>
          </w:tcPr>
          <w:p w14:paraId="599D13E0" w14:textId="77777777" w:rsidR="007A47F1" w:rsidRPr="00513631" w:rsidRDefault="007A47F1" w:rsidP="000E4C86">
            <w:pPr>
              <w:jc w:val="right"/>
              <w:rPr>
                <w:lang w:val="en-US"/>
              </w:rPr>
            </w:pPr>
            <w:r w:rsidRPr="00513631">
              <w:rPr>
                <w:rFonts w:ascii="Calibri" w:hAnsi="Calibri" w:cs="Calibri"/>
              </w:rPr>
              <w:t>14 %</w:t>
            </w:r>
          </w:p>
        </w:tc>
        <w:tc>
          <w:tcPr>
            <w:tcW w:w="680" w:type="dxa"/>
            <w:tcBorders>
              <w:top w:val="nil"/>
              <w:left w:val="single" w:sz="4" w:space="0" w:color="auto"/>
              <w:bottom w:val="single" w:sz="4" w:space="0" w:color="auto"/>
              <w:right w:val="nil"/>
            </w:tcBorders>
            <w:shd w:val="clear" w:color="auto" w:fill="auto"/>
            <w:vAlign w:val="center"/>
          </w:tcPr>
          <w:p w14:paraId="7A10552C" w14:textId="77777777" w:rsidR="007A47F1" w:rsidRPr="00513631" w:rsidRDefault="007A47F1" w:rsidP="000E4C86">
            <w:pPr>
              <w:jc w:val="right"/>
              <w:rPr>
                <w:rFonts w:ascii="Calibri" w:hAnsi="Calibri" w:cs="Calibri"/>
              </w:rPr>
            </w:pPr>
            <w:r w:rsidRPr="00513631">
              <w:rPr>
                <w:rFonts w:ascii="Calibri" w:hAnsi="Calibri" w:cs="Calibri"/>
              </w:rPr>
              <w:t>48 %</w:t>
            </w:r>
          </w:p>
        </w:tc>
        <w:tc>
          <w:tcPr>
            <w:tcW w:w="680" w:type="dxa"/>
            <w:tcBorders>
              <w:top w:val="nil"/>
              <w:left w:val="nil"/>
              <w:bottom w:val="single" w:sz="4" w:space="0" w:color="auto"/>
              <w:right w:val="nil"/>
            </w:tcBorders>
            <w:shd w:val="clear" w:color="auto" w:fill="auto"/>
            <w:vAlign w:val="center"/>
          </w:tcPr>
          <w:p w14:paraId="5FA06494" w14:textId="77777777" w:rsidR="007A47F1" w:rsidRPr="00513631" w:rsidRDefault="007A47F1" w:rsidP="000E4C86">
            <w:pPr>
              <w:jc w:val="right"/>
              <w:rPr>
                <w:rFonts w:ascii="Calibri" w:hAnsi="Calibri" w:cs="Calibri"/>
              </w:rPr>
            </w:pPr>
            <w:r w:rsidRPr="00513631">
              <w:rPr>
                <w:rFonts w:ascii="Calibri" w:hAnsi="Calibri" w:cs="Calibri"/>
              </w:rPr>
              <w:t>48 %</w:t>
            </w:r>
          </w:p>
        </w:tc>
        <w:tc>
          <w:tcPr>
            <w:tcW w:w="680" w:type="dxa"/>
            <w:tcBorders>
              <w:top w:val="nil"/>
              <w:left w:val="nil"/>
              <w:bottom w:val="single" w:sz="4" w:space="0" w:color="auto"/>
              <w:right w:val="single" w:sz="4" w:space="0" w:color="auto"/>
            </w:tcBorders>
            <w:shd w:val="clear" w:color="auto" w:fill="auto"/>
            <w:vAlign w:val="center"/>
          </w:tcPr>
          <w:p w14:paraId="273F7BAD" w14:textId="77777777" w:rsidR="007A47F1" w:rsidRPr="00513631" w:rsidRDefault="007A47F1" w:rsidP="000E4C86">
            <w:pPr>
              <w:jc w:val="right"/>
              <w:rPr>
                <w:rFonts w:ascii="Calibri" w:hAnsi="Calibri" w:cs="Calibri"/>
              </w:rPr>
            </w:pPr>
            <w:r w:rsidRPr="00513631">
              <w:rPr>
                <w:rFonts w:ascii="Calibri" w:hAnsi="Calibri" w:cs="Calibri"/>
              </w:rPr>
              <w:t>5 %</w:t>
            </w:r>
          </w:p>
        </w:tc>
      </w:tr>
    </w:tbl>
    <w:p w14:paraId="2A92F1C7" w14:textId="77777777" w:rsidR="007A47F1" w:rsidRDefault="007A47F1" w:rsidP="007A47F1">
      <w:pPr>
        <w:rPr>
          <w:lang w:val="en-US"/>
        </w:rPr>
      </w:pPr>
    </w:p>
    <w:p w14:paraId="62523469" w14:textId="77777777" w:rsidR="007A47F1" w:rsidRPr="0049043E" w:rsidRDefault="007A47F1" w:rsidP="007A47F1">
      <w:pPr>
        <w:rPr>
          <w:lang w:val="en-US"/>
        </w:rPr>
      </w:pPr>
      <w:r>
        <w:rPr>
          <w:lang w:val="en-US"/>
        </w:rPr>
        <w:t>Table 11</w:t>
      </w:r>
      <w:r w:rsidRPr="00175339">
        <w:rPr>
          <w:lang w:val="en-US"/>
        </w:rPr>
        <w:t xml:space="preserve"> shows the MEST scores from the </w:t>
      </w:r>
      <w:r>
        <w:rPr>
          <w:lang w:val="en-US"/>
        </w:rPr>
        <w:t>two</w:t>
      </w:r>
      <w:r w:rsidRPr="00175339">
        <w:rPr>
          <w:lang w:val="en-US"/>
        </w:rPr>
        <w:t xml:space="preserve"> pathology departments</w:t>
      </w:r>
      <w:r>
        <w:rPr>
          <w:lang w:val="en-US"/>
        </w:rPr>
        <w:t xml:space="preserve"> with more than 10 IgA nephropathies per year.</w:t>
      </w:r>
      <w:r>
        <w:rPr>
          <w:b/>
          <w:lang w:val="en-US"/>
        </w:rPr>
        <w:br w:type="page"/>
      </w:r>
    </w:p>
    <w:p w14:paraId="06B1872D" w14:textId="77777777" w:rsidR="007A47F1" w:rsidRPr="00A5289A" w:rsidRDefault="007A47F1" w:rsidP="007A47F1">
      <w:pPr>
        <w:rPr>
          <w:b/>
          <w:lang w:val="en-US"/>
        </w:rPr>
      </w:pPr>
      <w:r w:rsidRPr="00BD4BF9">
        <w:rPr>
          <w:b/>
          <w:lang w:val="en-US"/>
        </w:rPr>
        <w:lastRenderedPageBreak/>
        <w:t>Table 12. Overview</w:t>
      </w:r>
      <w:r>
        <w:rPr>
          <w:b/>
          <w:lang w:val="en-US"/>
        </w:rPr>
        <w:t xml:space="preserve"> pathology diagnose</w:t>
      </w:r>
      <w:r w:rsidRPr="00A5289A">
        <w:rPr>
          <w:b/>
          <w:lang w:val="en-US"/>
        </w:rPr>
        <w:t>s in Norway in 2021</w:t>
      </w:r>
    </w:p>
    <w:tbl>
      <w:tblPr>
        <w:tblW w:w="9491" w:type="dxa"/>
        <w:tblCellMar>
          <w:left w:w="70" w:type="dxa"/>
          <w:right w:w="70" w:type="dxa"/>
        </w:tblCellMar>
        <w:tblLook w:val="04A0" w:firstRow="1" w:lastRow="0" w:firstColumn="1" w:lastColumn="0" w:noHBand="0" w:noVBand="1"/>
      </w:tblPr>
      <w:tblGrid>
        <w:gridCol w:w="2547"/>
        <w:gridCol w:w="992"/>
        <w:gridCol w:w="992"/>
        <w:gridCol w:w="992"/>
        <w:gridCol w:w="992"/>
        <w:gridCol w:w="992"/>
        <w:gridCol w:w="992"/>
        <w:gridCol w:w="992"/>
      </w:tblGrid>
      <w:tr w:rsidR="007A47F1" w:rsidRPr="0024503F" w14:paraId="57BDB8CD" w14:textId="77777777" w:rsidTr="000E4C86">
        <w:trPr>
          <w:trHeight w:val="274"/>
        </w:trPr>
        <w:tc>
          <w:tcPr>
            <w:tcW w:w="2547" w:type="dxa"/>
            <w:tcBorders>
              <w:top w:val="single" w:sz="4" w:space="0" w:color="BFBFBF"/>
              <w:left w:val="single" w:sz="4" w:space="0" w:color="BFBFBF"/>
              <w:bottom w:val="single" w:sz="4" w:space="0" w:color="BFBFBF"/>
              <w:right w:val="single" w:sz="4" w:space="0" w:color="BFBFBF"/>
            </w:tcBorders>
            <w:shd w:val="clear" w:color="000000" w:fill="FFDAD5"/>
            <w:noWrap/>
            <w:vAlign w:val="bottom"/>
            <w:hideMark/>
          </w:tcPr>
          <w:p w14:paraId="639B7375" w14:textId="77777777" w:rsidR="007A47F1" w:rsidRPr="00A5289A" w:rsidRDefault="007A47F1" w:rsidP="000E4C86">
            <w:pPr>
              <w:rPr>
                <w:rFonts w:ascii="Calibri" w:hAnsi="Calibri" w:cs="Calibri"/>
                <w:color w:val="000000"/>
                <w:sz w:val="16"/>
                <w:szCs w:val="16"/>
                <w:lang w:val="en-US"/>
              </w:rPr>
            </w:pPr>
            <w:r>
              <w:rPr>
                <w:rFonts w:ascii="Calibri" w:hAnsi="Calibri" w:cs="Calibri"/>
                <w:color w:val="000000"/>
                <w:sz w:val="16"/>
                <w:szCs w:val="16"/>
                <w:lang w:val="en-US"/>
              </w:rPr>
              <w:t> </w:t>
            </w:r>
          </w:p>
        </w:tc>
        <w:tc>
          <w:tcPr>
            <w:tcW w:w="992" w:type="dxa"/>
            <w:tcBorders>
              <w:top w:val="single" w:sz="4" w:space="0" w:color="BFBFBF"/>
              <w:left w:val="nil"/>
              <w:bottom w:val="single" w:sz="4" w:space="0" w:color="BFBFBF"/>
              <w:right w:val="single" w:sz="4" w:space="0" w:color="BFBFBF"/>
            </w:tcBorders>
            <w:shd w:val="clear" w:color="000000" w:fill="FFDAD5"/>
            <w:noWrap/>
            <w:vAlign w:val="center"/>
            <w:hideMark/>
          </w:tcPr>
          <w:p w14:paraId="5DA92C7D" w14:textId="77777777" w:rsidR="007A47F1" w:rsidRPr="0024503F" w:rsidRDefault="007A47F1" w:rsidP="000E4C86">
            <w:pPr>
              <w:jc w:val="center"/>
              <w:rPr>
                <w:rFonts w:ascii="Calibri" w:hAnsi="Calibri" w:cs="Calibri"/>
                <w:b/>
                <w:bCs/>
                <w:color w:val="000000"/>
                <w:sz w:val="16"/>
                <w:szCs w:val="16"/>
              </w:rPr>
            </w:pPr>
            <w:r w:rsidRPr="0024503F">
              <w:rPr>
                <w:rFonts w:ascii="Calibri" w:hAnsi="Calibri" w:cs="Calibri"/>
                <w:b/>
                <w:bCs/>
                <w:color w:val="000000"/>
                <w:sz w:val="16"/>
                <w:szCs w:val="16"/>
              </w:rPr>
              <w:t>All</w:t>
            </w:r>
          </w:p>
        </w:tc>
        <w:tc>
          <w:tcPr>
            <w:tcW w:w="992" w:type="dxa"/>
            <w:tcBorders>
              <w:top w:val="single" w:sz="4" w:space="0" w:color="BFBFBF"/>
              <w:left w:val="nil"/>
              <w:bottom w:val="single" w:sz="4" w:space="0" w:color="BFBFBF"/>
              <w:right w:val="single" w:sz="4" w:space="0" w:color="BFBFBF"/>
            </w:tcBorders>
            <w:shd w:val="clear" w:color="000000" w:fill="FFDAD5"/>
            <w:noWrap/>
            <w:vAlign w:val="center"/>
            <w:hideMark/>
          </w:tcPr>
          <w:p w14:paraId="3E1CA136" w14:textId="77777777" w:rsidR="007A47F1" w:rsidRPr="0024503F" w:rsidRDefault="007A47F1" w:rsidP="000E4C86">
            <w:pPr>
              <w:jc w:val="center"/>
              <w:rPr>
                <w:rFonts w:ascii="Calibri" w:hAnsi="Calibri" w:cs="Calibri"/>
                <w:b/>
                <w:bCs/>
                <w:color w:val="000000"/>
                <w:sz w:val="16"/>
                <w:szCs w:val="16"/>
              </w:rPr>
            </w:pPr>
            <w:r w:rsidRPr="0024503F">
              <w:rPr>
                <w:rFonts w:ascii="Calibri" w:hAnsi="Calibri" w:cs="Calibri"/>
                <w:b/>
                <w:bCs/>
                <w:color w:val="000000"/>
                <w:sz w:val="16"/>
                <w:szCs w:val="16"/>
              </w:rPr>
              <w:t>RH</w:t>
            </w:r>
          </w:p>
        </w:tc>
        <w:tc>
          <w:tcPr>
            <w:tcW w:w="992" w:type="dxa"/>
            <w:tcBorders>
              <w:top w:val="single" w:sz="4" w:space="0" w:color="BFBFBF"/>
              <w:left w:val="nil"/>
              <w:bottom w:val="single" w:sz="4" w:space="0" w:color="BFBFBF"/>
              <w:right w:val="single" w:sz="4" w:space="0" w:color="BFBFBF"/>
            </w:tcBorders>
            <w:shd w:val="clear" w:color="000000" w:fill="FFDAD5"/>
            <w:noWrap/>
            <w:vAlign w:val="center"/>
            <w:hideMark/>
          </w:tcPr>
          <w:p w14:paraId="6B615A60" w14:textId="77777777" w:rsidR="007A47F1" w:rsidRPr="0024503F" w:rsidRDefault="007A47F1" w:rsidP="000E4C86">
            <w:pPr>
              <w:jc w:val="center"/>
              <w:rPr>
                <w:rFonts w:ascii="Calibri" w:hAnsi="Calibri" w:cs="Calibri"/>
                <w:b/>
                <w:bCs/>
                <w:color w:val="000000"/>
                <w:sz w:val="16"/>
                <w:szCs w:val="16"/>
              </w:rPr>
            </w:pPr>
            <w:r w:rsidRPr="0024503F">
              <w:rPr>
                <w:rFonts w:ascii="Calibri" w:hAnsi="Calibri" w:cs="Calibri"/>
                <w:b/>
                <w:bCs/>
                <w:color w:val="000000"/>
                <w:sz w:val="16"/>
                <w:szCs w:val="16"/>
              </w:rPr>
              <w:t>HUS</w:t>
            </w:r>
          </w:p>
        </w:tc>
        <w:tc>
          <w:tcPr>
            <w:tcW w:w="992" w:type="dxa"/>
            <w:tcBorders>
              <w:top w:val="single" w:sz="4" w:space="0" w:color="BFBFBF"/>
              <w:left w:val="nil"/>
              <w:bottom w:val="single" w:sz="4" w:space="0" w:color="BFBFBF"/>
              <w:right w:val="single" w:sz="4" w:space="0" w:color="BFBFBF"/>
            </w:tcBorders>
            <w:shd w:val="clear" w:color="000000" w:fill="FFDAD5"/>
            <w:noWrap/>
            <w:vAlign w:val="center"/>
            <w:hideMark/>
          </w:tcPr>
          <w:p w14:paraId="10D4F2D7" w14:textId="77777777" w:rsidR="007A47F1" w:rsidRPr="0024503F" w:rsidRDefault="007A47F1" w:rsidP="000E4C86">
            <w:pPr>
              <w:jc w:val="center"/>
              <w:rPr>
                <w:rFonts w:ascii="Calibri" w:hAnsi="Calibri" w:cs="Calibri"/>
                <w:b/>
                <w:bCs/>
                <w:color w:val="000000"/>
                <w:sz w:val="16"/>
                <w:szCs w:val="16"/>
              </w:rPr>
            </w:pPr>
            <w:r w:rsidRPr="0024503F">
              <w:rPr>
                <w:rFonts w:ascii="Calibri" w:hAnsi="Calibri" w:cs="Calibri"/>
                <w:b/>
                <w:bCs/>
                <w:color w:val="000000"/>
                <w:sz w:val="16"/>
                <w:szCs w:val="16"/>
              </w:rPr>
              <w:t>St. Olavs</w:t>
            </w:r>
          </w:p>
        </w:tc>
        <w:tc>
          <w:tcPr>
            <w:tcW w:w="992" w:type="dxa"/>
            <w:tcBorders>
              <w:top w:val="single" w:sz="4" w:space="0" w:color="BFBFBF"/>
              <w:left w:val="nil"/>
              <w:bottom w:val="single" w:sz="4" w:space="0" w:color="BFBFBF"/>
              <w:right w:val="single" w:sz="4" w:space="0" w:color="BFBFBF"/>
            </w:tcBorders>
            <w:shd w:val="clear" w:color="000000" w:fill="FFDAD5"/>
            <w:noWrap/>
            <w:vAlign w:val="center"/>
            <w:hideMark/>
          </w:tcPr>
          <w:p w14:paraId="5474CD30" w14:textId="77777777" w:rsidR="007A47F1" w:rsidRPr="0024503F" w:rsidRDefault="007A47F1" w:rsidP="000E4C86">
            <w:pPr>
              <w:jc w:val="center"/>
              <w:rPr>
                <w:rFonts w:ascii="Calibri" w:hAnsi="Calibri" w:cs="Calibri"/>
                <w:b/>
                <w:bCs/>
                <w:color w:val="000000"/>
                <w:sz w:val="16"/>
                <w:szCs w:val="16"/>
              </w:rPr>
            </w:pPr>
            <w:r w:rsidRPr="0024503F">
              <w:rPr>
                <w:rFonts w:ascii="Calibri" w:hAnsi="Calibri" w:cs="Calibri"/>
                <w:b/>
                <w:bCs/>
                <w:color w:val="000000"/>
                <w:sz w:val="16"/>
                <w:szCs w:val="16"/>
              </w:rPr>
              <w:t>Tromsø</w:t>
            </w:r>
          </w:p>
        </w:tc>
        <w:tc>
          <w:tcPr>
            <w:tcW w:w="992" w:type="dxa"/>
            <w:tcBorders>
              <w:top w:val="single" w:sz="4" w:space="0" w:color="BFBFBF"/>
              <w:left w:val="nil"/>
              <w:bottom w:val="single" w:sz="4" w:space="0" w:color="BFBFBF"/>
              <w:right w:val="single" w:sz="4" w:space="0" w:color="BFBFBF"/>
            </w:tcBorders>
            <w:shd w:val="clear" w:color="000000" w:fill="FFDAD5"/>
            <w:noWrap/>
            <w:vAlign w:val="center"/>
            <w:hideMark/>
          </w:tcPr>
          <w:p w14:paraId="1FF0954A" w14:textId="77777777" w:rsidR="007A47F1" w:rsidRPr="0024503F" w:rsidRDefault="007A47F1" w:rsidP="000E4C86">
            <w:pPr>
              <w:jc w:val="center"/>
              <w:rPr>
                <w:rFonts w:ascii="Calibri" w:hAnsi="Calibri" w:cs="Calibri"/>
                <w:b/>
                <w:bCs/>
                <w:color w:val="000000"/>
                <w:sz w:val="16"/>
                <w:szCs w:val="16"/>
              </w:rPr>
            </w:pPr>
            <w:r w:rsidRPr="0024503F">
              <w:rPr>
                <w:rFonts w:ascii="Calibri" w:hAnsi="Calibri" w:cs="Calibri"/>
                <w:b/>
                <w:bCs/>
                <w:color w:val="000000"/>
                <w:sz w:val="16"/>
                <w:szCs w:val="16"/>
              </w:rPr>
              <w:t>Førde</w:t>
            </w:r>
          </w:p>
        </w:tc>
        <w:tc>
          <w:tcPr>
            <w:tcW w:w="992" w:type="dxa"/>
            <w:tcBorders>
              <w:top w:val="single" w:sz="4" w:space="0" w:color="BFBFBF"/>
              <w:left w:val="nil"/>
              <w:bottom w:val="single" w:sz="4" w:space="0" w:color="BFBFBF"/>
              <w:right w:val="single" w:sz="4" w:space="0" w:color="BFBFBF"/>
            </w:tcBorders>
            <w:shd w:val="clear" w:color="000000" w:fill="FFDAD5"/>
            <w:noWrap/>
            <w:vAlign w:val="center"/>
            <w:hideMark/>
          </w:tcPr>
          <w:p w14:paraId="6B9BEC1B" w14:textId="77777777" w:rsidR="007A47F1" w:rsidRPr="0024503F" w:rsidRDefault="007A47F1" w:rsidP="000E4C86">
            <w:pPr>
              <w:jc w:val="center"/>
              <w:rPr>
                <w:rFonts w:ascii="Calibri" w:hAnsi="Calibri" w:cs="Calibri"/>
                <w:b/>
                <w:bCs/>
                <w:color w:val="000000"/>
                <w:sz w:val="16"/>
                <w:szCs w:val="16"/>
              </w:rPr>
            </w:pPr>
            <w:r w:rsidRPr="0024503F">
              <w:rPr>
                <w:rFonts w:ascii="Calibri" w:hAnsi="Calibri" w:cs="Calibri"/>
                <w:b/>
                <w:bCs/>
                <w:color w:val="000000"/>
                <w:sz w:val="16"/>
                <w:szCs w:val="16"/>
              </w:rPr>
              <w:t>Ålesund</w:t>
            </w:r>
          </w:p>
        </w:tc>
      </w:tr>
      <w:tr w:rsidR="007A47F1" w:rsidRPr="0024503F" w14:paraId="0AA0A1A3"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24676704"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Minimal </w:t>
            </w:r>
            <w:proofErr w:type="spellStart"/>
            <w:r w:rsidRPr="0024503F">
              <w:rPr>
                <w:rFonts w:ascii="Calibri" w:hAnsi="Calibri" w:cs="Calibri"/>
                <w:color w:val="000000"/>
                <w:sz w:val="16"/>
                <w:szCs w:val="16"/>
              </w:rPr>
              <w:t>change</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nephropathy</w:t>
            </w:r>
            <w:proofErr w:type="spellEnd"/>
          </w:p>
        </w:tc>
        <w:tc>
          <w:tcPr>
            <w:tcW w:w="992" w:type="dxa"/>
            <w:tcBorders>
              <w:top w:val="nil"/>
              <w:left w:val="nil"/>
              <w:bottom w:val="single" w:sz="4" w:space="0" w:color="BFBFBF"/>
              <w:right w:val="single" w:sz="4" w:space="0" w:color="BFBFBF"/>
            </w:tcBorders>
            <w:shd w:val="clear" w:color="000000" w:fill="D8E7F4"/>
            <w:noWrap/>
            <w:vAlign w:val="center"/>
            <w:hideMark/>
          </w:tcPr>
          <w:p w14:paraId="2DE7D66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29</w:t>
            </w:r>
          </w:p>
        </w:tc>
        <w:tc>
          <w:tcPr>
            <w:tcW w:w="992" w:type="dxa"/>
            <w:tcBorders>
              <w:top w:val="nil"/>
              <w:left w:val="nil"/>
              <w:bottom w:val="single" w:sz="4" w:space="0" w:color="BFBFBF"/>
              <w:right w:val="single" w:sz="4" w:space="0" w:color="BFBFBF"/>
            </w:tcBorders>
            <w:shd w:val="clear" w:color="000000" w:fill="D8E7F4"/>
            <w:noWrap/>
            <w:vAlign w:val="center"/>
            <w:hideMark/>
          </w:tcPr>
          <w:p w14:paraId="3219E28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15</w:t>
            </w:r>
          </w:p>
        </w:tc>
        <w:tc>
          <w:tcPr>
            <w:tcW w:w="992" w:type="dxa"/>
            <w:tcBorders>
              <w:top w:val="nil"/>
              <w:left w:val="nil"/>
              <w:bottom w:val="single" w:sz="4" w:space="0" w:color="BFBFBF"/>
              <w:right w:val="single" w:sz="4" w:space="0" w:color="BFBFBF"/>
            </w:tcBorders>
            <w:shd w:val="clear" w:color="000000" w:fill="D8E7F4"/>
            <w:noWrap/>
            <w:vAlign w:val="center"/>
            <w:hideMark/>
          </w:tcPr>
          <w:p w14:paraId="2613063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11</w:t>
            </w:r>
          </w:p>
        </w:tc>
        <w:tc>
          <w:tcPr>
            <w:tcW w:w="992" w:type="dxa"/>
            <w:tcBorders>
              <w:top w:val="nil"/>
              <w:left w:val="nil"/>
              <w:bottom w:val="single" w:sz="4" w:space="0" w:color="BFBFBF"/>
              <w:right w:val="single" w:sz="4" w:space="0" w:color="BFBFBF"/>
            </w:tcBorders>
            <w:shd w:val="clear" w:color="000000" w:fill="D8E7F4"/>
            <w:noWrap/>
            <w:vAlign w:val="center"/>
            <w:hideMark/>
          </w:tcPr>
          <w:p w14:paraId="42E345C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23F8A13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D8E7F4"/>
            <w:noWrap/>
            <w:vAlign w:val="center"/>
            <w:hideMark/>
          </w:tcPr>
          <w:p w14:paraId="144C634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5188DD5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2BF2EFE2"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4F6598D2" w14:textId="77777777" w:rsidR="007A47F1" w:rsidRPr="0024503F" w:rsidRDefault="007A47F1" w:rsidP="000E4C86">
            <w:pPr>
              <w:rPr>
                <w:rFonts w:ascii="Calibri" w:hAnsi="Calibri" w:cs="Calibri"/>
                <w:color w:val="000000"/>
                <w:sz w:val="16"/>
                <w:szCs w:val="16"/>
              </w:rPr>
            </w:pPr>
            <w:proofErr w:type="gramStart"/>
            <w:r w:rsidRPr="0024503F">
              <w:rPr>
                <w:rFonts w:ascii="Calibri" w:hAnsi="Calibri" w:cs="Calibri"/>
                <w:color w:val="000000"/>
                <w:sz w:val="16"/>
                <w:szCs w:val="16"/>
              </w:rPr>
              <w:t>FSGS[</w:t>
            </w:r>
            <w:proofErr w:type="gramEnd"/>
            <w:r w:rsidRPr="0024503F">
              <w:rPr>
                <w:rFonts w:ascii="Calibri" w:hAnsi="Calibri" w:cs="Calibri"/>
                <w:color w:val="000000"/>
                <w:sz w:val="16"/>
                <w:szCs w:val="16"/>
              </w:rPr>
              <w:t xml:space="preserve">1] </w:t>
            </w:r>
            <w:proofErr w:type="spellStart"/>
            <w:r w:rsidRPr="0024503F">
              <w:rPr>
                <w:rFonts w:ascii="Calibri" w:hAnsi="Calibri" w:cs="Calibri"/>
                <w:color w:val="000000"/>
                <w:sz w:val="16"/>
                <w:szCs w:val="16"/>
              </w:rPr>
              <w:t>primary</w:t>
            </w:r>
            <w:proofErr w:type="spellEnd"/>
          </w:p>
        </w:tc>
        <w:tc>
          <w:tcPr>
            <w:tcW w:w="992" w:type="dxa"/>
            <w:tcBorders>
              <w:top w:val="nil"/>
              <w:left w:val="nil"/>
              <w:bottom w:val="single" w:sz="4" w:space="0" w:color="BFBFBF"/>
              <w:right w:val="single" w:sz="4" w:space="0" w:color="BFBFBF"/>
            </w:tcBorders>
            <w:shd w:val="clear" w:color="000000" w:fill="D8E7F4"/>
            <w:noWrap/>
            <w:vAlign w:val="center"/>
            <w:hideMark/>
          </w:tcPr>
          <w:p w14:paraId="07A4896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17</w:t>
            </w:r>
          </w:p>
        </w:tc>
        <w:tc>
          <w:tcPr>
            <w:tcW w:w="992" w:type="dxa"/>
            <w:tcBorders>
              <w:top w:val="nil"/>
              <w:left w:val="nil"/>
              <w:bottom w:val="single" w:sz="4" w:space="0" w:color="BFBFBF"/>
              <w:right w:val="single" w:sz="4" w:space="0" w:color="BFBFBF"/>
            </w:tcBorders>
            <w:shd w:val="clear" w:color="000000" w:fill="D8E7F4"/>
            <w:noWrap/>
            <w:vAlign w:val="center"/>
            <w:hideMark/>
          </w:tcPr>
          <w:p w14:paraId="4E3726F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3</w:t>
            </w:r>
          </w:p>
        </w:tc>
        <w:tc>
          <w:tcPr>
            <w:tcW w:w="992" w:type="dxa"/>
            <w:tcBorders>
              <w:top w:val="nil"/>
              <w:left w:val="nil"/>
              <w:bottom w:val="single" w:sz="4" w:space="0" w:color="BFBFBF"/>
              <w:right w:val="single" w:sz="4" w:space="0" w:color="BFBFBF"/>
            </w:tcBorders>
            <w:shd w:val="clear" w:color="000000" w:fill="D8E7F4"/>
            <w:noWrap/>
            <w:vAlign w:val="center"/>
            <w:hideMark/>
          </w:tcPr>
          <w:p w14:paraId="34DE3AE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10</w:t>
            </w:r>
          </w:p>
        </w:tc>
        <w:tc>
          <w:tcPr>
            <w:tcW w:w="992" w:type="dxa"/>
            <w:tcBorders>
              <w:top w:val="nil"/>
              <w:left w:val="nil"/>
              <w:bottom w:val="single" w:sz="4" w:space="0" w:color="BFBFBF"/>
              <w:right w:val="single" w:sz="4" w:space="0" w:color="BFBFBF"/>
            </w:tcBorders>
            <w:shd w:val="clear" w:color="000000" w:fill="D8E7F4"/>
            <w:noWrap/>
            <w:vAlign w:val="center"/>
            <w:hideMark/>
          </w:tcPr>
          <w:p w14:paraId="4C85943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3B93F0F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3</w:t>
            </w:r>
          </w:p>
        </w:tc>
        <w:tc>
          <w:tcPr>
            <w:tcW w:w="992" w:type="dxa"/>
            <w:tcBorders>
              <w:top w:val="nil"/>
              <w:left w:val="nil"/>
              <w:bottom w:val="single" w:sz="4" w:space="0" w:color="BFBFBF"/>
              <w:right w:val="single" w:sz="4" w:space="0" w:color="BFBFBF"/>
            </w:tcBorders>
            <w:shd w:val="clear" w:color="000000" w:fill="D8E7F4"/>
            <w:noWrap/>
            <w:vAlign w:val="center"/>
            <w:hideMark/>
          </w:tcPr>
          <w:p w14:paraId="358F747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5B74D3E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6CC2CC6C"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21E98134"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FSGS </w:t>
            </w:r>
            <w:proofErr w:type="spellStart"/>
            <w:r w:rsidRPr="0024503F">
              <w:rPr>
                <w:rFonts w:ascii="Calibri" w:hAnsi="Calibri" w:cs="Calibri"/>
                <w:color w:val="000000"/>
                <w:sz w:val="16"/>
                <w:szCs w:val="16"/>
              </w:rPr>
              <w:t>secondary</w:t>
            </w:r>
            <w:proofErr w:type="spellEnd"/>
          </w:p>
        </w:tc>
        <w:tc>
          <w:tcPr>
            <w:tcW w:w="992" w:type="dxa"/>
            <w:tcBorders>
              <w:top w:val="nil"/>
              <w:left w:val="nil"/>
              <w:bottom w:val="single" w:sz="4" w:space="0" w:color="BFBFBF"/>
              <w:right w:val="single" w:sz="4" w:space="0" w:color="BFBFBF"/>
            </w:tcBorders>
            <w:shd w:val="clear" w:color="000000" w:fill="D8E7F4"/>
            <w:noWrap/>
            <w:vAlign w:val="center"/>
            <w:hideMark/>
          </w:tcPr>
          <w:p w14:paraId="160E620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14</w:t>
            </w:r>
          </w:p>
        </w:tc>
        <w:tc>
          <w:tcPr>
            <w:tcW w:w="992" w:type="dxa"/>
            <w:tcBorders>
              <w:top w:val="nil"/>
              <w:left w:val="nil"/>
              <w:bottom w:val="single" w:sz="4" w:space="0" w:color="BFBFBF"/>
              <w:right w:val="single" w:sz="4" w:space="0" w:color="BFBFBF"/>
            </w:tcBorders>
            <w:shd w:val="clear" w:color="000000" w:fill="D8E7F4"/>
            <w:noWrap/>
            <w:vAlign w:val="center"/>
            <w:hideMark/>
          </w:tcPr>
          <w:p w14:paraId="40D3CB5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11</w:t>
            </w:r>
          </w:p>
        </w:tc>
        <w:tc>
          <w:tcPr>
            <w:tcW w:w="992" w:type="dxa"/>
            <w:tcBorders>
              <w:top w:val="nil"/>
              <w:left w:val="nil"/>
              <w:bottom w:val="single" w:sz="4" w:space="0" w:color="BFBFBF"/>
              <w:right w:val="single" w:sz="4" w:space="0" w:color="BFBFBF"/>
            </w:tcBorders>
            <w:shd w:val="clear" w:color="000000" w:fill="D8E7F4"/>
            <w:noWrap/>
            <w:vAlign w:val="center"/>
            <w:hideMark/>
          </w:tcPr>
          <w:p w14:paraId="182B7FF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3</w:t>
            </w:r>
          </w:p>
        </w:tc>
        <w:tc>
          <w:tcPr>
            <w:tcW w:w="992" w:type="dxa"/>
            <w:tcBorders>
              <w:top w:val="nil"/>
              <w:left w:val="nil"/>
              <w:bottom w:val="single" w:sz="4" w:space="0" w:color="BFBFBF"/>
              <w:right w:val="single" w:sz="4" w:space="0" w:color="BFBFBF"/>
            </w:tcBorders>
            <w:shd w:val="clear" w:color="000000" w:fill="D8E7F4"/>
            <w:noWrap/>
            <w:vAlign w:val="center"/>
            <w:hideMark/>
          </w:tcPr>
          <w:p w14:paraId="57D8567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217A984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7730D5B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2783222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444A8C70"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08292E4B"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Membranous</w:t>
            </w:r>
            <w:proofErr w:type="spellEnd"/>
            <w:r w:rsidRPr="0024503F">
              <w:rPr>
                <w:rFonts w:ascii="Calibri" w:hAnsi="Calibri" w:cs="Calibri"/>
                <w:color w:val="000000"/>
                <w:sz w:val="16"/>
                <w:szCs w:val="16"/>
              </w:rPr>
              <w:t xml:space="preserve"> </w:t>
            </w:r>
            <w:proofErr w:type="gramStart"/>
            <w:r w:rsidRPr="0024503F">
              <w:rPr>
                <w:rFonts w:ascii="Calibri" w:hAnsi="Calibri" w:cs="Calibri"/>
                <w:color w:val="000000"/>
                <w:sz w:val="16"/>
                <w:szCs w:val="16"/>
              </w:rPr>
              <w:t>GN[</w:t>
            </w:r>
            <w:proofErr w:type="gramEnd"/>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D8E7F4"/>
            <w:noWrap/>
            <w:vAlign w:val="center"/>
            <w:hideMark/>
          </w:tcPr>
          <w:p w14:paraId="2EE1ABD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30</w:t>
            </w:r>
          </w:p>
        </w:tc>
        <w:tc>
          <w:tcPr>
            <w:tcW w:w="992" w:type="dxa"/>
            <w:tcBorders>
              <w:top w:val="nil"/>
              <w:left w:val="nil"/>
              <w:bottom w:val="single" w:sz="4" w:space="0" w:color="BFBFBF"/>
              <w:right w:val="single" w:sz="4" w:space="0" w:color="BFBFBF"/>
            </w:tcBorders>
            <w:shd w:val="clear" w:color="000000" w:fill="D8E7F4"/>
            <w:noWrap/>
            <w:vAlign w:val="center"/>
            <w:hideMark/>
          </w:tcPr>
          <w:p w14:paraId="2289501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10</w:t>
            </w:r>
          </w:p>
        </w:tc>
        <w:tc>
          <w:tcPr>
            <w:tcW w:w="992" w:type="dxa"/>
            <w:tcBorders>
              <w:top w:val="nil"/>
              <w:left w:val="nil"/>
              <w:bottom w:val="single" w:sz="4" w:space="0" w:color="BFBFBF"/>
              <w:right w:val="single" w:sz="4" w:space="0" w:color="BFBFBF"/>
            </w:tcBorders>
            <w:shd w:val="clear" w:color="000000" w:fill="D8E7F4"/>
            <w:noWrap/>
            <w:vAlign w:val="center"/>
            <w:hideMark/>
          </w:tcPr>
          <w:p w14:paraId="08D229B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9</w:t>
            </w:r>
          </w:p>
        </w:tc>
        <w:tc>
          <w:tcPr>
            <w:tcW w:w="992" w:type="dxa"/>
            <w:tcBorders>
              <w:top w:val="nil"/>
              <w:left w:val="nil"/>
              <w:bottom w:val="single" w:sz="4" w:space="0" w:color="BFBFBF"/>
              <w:right w:val="single" w:sz="4" w:space="0" w:color="BFBFBF"/>
            </w:tcBorders>
            <w:shd w:val="clear" w:color="000000" w:fill="D8E7F4"/>
            <w:noWrap/>
            <w:vAlign w:val="center"/>
            <w:hideMark/>
          </w:tcPr>
          <w:p w14:paraId="0196530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4</w:t>
            </w:r>
          </w:p>
        </w:tc>
        <w:tc>
          <w:tcPr>
            <w:tcW w:w="992" w:type="dxa"/>
            <w:tcBorders>
              <w:top w:val="nil"/>
              <w:left w:val="nil"/>
              <w:bottom w:val="single" w:sz="4" w:space="0" w:color="BFBFBF"/>
              <w:right w:val="single" w:sz="4" w:space="0" w:color="BFBFBF"/>
            </w:tcBorders>
            <w:shd w:val="clear" w:color="000000" w:fill="D8E7F4"/>
            <w:noWrap/>
            <w:vAlign w:val="center"/>
            <w:hideMark/>
          </w:tcPr>
          <w:p w14:paraId="7EFB0FD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6</w:t>
            </w:r>
          </w:p>
        </w:tc>
        <w:tc>
          <w:tcPr>
            <w:tcW w:w="992" w:type="dxa"/>
            <w:tcBorders>
              <w:top w:val="nil"/>
              <w:left w:val="nil"/>
              <w:bottom w:val="single" w:sz="4" w:space="0" w:color="BFBFBF"/>
              <w:right w:val="single" w:sz="4" w:space="0" w:color="BFBFBF"/>
            </w:tcBorders>
            <w:shd w:val="clear" w:color="000000" w:fill="D8E7F4"/>
            <w:noWrap/>
            <w:vAlign w:val="center"/>
            <w:hideMark/>
          </w:tcPr>
          <w:p w14:paraId="009AEFE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52F2B65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r>
      <w:tr w:rsidR="007A47F1" w:rsidRPr="0024503F" w14:paraId="2731B95B"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7AFA7FA6"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IgA</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nephropathy</w:t>
            </w:r>
            <w:proofErr w:type="spellEnd"/>
          </w:p>
        </w:tc>
        <w:tc>
          <w:tcPr>
            <w:tcW w:w="992" w:type="dxa"/>
            <w:tcBorders>
              <w:top w:val="nil"/>
              <w:left w:val="nil"/>
              <w:bottom w:val="single" w:sz="4" w:space="0" w:color="BFBFBF"/>
              <w:right w:val="single" w:sz="4" w:space="0" w:color="BFBFBF"/>
            </w:tcBorders>
            <w:shd w:val="clear" w:color="000000" w:fill="D8E7F4"/>
            <w:noWrap/>
            <w:vAlign w:val="center"/>
            <w:hideMark/>
          </w:tcPr>
          <w:p w14:paraId="76FFF0C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87</w:t>
            </w:r>
          </w:p>
        </w:tc>
        <w:tc>
          <w:tcPr>
            <w:tcW w:w="992" w:type="dxa"/>
            <w:tcBorders>
              <w:top w:val="nil"/>
              <w:left w:val="nil"/>
              <w:bottom w:val="single" w:sz="4" w:space="0" w:color="BFBFBF"/>
              <w:right w:val="single" w:sz="4" w:space="0" w:color="BFBFBF"/>
            </w:tcBorders>
            <w:shd w:val="clear" w:color="000000" w:fill="D8E7F4"/>
            <w:noWrap/>
            <w:vAlign w:val="center"/>
            <w:hideMark/>
          </w:tcPr>
          <w:p w14:paraId="53C4C44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45</w:t>
            </w:r>
          </w:p>
        </w:tc>
        <w:tc>
          <w:tcPr>
            <w:tcW w:w="992" w:type="dxa"/>
            <w:tcBorders>
              <w:top w:val="nil"/>
              <w:left w:val="nil"/>
              <w:bottom w:val="single" w:sz="4" w:space="0" w:color="BFBFBF"/>
              <w:right w:val="single" w:sz="4" w:space="0" w:color="BFBFBF"/>
            </w:tcBorders>
            <w:shd w:val="clear" w:color="000000" w:fill="D8E7F4"/>
            <w:noWrap/>
            <w:vAlign w:val="center"/>
            <w:hideMark/>
          </w:tcPr>
          <w:p w14:paraId="3EABBF3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27</w:t>
            </w:r>
          </w:p>
        </w:tc>
        <w:tc>
          <w:tcPr>
            <w:tcW w:w="992" w:type="dxa"/>
            <w:tcBorders>
              <w:top w:val="nil"/>
              <w:left w:val="nil"/>
              <w:bottom w:val="single" w:sz="4" w:space="0" w:color="BFBFBF"/>
              <w:right w:val="single" w:sz="4" w:space="0" w:color="BFBFBF"/>
            </w:tcBorders>
            <w:shd w:val="clear" w:color="000000" w:fill="D8E7F4"/>
            <w:noWrap/>
            <w:vAlign w:val="center"/>
            <w:hideMark/>
          </w:tcPr>
          <w:p w14:paraId="5DD3D43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9</w:t>
            </w:r>
          </w:p>
        </w:tc>
        <w:tc>
          <w:tcPr>
            <w:tcW w:w="992" w:type="dxa"/>
            <w:tcBorders>
              <w:top w:val="nil"/>
              <w:left w:val="nil"/>
              <w:bottom w:val="single" w:sz="4" w:space="0" w:color="BFBFBF"/>
              <w:right w:val="single" w:sz="4" w:space="0" w:color="BFBFBF"/>
            </w:tcBorders>
            <w:shd w:val="clear" w:color="000000" w:fill="D8E7F4"/>
            <w:noWrap/>
            <w:vAlign w:val="center"/>
            <w:hideMark/>
          </w:tcPr>
          <w:p w14:paraId="2280E1A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3</w:t>
            </w:r>
          </w:p>
        </w:tc>
        <w:tc>
          <w:tcPr>
            <w:tcW w:w="992" w:type="dxa"/>
            <w:tcBorders>
              <w:top w:val="nil"/>
              <w:left w:val="nil"/>
              <w:bottom w:val="single" w:sz="4" w:space="0" w:color="BFBFBF"/>
              <w:right w:val="single" w:sz="4" w:space="0" w:color="BFBFBF"/>
            </w:tcBorders>
            <w:shd w:val="clear" w:color="000000" w:fill="D8E7F4"/>
            <w:noWrap/>
            <w:vAlign w:val="center"/>
            <w:hideMark/>
          </w:tcPr>
          <w:p w14:paraId="455E7D5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3</w:t>
            </w:r>
          </w:p>
        </w:tc>
        <w:tc>
          <w:tcPr>
            <w:tcW w:w="992" w:type="dxa"/>
            <w:tcBorders>
              <w:top w:val="nil"/>
              <w:left w:val="nil"/>
              <w:bottom w:val="single" w:sz="4" w:space="0" w:color="BFBFBF"/>
              <w:right w:val="single" w:sz="4" w:space="0" w:color="BFBFBF"/>
            </w:tcBorders>
            <w:shd w:val="clear" w:color="000000" w:fill="D8E7F4"/>
            <w:noWrap/>
            <w:vAlign w:val="center"/>
            <w:hideMark/>
          </w:tcPr>
          <w:p w14:paraId="54FA739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7C7DABD1"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39A0ACCE"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Mesangioprol</w:t>
            </w:r>
            <w:proofErr w:type="spellEnd"/>
            <w:r w:rsidRPr="0024503F">
              <w:rPr>
                <w:rFonts w:ascii="Calibri" w:hAnsi="Calibri" w:cs="Calibri"/>
                <w:color w:val="000000"/>
                <w:sz w:val="16"/>
                <w:szCs w:val="16"/>
              </w:rPr>
              <w:t xml:space="preserve">. GN </w:t>
            </w:r>
            <w:proofErr w:type="spellStart"/>
            <w:r w:rsidRPr="0024503F">
              <w:rPr>
                <w:rFonts w:ascii="Calibri" w:hAnsi="Calibri" w:cs="Calibri"/>
                <w:color w:val="000000"/>
                <w:sz w:val="16"/>
                <w:szCs w:val="16"/>
              </w:rPr>
              <w:t>without</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IgA</w:t>
            </w:r>
            <w:proofErr w:type="spellEnd"/>
          </w:p>
        </w:tc>
        <w:tc>
          <w:tcPr>
            <w:tcW w:w="992" w:type="dxa"/>
            <w:tcBorders>
              <w:top w:val="nil"/>
              <w:left w:val="nil"/>
              <w:bottom w:val="single" w:sz="4" w:space="0" w:color="BFBFBF"/>
              <w:right w:val="single" w:sz="4" w:space="0" w:color="BFBFBF"/>
            </w:tcBorders>
            <w:shd w:val="clear" w:color="000000" w:fill="D8E7F4"/>
            <w:noWrap/>
            <w:vAlign w:val="center"/>
            <w:hideMark/>
          </w:tcPr>
          <w:p w14:paraId="64121F0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4</w:t>
            </w:r>
          </w:p>
        </w:tc>
        <w:tc>
          <w:tcPr>
            <w:tcW w:w="992" w:type="dxa"/>
            <w:tcBorders>
              <w:top w:val="nil"/>
              <w:left w:val="nil"/>
              <w:bottom w:val="single" w:sz="4" w:space="0" w:color="BFBFBF"/>
              <w:right w:val="single" w:sz="4" w:space="0" w:color="BFBFBF"/>
            </w:tcBorders>
            <w:shd w:val="clear" w:color="000000" w:fill="D8E7F4"/>
            <w:noWrap/>
            <w:vAlign w:val="center"/>
            <w:hideMark/>
          </w:tcPr>
          <w:p w14:paraId="263CE7E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D8E7F4"/>
            <w:noWrap/>
            <w:vAlign w:val="center"/>
            <w:hideMark/>
          </w:tcPr>
          <w:p w14:paraId="0999174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D8E7F4"/>
            <w:noWrap/>
            <w:vAlign w:val="center"/>
            <w:hideMark/>
          </w:tcPr>
          <w:p w14:paraId="511FE06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4EEFC94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600A3D3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03DAD08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325224C4"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7C3571A6"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Endokapillary</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prol</w:t>
            </w:r>
            <w:proofErr w:type="spellEnd"/>
            <w:r w:rsidRPr="0024503F">
              <w:rPr>
                <w:rFonts w:ascii="Calibri" w:hAnsi="Calibri" w:cs="Calibri"/>
                <w:color w:val="000000"/>
                <w:sz w:val="16"/>
                <w:szCs w:val="16"/>
              </w:rPr>
              <w:t>. GN</w:t>
            </w:r>
          </w:p>
        </w:tc>
        <w:tc>
          <w:tcPr>
            <w:tcW w:w="992" w:type="dxa"/>
            <w:tcBorders>
              <w:top w:val="nil"/>
              <w:left w:val="nil"/>
              <w:bottom w:val="single" w:sz="4" w:space="0" w:color="BFBFBF"/>
              <w:right w:val="single" w:sz="4" w:space="0" w:color="BFBFBF"/>
            </w:tcBorders>
            <w:shd w:val="clear" w:color="000000" w:fill="D8E7F4"/>
            <w:noWrap/>
            <w:vAlign w:val="center"/>
            <w:hideMark/>
          </w:tcPr>
          <w:p w14:paraId="2955EFE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4</w:t>
            </w:r>
          </w:p>
        </w:tc>
        <w:tc>
          <w:tcPr>
            <w:tcW w:w="992" w:type="dxa"/>
            <w:tcBorders>
              <w:top w:val="nil"/>
              <w:left w:val="nil"/>
              <w:bottom w:val="single" w:sz="4" w:space="0" w:color="BFBFBF"/>
              <w:right w:val="single" w:sz="4" w:space="0" w:color="BFBFBF"/>
            </w:tcBorders>
            <w:shd w:val="clear" w:color="000000" w:fill="D8E7F4"/>
            <w:noWrap/>
            <w:vAlign w:val="center"/>
            <w:hideMark/>
          </w:tcPr>
          <w:p w14:paraId="60E161D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D8E7F4"/>
            <w:noWrap/>
            <w:vAlign w:val="center"/>
            <w:hideMark/>
          </w:tcPr>
          <w:p w14:paraId="41731E5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D8E7F4"/>
            <w:noWrap/>
            <w:vAlign w:val="center"/>
            <w:hideMark/>
          </w:tcPr>
          <w:p w14:paraId="785EDF8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6AB1BFD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401982B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2DB921C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0B0C02C8"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145939A4"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Membranoproliferativd</w:t>
            </w:r>
            <w:proofErr w:type="spellEnd"/>
            <w:r w:rsidRPr="0024503F">
              <w:rPr>
                <w:rFonts w:ascii="Calibri" w:hAnsi="Calibri" w:cs="Calibri"/>
                <w:color w:val="000000"/>
                <w:sz w:val="16"/>
                <w:szCs w:val="16"/>
              </w:rPr>
              <w:t xml:space="preserve"> GN</w:t>
            </w:r>
          </w:p>
        </w:tc>
        <w:tc>
          <w:tcPr>
            <w:tcW w:w="992" w:type="dxa"/>
            <w:tcBorders>
              <w:top w:val="nil"/>
              <w:left w:val="nil"/>
              <w:bottom w:val="single" w:sz="4" w:space="0" w:color="BFBFBF"/>
              <w:right w:val="single" w:sz="4" w:space="0" w:color="BFBFBF"/>
            </w:tcBorders>
            <w:shd w:val="clear" w:color="000000" w:fill="D8E7F4"/>
            <w:noWrap/>
            <w:vAlign w:val="center"/>
            <w:hideMark/>
          </w:tcPr>
          <w:p w14:paraId="3E04F22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9</w:t>
            </w:r>
          </w:p>
        </w:tc>
        <w:tc>
          <w:tcPr>
            <w:tcW w:w="992" w:type="dxa"/>
            <w:tcBorders>
              <w:top w:val="nil"/>
              <w:left w:val="nil"/>
              <w:bottom w:val="single" w:sz="4" w:space="0" w:color="BFBFBF"/>
              <w:right w:val="single" w:sz="4" w:space="0" w:color="BFBFBF"/>
            </w:tcBorders>
            <w:shd w:val="clear" w:color="000000" w:fill="D8E7F4"/>
            <w:noWrap/>
            <w:vAlign w:val="center"/>
            <w:hideMark/>
          </w:tcPr>
          <w:p w14:paraId="5ECB07D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4</w:t>
            </w:r>
          </w:p>
        </w:tc>
        <w:tc>
          <w:tcPr>
            <w:tcW w:w="992" w:type="dxa"/>
            <w:tcBorders>
              <w:top w:val="nil"/>
              <w:left w:val="nil"/>
              <w:bottom w:val="single" w:sz="4" w:space="0" w:color="BFBFBF"/>
              <w:right w:val="single" w:sz="4" w:space="0" w:color="BFBFBF"/>
            </w:tcBorders>
            <w:shd w:val="clear" w:color="000000" w:fill="D8E7F4"/>
            <w:noWrap/>
            <w:vAlign w:val="center"/>
            <w:hideMark/>
          </w:tcPr>
          <w:p w14:paraId="2DF8304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4</w:t>
            </w:r>
          </w:p>
        </w:tc>
        <w:tc>
          <w:tcPr>
            <w:tcW w:w="992" w:type="dxa"/>
            <w:tcBorders>
              <w:top w:val="nil"/>
              <w:left w:val="nil"/>
              <w:bottom w:val="single" w:sz="4" w:space="0" w:color="BFBFBF"/>
              <w:right w:val="single" w:sz="4" w:space="0" w:color="BFBFBF"/>
            </w:tcBorders>
            <w:shd w:val="clear" w:color="000000" w:fill="D8E7F4"/>
            <w:noWrap/>
            <w:vAlign w:val="center"/>
            <w:hideMark/>
          </w:tcPr>
          <w:p w14:paraId="2561BD1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31A0AB6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7BDD165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6BADF13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7BEBAC6C"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66D37BDC"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ANCA </w:t>
            </w:r>
            <w:proofErr w:type="spellStart"/>
            <w:r w:rsidRPr="0024503F">
              <w:rPr>
                <w:rFonts w:ascii="Calibri" w:hAnsi="Calibri" w:cs="Calibri"/>
                <w:color w:val="000000"/>
                <w:sz w:val="16"/>
                <w:szCs w:val="16"/>
              </w:rPr>
              <w:t>associated</w:t>
            </w:r>
            <w:proofErr w:type="spellEnd"/>
            <w:r w:rsidRPr="0024503F">
              <w:rPr>
                <w:rFonts w:ascii="Calibri" w:hAnsi="Calibri" w:cs="Calibri"/>
                <w:color w:val="000000"/>
                <w:sz w:val="16"/>
                <w:szCs w:val="16"/>
              </w:rPr>
              <w:t xml:space="preserve"> GN</w:t>
            </w:r>
          </w:p>
        </w:tc>
        <w:tc>
          <w:tcPr>
            <w:tcW w:w="992" w:type="dxa"/>
            <w:tcBorders>
              <w:top w:val="nil"/>
              <w:left w:val="nil"/>
              <w:bottom w:val="single" w:sz="4" w:space="0" w:color="BFBFBF"/>
              <w:right w:val="single" w:sz="4" w:space="0" w:color="BFBFBF"/>
            </w:tcBorders>
            <w:shd w:val="clear" w:color="000000" w:fill="D8E7F4"/>
            <w:noWrap/>
            <w:vAlign w:val="center"/>
            <w:hideMark/>
          </w:tcPr>
          <w:p w14:paraId="5A43928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46</w:t>
            </w:r>
          </w:p>
        </w:tc>
        <w:tc>
          <w:tcPr>
            <w:tcW w:w="992" w:type="dxa"/>
            <w:tcBorders>
              <w:top w:val="nil"/>
              <w:left w:val="nil"/>
              <w:bottom w:val="single" w:sz="4" w:space="0" w:color="BFBFBF"/>
              <w:right w:val="single" w:sz="4" w:space="0" w:color="BFBFBF"/>
            </w:tcBorders>
            <w:shd w:val="clear" w:color="000000" w:fill="D8E7F4"/>
            <w:noWrap/>
            <w:vAlign w:val="center"/>
            <w:hideMark/>
          </w:tcPr>
          <w:p w14:paraId="6D58CBD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20</w:t>
            </w:r>
          </w:p>
        </w:tc>
        <w:tc>
          <w:tcPr>
            <w:tcW w:w="992" w:type="dxa"/>
            <w:tcBorders>
              <w:top w:val="nil"/>
              <w:left w:val="nil"/>
              <w:bottom w:val="single" w:sz="4" w:space="0" w:color="BFBFBF"/>
              <w:right w:val="single" w:sz="4" w:space="0" w:color="BFBFBF"/>
            </w:tcBorders>
            <w:shd w:val="clear" w:color="000000" w:fill="D8E7F4"/>
            <w:noWrap/>
            <w:vAlign w:val="center"/>
            <w:hideMark/>
          </w:tcPr>
          <w:p w14:paraId="0291A51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16</w:t>
            </w:r>
          </w:p>
        </w:tc>
        <w:tc>
          <w:tcPr>
            <w:tcW w:w="992" w:type="dxa"/>
            <w:tcBorders>
              <w:top w:val="nil"/>
              <w:left w:val="nil"/>
              <w:bottom w:val="single" w:sz="4" w:space="0" w:color="BFBFBF"/>
              <w:right w:val="single" w:sz="4" w:space="0" w:color="BFBFBF"/>
            </w:tcBorders>
            <w:shd w:val="clear" w:color="000000" w:fill="D8E7F4"/>
            <w:noWrap/>
            <w:vAlign w:val="center"/>
            <w:hideMark/>
          </w:tcPr>
          <w:p w14:paraId="2876579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3</w:t>
            </w:r>
          </w:p>
        </w:tc>
        <w:tc>
          <w:tcPr>
            <w:tcW w:w="992" w:type="dxa"/>
            <w:tcBorders>
              <w:top w:val="nil"/>
              <w:left w:val="nil"/>
              <w:bottom w:val="single" w:sz="4" w:space="0" w:color="BFBFBF"/>
              <w:right w:val="single" w:sz="4" w:space="0" w:color="BFBFBF"/>
            </w:tcBorders>
            <w:shd w:val="clear" w:color="000000" w:fill="D8E7F4"/>
            <w:noWrap/>
            <w:vAlign w:val="center"/>
            <w:hideMark/>
          </w:tcPr>
          <w:p w14:paraId="5F0C051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5</w:t>
            </w:r>
          </w:p>
        </w:tc>
        <w:tc>
          <w:tcPr>
            <w:tcW w:w="992" w:type="dxa"/>
            <w:tcBorders>
              <w:top w:val="nil"/>
              <w:left w:val="nil"/>
              <w:bottom w:val="single" w:sz="4" w:space="0" w:color="BFBFBF"/>
              <w:right w:val="single" w:sz="4" w:space="0" w:color="BFBFBF"/>
            </w:tcBorders>
            <w:shd w:val="clear" w:color="000000" w:fill="D8E7F4"/>
            <w:noWrap/>
            <w:vAlign w:val="center"/>
            <w:hideMark/>
          </w:tcPr>
          <w:p w14:paraId="6B2C392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D8E7F4"/>
            <w:noWrap/>
            <w:vAlign w:val="center"/>
            <w:hideMark/>
          </w:tcPr>
          <w:p w14:paraId="1A99089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42C6833D"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1B429915"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Anti-GBM </w:t>
            </w:r>
            <w:proofErr w:type="spellStart"/>
            <w:r w:rsidRPr="0024503F">
              <w:rPr>
                <w:rFonts w:ascii="Calibri" w:hAnsi="Calibri" w:cs="Calibri"/>
                <w:color w:val="000000"/>
                <w:sz w:val="16"/>
                <w:szCs w:val="16"/>
              </w:rPr>
              <w:t>nephritis</w:t>
            </w:r>
            <w:proofErr w:type="spellEnd"/>
          </w:p>
        </w:tc>
        <w:tc>
          <w:tcPr>
            <w:tcW w:w="992" w:type="dxa"/>
            <w:tcBorders>
              <w:top w:val="nil"/>
              <w:left w:val="nil"/>
              <w:bottom w:val="single" w:sz="4" w:space="0" w:color="BFBFBF"/>
              <w:right w:val="single" w:sz="4" w:space="0" w:color="BFBFBF"/>
            </w:tcBorders>
            <w:shd w:val="clear" w:color="000000" w:fill="D8E7F4"/>
            <w:noWrap/>
            <w:vAlign w:val="center"/>
            <w:hideMark/>
          </w:tcPr>
          <w:p w14:paraId="64F7793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3</w:t>
            </w:r>
          </w:p>
        </w:tc>
        <w:tc>
          <w:tcPr>
            <w:tcW w:w="992" w:type="dxa"/>
            <w:tcBorders>
              <w:top w:val="nil"/>
              <w:left w:val="nil"/>
              <w:bottom w:val="single" w:sz="4" w:space="0" w:color="BFBFBF"/>
              <w:right w:val="single" w:sz="4" w:space="0" w:color="BFBFBF"/>
            </w:tcBorders>
            <w:shd w:val="clear" w:color="000000" w:fill="D8E7F4"/>
            <w:noWrap/>
            <w:vAlign w:val="center"/>
            <w:hideMark/>
          </w:tcPr>
          <w:p w14:paraId="04F1405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3</w:t>
            </w:r>
          </w:p>
        </w:tc>
        <w:tc>
          <w:tcPr>
            <w:tcW w:w="992" w:type="dxa"/>
            <w:tcBorders>
              <w:top w:val="nil"/>
              <w:left w:val="nil"/>
              <w:bottom w:val="single" w:sz="4" w:space="0" w:color="BFBFBF"/>
              <w:right w:val="single" w:sz="4" w:space="0" w:color="BFBFBF"/>
            </w:tcBorders>
            <w:shd w:val="clear" w:color="000000" w:fill="D8E7F4"/>
            <w:noWrap/>
            <w:vAlign w:val="center"/>
            <w:hideMark/>
          </w:tcPr>
          <w:p w14:paraId="363E26E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0966D82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497E925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17C1662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7178CFB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6F0E5F6C"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54A5A57C" w14:textId="77777777" w:rsidR="007A47F1" w:rsidRPr="0024503F" w:rsidRDefault="007A47F1" w:rsidP="000E4C86">
            <w:pPr>
              <w:rPr>
                <w:rFonts w:ascii="Calibri" w:hAnsi="Calibri" w:cs="Calibri"/>
                <w:color w:val="000000"/>
                <w:sz w:val="16"/>
                <w:szCs w:val="16"/>
                <w:lang w:val="en-US"/>
              </w:rPr>
            </w:pPr>
            <w:r w:rsidRPr="0024503F">
              <w:rPr>
                <w:rFonts w:ascii="Calibri" w:hAnsi="Calibri" w:cs="Calibri"/>
                <w:color w:val="000000"/>
                <w:sz w:val="16"/>
                <w:szCs w:val="16"/>
                <w:lang w:val="en-US"/>
              </w:rPr>
              <w:t>GN with crescents not ANCA</w:t>
            </w:r>
          </w:p>
        </w:tc>
        <w:tc>
          <w:tcPr>
            <w:tcW w:w="992" w:type="dxa"/>
            <w:tcBorders>
              <w:top w:val="nil"/>
              <w:left w:val="nil"/>
              <w:bottom w:val="single" w:sz="4" w:space="0" w:color="BFBFBF"/>
              <w:right w:val="single" w:sz="4" w:space="0" w:color="BFBFBF"/>
            </w:tcBorders>
            <w:shd w:val="clear" w:color="000000" w:fill="D8E7F4"/>
            <w:noWrap/>
            <w:vAlign w:val="center"/>
            <w:hideMark/>
          </w:tcPr>
          <w:p w14:paraId="71CA563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D8E7F4"/>
            <w:noWrap/>
            <w:vAlign w:val="center"/>
            <w:hideMark/>
          </w:tcPr>
          <w:p w14:paraId="7A5A89D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7E66114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2CB1E8D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403DAF4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1979513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5E2C92F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334C4F70"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156FA8B3" w14:textId="77777777" w:rsidR="007A47F1" w:rsidRPr="0024503F" w:rsidRDefault="007A47F1" w:rsidP="000E4C86">
            <w:pPr>
              <w:rPr>
                <w:rFonts w:ascii="Calibri" w:hAnsi="Calibri" w:cs="Calibri"/>
                <w:color w:val="000000"/>
                <w:sz w:val="16"/>
                <w:szCs w:val="16"/>
              </w:rPr>
            </w:pPr>
            <w:proofErr w:type="gramStart"/>
            <w:r w:rsidRPr="0024503F">
              <w:rPr>
                <w:rFonts w:ascii="Calibri" w:hAnsi="Calibri" w:cs="Calibri"/>
                <w:color w:val="000000"/>
                <w:sz w:val="16"/>
                <w:szCs w:val="16"/>
              </w:rPr>
              <w:t>HSP[</w:t>
            </w:r>
            <w:proofErr w:type="gramEnd"/>
            <w:r w:rsidRPr="0024503F">
              <w:rPr>
                <w:rFonts w:ascii="Calibri" w:hAnsi="Calibri" w:cs="Calibri"/>
                <w:color w:val="000000"/>
                <w:sz w:val="16"/>
                <w:szCs w:val="16"/>
              </w:rPr>
              <w:t>3]</w:t>
            </w:r>
          </w:p>
        </w:tc>
        <w:tc>
          <w:tcPr>
            <w:tcW w:w="992" w:type="dxa"/>
            <w:tcBorders>
              <w:top w:val="nil"/>
              <w:left w:val="nil"/>
              <w:bottom w:val="single" w:sz="4" w:space="0" w:color="BFBFBF"/>
              <w:right w:val="single" w:sz="4" w:space="0" w:color="BFBFBF"/>
            </w:tcBorders>
            <w:shd w:val="clear" w:color="000000" w:fill="D8E7F4"/>
            <w:noWrap/>
            <w:vAlign w:val="center"/>
            <w:hideMark/>
          </w:tcPr>
          <w:p w14:paraId="77A7953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7</w:t>
            </w:r>
          </w:p>
        </w:tc>
        <w:tc>
          <w:tcPr>
            <w:tcW w:w="992" w:type="dxa"/>
            <w:tcBorders>
              <w:top w:val="nil"/>
              <w:left w:val="nil"/>
              <w:bottom w:val="single" w:sz="4" w:space="0" w:color="BFBFBF"/>
              <w:right w:val="single" w:sz="4" w:space="0" w:color="BFBFBF"/>
            </w:tcBorders>
            <w:shd w:val="clear" w:color="000000" w:fill="D8E7F4"/>
            <w:noWrap/>
            <w:vAlign w:val="center"/>
            <w:hideMark/>
          </w:tcPr>
          <w:p w14:paraId="731570E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1898E75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D8E7F4"/>
            <w:noWrap/>
            <w:vAlign w:val="center"/>
            <w:hideMark/>
          </w:tcPr>
          <w:p w14:paraId="3CEEFE7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3</w:t>
            </w:r>
          </w:p>
        </w:tc>
        <w:tc>
          <w:tcPr>
            <w:tcW w:w="992" w:type="dxa"/>
            <w:tcBorders>
              <w:top w:val="nil"/>
              <w:left w:val="nil"/>
              <w:bottom w:val="single" w:sz="4" w:space="0" w:color="BFBFBF"/>
              <w:right w:val="single" w:sz="4" w:space="0" w:color="BFBFBF"/>
            </w:tcBorders>
            <w:shd w:val="clear" w:color="000000" w:fill="D8E7F4"/>
            <w:noWrap/>
            <w:vAlign w:val="center"/>
            <w:hideMark/>
          </w:tcPr>
          <w:p w14:paraId="37A4241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2F098DE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1C95A0F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054CF443"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11904844"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Lupus </w:t>
            </w:r>
            <w:proofErr w:type="spellStart"/>
            <w:r w:rsidRPr="0024503F">
              <w:rPr>
                <w:rFonts w:ascii="Calibri" w:hAnsi="Calibri" w:cs="Calibri"/>
                <w:color w:val="000000"/>
                <w:sz w:val="16"/>
                <w:szCs w:val="16"/>
              </w:rPr>
              <w:t>nephritis</w:t>
            </w:r>
            <w:proofErr w:type="spellEnd"/>
            <w:r w:rsidRPr="0024503F">
              <w:rPr>
                <w:rFonts w:ascii="Calibri" w:hAnsi="Calibri" w:cs="Calibri"/>
                <w:color w:val="000000"/>
                <w:sz w:val="16"/>
                <w:szCs w:val="16"/>
              </w:rPr>
              <w:t xml:space="preserve"> - I</w:t>
            </w:r>
          </w:p>
        </w:tc>
        <w:tc>
          <w:tcPr>
            <w:tcW w:w="992" w:type="dxa"/>
            <w:tcBorders>
              <w:top w:val="nil"/>
              <w:left w:val="nil"/>
              <w:bottom w:val="single" w:sz="4" w:space="0" w:color="BFBFBF"/>
              <w:right w:val="single" w:sz="4" w:space="0" w:color="BFBFBF"/>
            </w:tcBorders>
            <w:shd w:val="clear" w:color="000000" w:fill="D8E7F4"/>
            <w:noWrap/>
            <w:vAlign w:val="center"/>
            <w:hideMark/>
          </w:tcPr>
          <w:p w14:paraId="6731249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6356283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7B51EB5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10BE8A9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78D804B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1238F6D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2E621F0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68566C76"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744361F6"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Lupus </w:t>
            </w:r>
            <w:proofErr w:type="spellStart"/>
            <w:r w:rsidRPr="0024503F">
              <w:rPr>
                <w:rFonts w:ascii="Calibri" w:hAnsi="Calibri" w:cs="Calibri"/>
                <w:color w:val="000000"/>
                <w:sz w:val="16"/>
                <w:szCs w:val="16"/>
              </w:rPr>
              <w:t>nephritis</w:t>
            </w:r>
            <w:proofErr w:type="spellEnd"/>
            <w:r w:rsidRPr="0024503F">
              <w:rPr>
                <w:rFonts w:ascii="Calibri" w:hAnsi="Calibri" w:cs="Calibri"/>
                <w:color w:val="000000"/>
                <w:sz w:val="16"/>
                <w:szCs w:val="16"/>
              </w:rPr>
              <w:t xml:space="preserve"> - II</w:t>
            </w:r>
          </w:p>
        </w:tc>
        <w:tc>
          <w:tcPr>
            <w:tcW w:w="992" w:type="dxa"/>
            <w:tcBorders>
              <w:top w:val="nil"/>
              <w:left w:val="nil"/>
              <w:bottom w:val="single" w:sz="4" w:space="0" w:color="BFBFBF"/>
              <w:right w:val="single" w:sz="4" w:space="0" w:color="BFBFBF"/>
            </w:tcBorders>
            <w:shd w:val="clear" w:color="000000" w:fill="D8E7F4"/>
            <w:noWrap/>
            <w:vAlign w:val="center"/>
            <w:hideMark/>
          </w:tcPr>
          <w:p w14:paraId="5812205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4</w:t>
            </w:r>
          </w:p>
        </w:tc>
        <w:tc>
          <w:tcPr>
            <w:tcW w:w="992" w:type="dxa"/>
            <w:tcBorders>
              <w:top w:val="nil"/>
              <w:left w:val="nil"/>
              <w:bottom w:val="single" w:sz="4" w:space="0" w:color="BFBFBF"/>
              <w:right w:val="single" w:sz="4" w:space="0" w:color="BFBFBF"/>
            </w:tcBorders>
            <w:shd w:val="clear" w:color="000000" w:fill="D8E7F4"/>
            <w:noWrap/>
            <w:vAlign w:val="center"/>
            <w:hideMark/>
          </w:tcPr>
          <w:p w14:paraId="4A6F7AC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3</w:t>
            </w:r>
          </w:p>
        </w:tc>
        <w:tc>
          <w:tcPr>
            <w:tcW w:w="992" w:type="dxa"/>
            <w:tcBorders>
              <w:top w:val="nil"/>
              <w:left w:val="nil"/>
              <w:bottom w:val="single" w:sz="4" w:space="0" w:color="BFBFBF"/>
              <w:right w:val="single" w:sz="4" w:space="0" w:color="BFBFBF"/>
            </w:tcBorders>
            <w:shd w:val="clear" w:color="000000" w:fill="D8E7F4"/>
            <w:noWrap/>
            <w:vAlign w:val="center"/>
            <w:hideMark/>
          </w:tcPr>
          <w:p w14:paraId="31C50D1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6F93F01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196D854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199FE5F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26460C6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2312C58B"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568BC8AD"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Lupus </w:t>
            </w:r>
            <w:proofErr w:type="spellStart"/>
            <w:r w:rsidRPr="0024503F">
              <w:rPr>
                <w:rFonts w:ascii="Calibri" w:hAnsi="Calibri" w:cs="Calibri"/>
                <w:color w:val="000000"/>
                <w:sz w:val="16"/>
                <w:szCs w:val="16"/>
              </w:rPr>
              <w:t>nephritis</w:t>
            </w:r>
            <w:proofErr w:type="spellEnd"/>
            <w:r w:rsidRPr="0024503F">
              <w:rPr>
                <w:rFonts w:ascii="Calibri" w:hAnsi="Calibri" w:cs="Calibri"/>
                <w:color w:val="000000"/>
                <w:sz w:val="16"/>
                <w:szCs w:val="16"/>
              </w:rPr>
              <w:t xml:space="preserve"> - III</w:t>
            </w:r>
          </w:p>
        </w:tc>
        <w:tc>
          <w:tcPr>
            <w:tcW w:w="992" w:type="dxa"/>
            <w:tcBorders>
              <w:top w:val="nil"/>
              <w:left w:val="nil"/>
              <w:bottom w:val="single" w:sz="4" w:space="0" w:color="BFBFBF"/>
              <w:right w:val="single" w:sz="4" w:space="0" w:color="BFBFBF"/>
            </w:tcBorders>
            <w:shd w:val="clear" w:color="000000" w:fill="D8E7F4"/>
            <w:noWrap/>
            <w:vAlign w:val="center"/>
            <w:hideMark/>
          </w:tcPr>
          <w:p w14:paraId="4B9E7E9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7</w:t>
            </w:r>
          </w:p>
        </w:tc>
        <w:tc>
          <w:tcPr>
            <w:tcW w:w="992" w:type="dxa"/>
            <w:tcBorders>
              <w:top w:val="nil"/>
              <w:left w:val="nil"/>
              <w:bottom w:val="single" w:sz="4" w:space="0" w:color="BFBFBF"/>
              <w:right w:val="single" w:sz="4" w:space="0" w:color="BFBFBF"/>
            </w:tcBorders>
            <w:shd w:val="clear" w:color="000000" w:fill="D8E7F4"/>
            <w:noWrap/>
            <w:vAlign w:val="center"/>
            <w:hideMark/>
          </w:tcPr>
          <w:p w14:paraId="1A6A8C3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6</w:t>
            </w:r>
          </w:p>
        </w:tc>
        <w:tc>
          <w:tcPr>
            <w:tcW w:w="992" w:type="dxa"/>
            <w:tcBorders>
              <w:top w:val="nil"/>
              <w:left w:val="nil"/>
              <w:bottom w:val="single" w:sz="4" w:space="0" w:color="BFBFBF"/>
              <w:right w:val="single" w:sz="4" w:space="0" w:color="BFBFBF"/>
            </w:tcBorders>
            <w:shd w:val="clear" w:color="000000" w:fill="D8E7F4"/>
            <w:noWrap/>
            <w:vAlign w:val="center"/>
            <w:hideMark/>
          </w:tcPr>
          <w:p w14:paraId="049115E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4D01500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4667D69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18A1161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76D9F82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389D7F9B"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22312E41"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Lupus </w:t>
            </w:r>
            <w:proofErr w:type="spellStart"/>
            <w:r w:rsidRPr="0024503F">
              <w:rPr>
                <w:rFonts w:ascii="Calibri" w:hAnsi="Calibri" w:cs="Calibri"/>
                <w:color w:val="000000"/>
                <w:sz w:val="16"/>
                <w:szCs w:val="16"/>
              </w:rPr>
              <w:t>nephritis</w:t>
            </w:r>
            <w:proofErr w:type="spellEnd"/>
            <w:r w:rsidRPr="0024503F">
              <w:rPr>
                <w:rFonts w:ascii="Calibri" w:hAnsi="Calibri" w:cs="Calibri"/>
                <w:color w:val="000000"/>
                <w:sz w:val="16"/>
                <w:szCs w:val="16"/>
              </w:rPr>
              <w:t xml:space="preserve"> - IV</w:t>
            </w:r>
          </w:p>
        </w:tc>
        <w:tc>
          <w:tcPr>
            <w:tcW w:w="992" w:type="dxa"/>
            <w:tcBorders>
              <w:top w:val="nil"/>
              <w:left w:val="nil"/>
              <w:bottom w:val="single" w:sz="4" w:space="0" w:color="BFBFBF"/>
              <w:right w:val="single" w:sz="4" w:space="0" w:color="BFBFBF"/>
            </w:tcBorders>
            <w:shd w:val="clear" w:color="000000" w:fill="D8E7F4"/>
            <w:noWrap/>
            <w:vAlign w:val="center"/>
            <w:hideMark/>
          </w:tcPr>
          <w:p w14:paraId="53C8356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7</w:t>
            </w:r>
          </w:p>
        </w:tc>
        <w:tc>
          <w:tcPr>
            <w:tcW w:w="992" w:type="dxa"/>
            <w:tcBorders>
              <w:top w:val="nil"/>
              <w:left w:val="nil"/>
              <w:bottom w:val="single" w:sz="4" w:space="0" w:color="BFBFBF"/>
              <w:right w:val="single" w:sz="4" w:space="0" w:color="BFBFBF"/>
            </w:tcBorders>
            <w:shd w:val="clear" w:color="000000" w:fill="D8E7F4"/>
            <w:noWrap/>
            <w:vAlign w:val="center"/>
            <w:hideMark/>
          </w:tcPr>
          <w:p w14:paraId="42B5765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3</w:t>
            </w:r>
          </w:p>
        </w:tc>
        <w:tc>
          <w:tcPr>
            <w:tcW w:w="992" w:type="dxa"/>
            <w:tcBorders>
              <w:top w:val="nil"/>
              <w:left w:val="nil"/>
              <w:bottom w:val="single" w:sz="4" w:space="0" w:color="BFBFBF"/>
              <w:right w:val="single" w:sz="4" w:space="0" w:color="BFBFBF"/>
            </w:tcBorders>
            <w:shd w:val="clear" w:color="000000" w:fill="D8E7F4"/>
            <w:noWrap/>
            <w:vAlign w:val="center"/>
            <w:hideMark/>
          </w:tcPr>
          <w:p w14:paraId="46893A0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D8E7F4"/>
            <w:noWrap/>
            <w:vAlign w:val="center"/>
            <w:hideMark/>
          </w:tcPr>
          <w:p w14:paraId="1984CDC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16D728F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574AF46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718FE6F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208AF82D"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0D35355A"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Lupus </w:t>
            </w:r>
            <w:proofErr w:type="spellStart"/>
            <w:r w:rsidRPr="0024503F">
              <w:rPr>
                <w:rFonts w:ascii="Calibri" w:hAnsi="Calibri" w:cs="Calibri"/>
                <w:color w:val="000000"/>
                <w:sz w:val="16"/>
                <w:szCs w:val="16"/>
              </w:rPr>
              <w:t>nephritis</w:t>
            </w:r>
            <w:proofErr w:type="spellEnd"/>
            <w:r w:rsidRPr="0024503F">
              <w:rPr>
                <w:rFonts w:ascii="Calibri" w:hAnsi="Calibri" w:cs="Calibri"/>
                <w:color w:val="000000"/>
                <w:sz w:val="16"/>
                <w:szCs w:val="16"/>
              </w:rPr>
              <w:t xml:space="preserve"> - V</w:t>
            </w:r>
          </w:p>
        </w:tc>
        <w:tc>
          <w:tcPr>
            <w:tcW w:w="992" w:type="dxa"/>
            <w:tcBorders>
              <w:top w:val="nil"/>
              <w:left w:val="nil"/>
              <w:bottom w:val="single" w:sz="4" w:space="0" w:color="BFBFBF"/>
              <w:right w:val="single" w:sz="4" w:space="0" w:color="BFBFBF"/>
            </w:tcBorders>
            <w:shd w:val="clear" w:color="000000" w:fill="D8E7F4"/>
            <w:noWrap/>
            <w:vAlign w:val="center"/>
            <w:hideMark/>
          </w:tcPr>
          <w:p w14:paraId="4D4C819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4</w:t>
            </w:r>
          </w:p>
        </w:tc>
        <w:tc>
          <w:tcPr>
            <w:tcW w:w="992" w:type="dxa"/>
            <w:tcBorders>
              <w:top w:val="nil"/>
              <w:left w:val="nil"/>
              <w:bottom w:val="single" w:sz="4" w:space="0" w:color="BFBFBF"/>
              <w:right w:val="single" w:sz="4" w:space="0" w:color="BFBFBF"/>
            </w:tcBorders>
            <w:shd w:val="clear" w:color="000000" w:fill="D8E7F4"/>
            <w:noWrap/>
            <w:vAlign w:val="center"/>
            <w:hideMark/>
          </w:tcPr>
          <w:p w14:paraId="0B13FA5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D8E7F4"/>
            <w:noWrap/>
            <w:vAlign w:val="center"/>
            <w:hideMark/>
          </w:tcPr>
          <w:p w14:paraId="18777A7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D8E7F4"/>
            <w:noWrap/>
            <w:vAlign w:val="center"/>
            <w:hideMark/>
          </w:tcPr>
          <w:p w14:paraId="3AA26DD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045DA56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17A0474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7ADA375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7891C3AE"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0E5FA6E6"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Lupus </w:t>
            </w:r>
            <w:proofErr w:type="spellStart"/>
            <w:r w:rsidRPr="0024503F">
              <w:rPr>
                <w:rFonts w:ascii="Calibri" w:hAnsi="Calibri" w:cs="Calibri"/>
                <w:color w:val="000000"/>
                <w:sz w:val="16"/>
                <w:szCs w:val="16"/>
              </w:rPr>
              <w:t>nephritis</w:t>
            </w:r>
            <w:proofErr w:type="spellEnd"/>
            <w:r w:rsidRPr="0024503F">
              <w:rPr>
                <w:rFonts w:ascii="Calibri" w:hAnsi="Calibri" w:cs="Calibri"/>
                <w:color w:val="000000"/>
                <w:sz w:val="16"/>
                <w:szCs w:val="16"/>
              </w:rPr>
              <w:t xml:space="preserve"> - VI</w:t>
            </w:r>
          </w:p>
        </w:tc>
        <w:tc>
          <w:tcPr>
            <w:tcW w:w="992" w:type="dxa"/>
            <w:tcBorders>
              <w:top w:val="nil"/>
              <w:left w:val="nil"/>
              <w:bottom w:val="single" w:sz="4" w:space="0" w:color="BFBFBF"/>
              <w:right w:val="single" w:sz="4" w:space="0" w:color="BFBFBF"/>
            </w:tcBorders>
            <w:shd w:val="clear" w:color="000000" w:fill="D8E7F4"/>
            <w:noWrap/>
            <w:vAlign w:val="center"/>
            <w:hideMark/>
          </w:tcPr>
          <w:p w14:paraId="0692832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3DBE081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3E4A536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446E242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506CE90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7D3529C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7B90AEE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6CEFB1F0"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0B0CD13E"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Lupus </w:t>
            </w:r>
            <w:proofErr w:type="spellStart"/>
            <w:r w:rsidRPr="0024503F">
              <w:rPr>
                <w:rFonts w:ascii="Calibri" w:hAnsi="Calibri" w:cs="Calibri"/>
                <w:color w:val="000000"/>
                <w:sz w:val="16"/>
                <w:szCs w:val="16"/>
              </w:rPr>
              <w:t>nephritis</w:t>
            </w:r>
            <w:proofErr w:type="spellEnd"/>
            <w:r w:rsidRPr="0024503F">
              <w:rPr>
                <w:rFonts w:ascii="Calibri" w:hAnsi="Calibri" w:cs="Calibri"/>
                <w:color w:val="000000"/>
                <w:sz w:val="16"/>
                <w:szCs w:val="16"/>
              </w:rPr>
              <w:t xml:space="preserve"> - not </w:t>
            </w:r>
            <w:proofErr w:type="spellStart"/>
            <w:r w:rsidRPr="0024503F">
              <w:rPr>
                <w:rFonts w:ascii="Calibri" w:hAnsi="Calibri" w:cs="Calibri"/>
                <w:color w:val="000000"/>
                <w:sz w:val="16"/>
                <w:szCs w:val="16"/>
              </w:rPr>
              <w:t>classified</w:t>
            </w:r>
            <w:proofErr w:type="spellEnd"/>
          </w:p>
        </w:tc>
        <w:tc>
          <w:tcPr>
            <w:tcW w:w="992" w:type="dxa"/>
            <w:tcBorders>
              <w:top w:val="nil"/>
              <w:left w:val="nil"/>
              <w:bottom w:val="single" w:sz="4" w:space="0" w:color="BFBFBF"/>
              <w:right w:val="single" w:sz="4" w:space="0" w:color="BFBFBF"/>
            </w:tcBorders>
            <w:shd w:val="clear" w:color="000000" w:fill="D8E7F4"/>
            <w:noWrap/>
            <w:vAlign w:val="center"/>
            <w:hideMark/>
          </w:tcPr>
          <w:p w14:paraId="05C3E1B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46B6C0B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6C0BC56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1AA1F97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52EBD7F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3CC81B9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63D7E81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2BA926C1"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428A407E"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Diffuse </w:t>
            </w:r>
            <w:proofErr w:type="spellStart"/>
            <w:r w:rsidRPr="0024503F">
              <w:rPr>
                <w:rFonts w:ascii="Calibri" w:hAnsi="Calibri" w:cs="Calibri"/>
                <w:color w:val="000000"/>
                <w:sz w:val="16"/>
                <w:szCs w:val="16"/>
              </w:rPr>
              <w:t>proliferative</w:t>
            </w:r>
            <w:proofErr w:type="spellEnd"/>
            <w:r w:rsidRPr="0024503F">
              <w:rPr>
                <w:rFonts w:ascii="Calibri" w:hAnsi="Calibri" w:cs="Calibri"/>
                <w:color w:val="000000"/>
                <w:sz w:val="16"/>
                <w:szCs w:val="16"/>
              </w:rPr>
              <w:t xml:space="preserve"> GN</w:t>
            </w:r>
          </w:p>
        </w:tc>
        <w:tc>
          <w:tcPr>
            <w:tcW w:w="992" w:type="dxa"/>
            <w:tcBorders>
              <w:top w:val="nil"/>
              <w:left w:val="nil"/>
              <w:bottom w:val="single" w:sz="4" w:space="0" w:color="BFBFBF"/>
              <w:right w:val="single" w:sz="4" w:space="0" w:color="BFBFBF"/>
            </w:tcBorders>
            <w:shd w:val="clear" w:color="000000" w:fill="D8E7F4"/>
            <w:noWrap/>
            <w:vAlign w:val="center"/>
            <w:hideMark/>
          </w:tcPr>
          <w:p w14:paraId="4CD908C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3D3370F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7980D0E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5DDAF15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3369F5D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030830E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6C4845C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7569041A"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13408DA9"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Dense</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deposit</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disease</w:t>
            </w:r>
            <w:proofErr w:type="spellEnd"/>
          </w:p>
        </w:tc>
        <w:tc>
          <w:tcPr>
            <w:tcW w:w="992" w:type="dxa"/>
            <w:tcBorders>
              <w:top w:val="nil"/>
              <w:left w:val="nil"/>
              <w:bottom w:val="single" w:sz="4" w:space="0" w:color="BFBFBF"/>
              <w:right w:val="single" w:sz="4" w:space="0" w:color="BFBFBF"/>
            </w:tcBorders>
            <w:shd w:val="clear" w:color="000000" w:fill="D8E7F4"/>
            <w:noWrap/>
            <w:vAlign w:val="center"/>
            <w:hideMark/>
          </w:tcPr>
          <w:p w14:paraId="2E87542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18B51CA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77186E5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7F4D99E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5F1629D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704F8E0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370928A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53FA5030"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58CF4232"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Fibrillary</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glomerulopathy</w:t>
            </w:r>
            <w:proofErr w:type="spellEnd"/>
          </w:p>
        </w:tc>
        <w:tc>
          <w:tcPr>
            <w:tcW w:w="992" w:type="dxa"/>
            <w:tcBorders>
              <w:top w:val="nil"/>
              <w:left w:val="nil"/>
              <w:bottom w:val="single" w:sz="4" w:space="0" w:color="BFBFBF"/>
              <w:right w:val="single" w:sz="4" w:space="0" w:color="BFBFBF"/>
            </w:tcBorders>
            <w:shd w:val="clear" w:color="000000" w:fill="D8E7F4"/>
            <w:noWrap/>
            <w:vAlign w:val="center"/>
            <w:hideMark/>
          </w:tcPr>
          <w:p w14:paraId="222B4F9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3</w:t>
            </w:r>
          </w:p>
        </w:tc>
        <w:tc>
          <w:tcPr>
            <w:tcW w:w="992" w:type="dxa"/>
            <w:tcBorders>
              <w:top w:val="nil"/>
              <w:left w:val="nil"/>
              <w:bottom w:val="single" w:sz="4" w:space="0" w:color="BFBFBF"/>
              <w:right w:val="single" w:sz="4" w:space="0" w:color="BFBFBF"/>
            </w:tcBorders>
            <w:shd w:val="clear" w:color="000000" w:fill="D8E7F4"/>
            <w:noWrap/>
            <w:vAlign w:val="center"/>
            <w:hideMark/>
          </w:tcPr>
          <w:p w14:paraId="7299C62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1054702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125F973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78389C9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2EDBA8D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3BE825A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66AE3512"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44E32252"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Immunotactoid</w:t>
            </w:r>
            <w:proofErr w:type="spellEnd"/>
            <w:r w:rsidRPr="0024503F">
              <w:rPr>
                <w:rFonts w:ascii="Calibri" w:hAnsi="Calibri" w:cs="Calibri"/>
                <w:color w:val="000000"/>
                <w:sz w:val="16"/>
                <w:szCs w:val="16"/>
              </w:rPr>
              <w:t xml:space="preserve"> </w:t>
            </w:r>
            <w:proofErr w:type="gramStart"/>
            <w:r w:rsidRPr="0024503F">
              <w:rPr>
                <w:rFonts w:ascii="Calibri" w:hAnsi="Calibri" w:cs="Calibri"/>
                <w:color w:val="000000"/>
                <w:sz w:val="16"/>
                <w:szCs w:val="16"/>
              </w:rPr>
              <w:t>GP[</w:t>
            </w:r>
            <w:proofErr w:type="gramEnd"/>
            <w:r w:rsidRPr="0024503F">
              <w:rPr>
                <w:rFonts w:ascii="Calibri" w:hAnsi="Calibri" w:cs="Calibri"/>
                <w:color w:val="000000"/>
                <w:sz w:val="16"/>
                <w:szCs w:val="16"/>
              </w:rPr>
              <w:t>4]</w:t>
            </w:r>
          </w:p>
        </w:tc>
        <w:tc>
          <w:tcPr>
            <w:tcW w:w="992" w:type="dxa"/>
            <w:tcBorders>
              <w:top w:val="nil"/>
              <w:left w:val="nil"/>
              <w:bottom w:val="single" w:sz="4" w:space="0" w:color="BFBFBF"/>
              <w:right w:val="single" w:sz="4" w:space="0" w:color="BFBFBF"/>
            </w:tcBorders>
            <w:shd w:val="clear" w:color="000000" w:fill="D8E7F4"/>
            <w:noWrap/>
            <w:vAlign w:val="center"/>
            <w:hideMark/>
          </w:tcPr>
          <w:p w14:paraId="58A8784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521C445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2176AF0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6126395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1272EAF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5DABF0B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283DD20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3F05095F"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4436E308"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Cryoglobulinemia</w:t>
            </w:r>
            <w:proofErr w:type="spellEnd"/>
          </w:p>
        </w:tc>
        <w:tc>
          <w:tcPr>
            <w:tcW w:w="992" w:type="dxa"/>
            <w:tcBorders>
              <w:top w:val="nil"/>
              <w:left w:val="nil"/>
              <w:bottom w:val="single" w:sz="4" w:space="0" w:color="BFBFBF"/>
              <w:right w:val="single" w:sz="4" w:space="0" w:color="BFBFBF"/>
            </w:tcBorders>
            <w:shd w:val="clear" w:color="000000" w:fill="D8E7F4"/>
            <w:noWrap/>
            <w:vAlign w:val="center"/>
            <w:hideMark/>
          </w:tcPr>
          <w:p w14:paraId="08B08E8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7858F56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07CC911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4DE7239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374DBBA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3C243D3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554E7C5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1A310BA7"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3F454D57"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Pre-</w:t>
            </w:r>
            <w:proofErr w:type="spellStart"/>
            <w:r w:rsidRPr="0024503F">
              <w:rPr>
                <w:rFonts w:ascii="Calibri" w:hAnsi="Calibri" w:cs="Calibri"/>
                <w:color w:val="000000"/>
                <w:sz w:val="16"/>
                <w:szCs w:val="16"/>
              </w:rPr>
              <w:t>eclampsia</w:t>
            </w:r>
            <w:proofErr w:type="spellEnd"/>
            <w:r w:rsidRPr="0024503F">
              <w:rPr>
                <w:rFonts w:ascii="Calibri" w:hAnsi="Calibri" w:cs="Calibri"/>
                <w:color w:val="000000"/>
                <w:sz w:val="16"/>
                <w:szCs w:val="16"/>
              </w:rPr>
              <w:t>-ass. GN</w:t>
            </w:r>
          </w:p>
        </w:tc>
        <w:tc>
          <w:tcPr>
            <w:tcW w:w="992" w:type="dxa"/>
            <w:tcBorders>
              <w:top w:val="nil"/>
              <w:left w:val="nil"/>
              <w:bottom w:val="single" w:sz="4" w:space="0" w:color="BFBFBF"/>
              <w:right w:val="single" w:sz="4" w:space="0" w:color="BFBFBF"/>
            </w:tcBorders>
            <w:shd w:val="clear" w:color="000000" w:fill="D8E7F4"/>
            <w:noWrap/>
            <w:vAlign w:val="center"/>
            <w:hideMark/>
          </w:tcPr>
          <w:p w14:paraId="60B4D58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14715EFD" w14:textId="77777777" w:rsidR="007A47F1" w:rsidRPr="0024503F" w:rsidRDefault="007A47F1" w:rsidP="000E4C86">
            <w:pPr>
              <w:jc w:val="center"/>
              <w:rPr>
                <w:rFonts w:ascii="Calibri" w:hAnsi="Calibri" w:cs="Calibri"/>
                <w:color w:val="000000"/>
                <w:sz w:val="16"/>
                <w:szCs w:val="16"/>
              </w:rPr>
            </w:pPr>
            <w:r>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5C55BE7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6077C72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6E20BFD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796BB72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345E215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622F329B"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6698B65F"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Sclerosing</w:t>
            </w:r>
            <w:proofErr w:type="spellEnd"/>
            <w:r w:rsidRPr="0024503F">
              <w:rPr>
                <w:rFonts w:ascii="Calibri" w:hAnsi="Calibri" w:cs="Calibri"/>
                <w:color w:val="000000"/>
                <w:sz w:val="16"/>
                <w:szCs w:val="16"/>
              </w:rPr>
              <w:t xml:space="preserve"> GN</w:t>
            </w:r>
          </w:p>
        </w:tc>
        <w:tc>
          <w:tcPr>
            <w:tcW w:w="992" w:type="dxa"/>
            <w:tcBorders>
              <w:top w:val="nil"/>
              <w:left w:val="nil"/>
              <w:bottom w:val="single" w:sz="4" w:space="0" w:color="BFBFBF"/>
              <w:right w:val="single" w:sz="4" w:space="0" w:color="BFBFBF"/>
            </w:tcBorders>
            <w:shd w:val="clear" w:color="000000" w:fill="D8E7F4"/>
            <w:noWrap/>
            <w:vAlign w:val="center"/>
            <w:hideMark/>
          </w:tcPr>
          <w:p w14:paraId="0B9936E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0FDBEDF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034529D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0F62384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4614DCB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29647E2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0F48429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73145BA5"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47B55467"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GN </w:t>
            </w:r>
            <w:proofErr w:type="spellStart"/>
            <w:r w:rsidRPr="0024503F">
              <w:rPr>
                <w:rFonts w:ascii="Calibri" w:hAnsi="Calibri" w:cs="Calibri"/>
                <w:color w:val="000000"/>
                <w:sz w:val="16"/>
                <w:szCs w:val="16"/>
              </w:rPr>
              <w:t>unclassified</w:t>
            </w:r>
            <w:proofErr w:type="spellEnd"/>
          </w:p>
        </w:tc>
        <w:tc>
          <w:tcPr>
            <w:tcW w:w="992" w:type="dxa"/>
            <w:tcBorders>
              <w:top w:val="nil"/>
              <w:left w:val="nil"/>
              <w:bottom w:val="single" w:sz="4" w:space="0" w:color="BFBFBF"/>
              <w:right w:val="single" w:sz="4" w:space="0" w:color="BFBFBF"/>
            </w:tcBorders>
            <w:shd w:val="clear" w:color="000000" w:fill="D8E7F4"/>
            <w:noWrap/>
            <w:vAlign w:val="center"/>
            <w:hideMark/>
          </w:tcPr>
          <w:p w14:paraId="1273C31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11</w:t>
            </w:r>
          </w:p>
        </w:tc>
        <w:tc>
          <w:tcPr>
            <w:tcW w:w="992" w:type="dxa"/>
            <w:tcBorders>
              <w:top w:val="nil"/>
              <w:left w:val="nil"/>
              <w:bottom w:val="single" w:sz="4" w:space="0" w:color="BFBFBF"/>
              <w:right w:val="single" w:sz="4" w:space="0" w:color="BFBFBF"/>
            </w:tcBorders>
            <w:shd w:val="clear" w:color="000000" w:fill="D8E7F4"/>
            <w:noWrap/>
            <w:vAlign w:val="center"/>
            <w:hideMark/>
          </w:tcPr>
          <w:p w14:paraId="7E0F403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4</w:t>
            </w:r>
          </w:p>
        </w:tc>
        <w:tc>
          <w:tcPr>
            <w:tcW w:w="992" w:type="dxa"/>
            <w:tcBorders>
              <w:top w:val="nil"/>
              <w:left w:val="nil"/>
              <w:bottom w:val="single" w:sz="4" w:space="0" w:color="BFBFBF"/>
              <w:right w:val="single" w:sz="4" w:space="0" w:color="BFBFBF"/>
            </w:tcBorders>
            <w:shd w:val="clear" w:color="000000" w:fill="D8E7F4"/>
            <w:noWrap/>
            <w:vAlign w:val="center"/>
            <w:hideMark/>
          </w:tcPr>
          <w:p w14:paraId="2A202E9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3</w:t>
            </w:r>
          </w:p>
        </w:tc>
        <w:tc>
          <w:tcPr>
            <w:tcW w:w="992" w:type="dxa"/>
            <w:tcBorders>
              <w:top w:val="nil"/>
              <w:left w:val="nil"/>
              <w:bottom w:val="single" w:sz="4" w:space="0" w:color="BFBFBF"/>
              <w:right w:val="single" w:sz="4" w:space="0" w:color="BFBFBF"/>
            </w:tcBorders>
            <w:shd w:val="clear" w:color="000000" w:fill="D8E7F4"/>
            <w:noWrap/>
            <w:vAlign w:val="center"/>
            <w:hideMark/>
          </w:tcPr>
          <w:p w14:paraId="2FA7326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3</w:t>
            </w:r>
          </w:p>
        </w:tc>
        <w:tc>
          <w:tcPr>
            <w:tcW w:w="992" w:type="dxa"/>
            <w:tcBorders>
              <w:top w:val="nil"/>
              <w:left w:val="nil"/>
              <w:bottom w:val="single" w:sz="4" w:space="0" w:color="BFBFBF"/>
              <w:right w:val="single" w:sz="4" w:space="0" w:color="BFBFBF"/>
            </w:tcBorders>
            <w:shd w:val="clear" w:color="000000" w:fill="D8E7F4"/>
            <w:noWrap/>
            <w:vAlign w:val="center"/>
            <w:hideMark/>
          </w:tcPr>
          <w:p w14:paraId="3C44E54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3A1C51B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6B77EEE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4199683A"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2F2F2"/>
            <w:noWrap/>
            <w:vAlign w:val="bottom"/>
            <w:hideMark/>
          </w:tcPr>
          <w:p w14:paraId="6F0CB968"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Alport</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syndrome</w:t>
            </w:r>
            <w:proofErr w:type="spellEnd"/>
          </w:p>
        </w:tc>
        <w:tc>
          <w:tcPr>
            <w:tcW w:w="992" w:type="dxa"/>
            <w:tcBorders>
              <w:top w:val="nil"/>
              <w:left w:val="nil"/>
              <w:bottom w:val="single" w:sz="4" w:space="0" w:color="BFBFBF"/>
              <w:right w:val="single" w:sz="4" w:space="0" w:color="BFBFBF"/>
            </w:tcBorders>
            <w:shd w:val="clear" w:color="000000" w:fill="F2F2F2"/>
            <w:noWrap/>
            <w:vAlign w:val="center"/>
            <w:hideMark/>
          </w:tcPr>
          <w:p w14:paraId="5631BD5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4</w:t>
            </w:r>
          </w:p>
        </w:tc>
        <w:tc>
          <w:tcPr>
            <w:tcW w:w="992" w:type="dxa"/>
            <w:tcBorders>
              <w:top w:val="nil"/>
              <w:left w:val="nil"/>
              <w:bottom w:val="single" w:sz="4" w:space="0" w:color="BFBFBF"/>
              <w:right w:val="single" w:sz="4" w:space="0" w:color="BFBFBF"/>
            </w:tcBorders>
            <w:shd w:val="clear" w:color="000000" w:fill="F2F2F2"/>
            <w:noWrap/>
            <w:vAlign w:val="center"/>
            <w:hideMark/>
          </w:tcPr>
          <w:p w14:paraId="4D39CED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F2F2F2"/>
            <w:noWrap/>
            <w:vAlign w:val="center"/>
            <w:hideMark/>
          </w:tcPr>
          <w:p w14:paraId="3DC0908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F2F2F2"/>
            <w:noWrap/>
            <w:vAlign w:val="center"/>
            <w:hideMark/>
          </w:tcPr>
          <w:p w14:paraId="1F74778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F2F2F2"/>
            <w:noWrap/>
            <w:vAlign w:val="center"/>
            <w:hideMark/>
          </w:tcPr>
          <w:p w14:paraId="52199D7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3BBB36B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182E41A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7EF5AD97"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2F2F2"/>
            <w:noWrap/>
            <w:vAlign w:val="bottom"/>
            <w:hideMark/>
          </w:tcPr>
          <w:p w14:paraId="35405AA1"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Thin</w:t>
            </w:r>
            <w:proofErr w:type="spellEnd"/>
            <w:r w:rsidRPr="0024503F">
              <w:rPr>
                <w:rFonts w:ascii="Calibri" w:hAnsi="Calibri" w:cs="Calibri"/>
                <w:color w:val="000000"/>
                <w:sz w:val="16"/>
                <w:szCs w:val="16"/>
              </w:rPr>
              <w:t xml:space="preserve"> basement </w:t>
            </w:r>
            <w:proofErr w:type="spellStart"/>
            <w:r w:rsidRPr="0024503F">
              <w:rPr>
                <w:rFonts w:ascii="Calibri" w:hAnsi="Calibri" w:cs="Calibri"/>
                <w:color w:val="000000"/>
                <w:sz w:val="16"/>
                <w:szCs w:val="16"/>
              </w:rPr>
              <w:t>membrane</w:t>
            </w:r>
            <w:proofErr w:type="spellEnd"/>
            <w:r w:rsidRPr="0024503F">
              <w:rPr>
                <w:rFonts w:ascii="Calibri" w:hAnsi="Calibri" w:cs="Calibri"/>
                <w:color w:val="000000"/>
                <w:sz w:val="16"/>
                <w:szCs w:val="16"/>
              </w:rPr>
              <w:t xml:space="preserve"> GP</w:t>
            </w:r>
          </w:p>
        </w:tc>
        <w:tc>
          <w:tcPr>
            <w:tcW w:w="992" w:type="dxa"/>
            <w:tcBorders>
              <w:top w:val="nil"/>
              <w:left w:val="nil"/>
              <w:bottom w:val="single" w:sz="4" w:space="0" w:color="BFBFBF"/>
              <w:right w:val="single" w:sz="4" w:space="0" w:color="BFBFBF"/>
            </w:tcBorders>
            <w:shd w:val="clear" w:color="000000" w:fill="F2F2F2"/>
            <w:noWrap/>
            <w:vAlign w:val="center"/>
            <w:hideMark/>
          </w:tcPr>
          <w:p w14:paraId="00E1990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14</w:t>
            </w:r>
          </w:p>
        </w:tc>
        <w:tc>
          <w:tcPr>
            <w:tcW w:w="992" w:type="dxa"/>
            <w:tcBorders>
              <w:top w:val="nil"/>
              <w:left w:val="nil"/>
              <w:bottom w:val="single" w:sz="4" w:space="0" w:color="BFBFBF"/>
              <w:right w:val="single" w:sz="4" w:space="0" w:color="BFBFBF"/>
            </w:tcBorders>
            <w:shd w:val="clear" w:color="000000" w:fill="F2F2F2"/>
            <w:noWrap/>
            <w:vAlign w:val="center"/>
            <w:hideMark/>
          </w:tcPr>
          <w:p w14:paraId="69B7458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5</w:t>
            </w:r>
          </w:p>
        </w:tc>
        <w:tc>
          <w:tcPr>
            <w:tcW w:w="992" w:type="dxa"/>
            <w:tcBorders>
              <w:top w:val="nil"/>
              <w:left w:val="nil"/>
              <w:bottom w:val="single" w:sz="4" w:space="0" w:color="BFBFBF"/>
              <w:right w:val="single" w:sz="4" w:space="0" w:color="BFBFBF"/>
            </w:tcBorders>
            <w:shd w:val="clear" w:color="000000" w:fill="F2F2F2"/>
            <w:noWrap/>
            <w:vAlign w:val="center"/>
            <w:hideMark/>
          </w:tcPr>
          <w:p w14:paraId="36F4270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F2F2F2"/>
            <w:noWrap/>
            <w:vAlign w:val="center"/>
            <w:hideMark/>
          </w:tcPr>
          <w:p w14:paraId="4F8A706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6</w:t>
            </w:r>
          </w:p>
        </w:tc>
        <w:tc>
          <w:tcPr>
            <w:tcW w:w="992" w:type="dxa"/>
            <w:tcBorders>
              <w:top w:val="nil"/>
              <w:left w:val="nil"/>
              <w:bottom w:val="single" w:sz="4" w:space="0" w:color="BFBFBF"/>
              <w:right w:val="single" w:sz="4" w:space="0" w:color="BFBFBF"/>
            </w:tcBorders>
            <w:shd w:val="clear" w:color="000000" w:fill="F2F2F2"/>
            <w:noWrap/>
            <w:vAlign w:val="center"/>
            <w:hideMark/>
          </w:tcPr>
          <w:p w14:paraId="0D068A4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F2F2F2"/>
            <w:noWrap/>
            <w:vAlign w:val="center"/>
            <w:hideMark/>
          </w:tcPr>
          <w:p w14:paraId="4EF40A2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033763A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73CD093C"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2F2F2"/>
            <w:noWrap/>
            <w:vAlign w:val="bottom"/>
            <w:hideMark/>
          </w:tcPr>
          <w:p w14:paraId="32116A1A"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Fabry's</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disease</w:t>
            </w:r>
            <w:proofErr w:type="spellEnd"/>
          </w:p>
        </w:tc>
        <w:tc>
          <w:tcPr>
            <w:tcW w:w="992" w:type="dxa"/>
            <w:tcBorders>
              <w:top w:val="nil"/>
              <w:left w:val="nil"/>
              <w:bottom w:val="single" w:sz="4" w:space="0" w:color="BFBFBF"/>
              <w:right w:val="single" w:sz="4" w:space="0" w:color="BFBFBF"/>
            </w:tcBorders>
            <w:shd w:val="clear" w:color="000000" w:fill="F2F2F2"/>
            <w:noWrap/>
            <w:vAlign w:val="center"/>
            <w:hideMark/>
          </w:tcPr>
          <w:p w14:paraId="612035B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9</w:t>
            </w:r>
          </w:p>
        </w:tc>
        <w:tc>
          <w:tcPr>
            <w:tcW w:w="992" w:type="dxa"/>
            <w:tcBorders>
              <w:top w:val="nil"/>
              <w:left w:val="nil"/>
              <w:bottom w:val="single" w:sz="4" w:space="0" w:color="BFBFBF"/>
              <w:right w:val="single" w:sz="4" w:space="0" w:color="BFBFBF"/>
            </w:tcBorders>
            <w:shd w:val="clear" w:color="000000" w:fill="F2F2F2"/>
            <w:noWrap/>
            <w:vAlign w:val="center"/>
            <w:hideMark/>
          </w:tcPr>
          <w:p w14:paraId="2BBAB31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F2F2F2"/>
            <w:noWrap/>
            <w:vAlign w:val="center"/>
            <w:hideMark/>
          </w:tcPr>
          <w:p w14:paraId="3476010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8</w:t>
            </w:r>
          </w:p>
        </w:tc>
        <w:tc>
          <w:tcPr>
            <w:tcW w:w="992" w:type="dxa"/>
            <w:tcBorders>
              <w:top w:val="nil"/>
              <w:left w:val="nil"/>
              <w:bottom w:val="single" w:sz="4" w:space="0" w:color="BFBFBF"/>
              <w:right w:val="single" w:sz="4" w:space="0" w:color="BFBFBF"/>
            </w:tcBorders>
            <w:shd w:val="clear" w:color="000000" w:fill="F2F2F2"/>
            <w:noWrap/>
            <w:vAlign w:val="center"/>
            <w:hideMark/>
          </w:tcPr>
          <w:p w14:paraId="2E124AC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0ECC6B7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5343C1F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6976209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7CDF4038"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2F2F2"/>
            <w:noWrap/>
            <w:vAlign w:val="bottom"/>
            <w:hideMark/>
          </w:tcPr>
          <w:p w14:paraId="1BE82E79"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Other</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hereditary</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diseases</w:t>
            </w:r>
            <w:proofErr w:type="spellEnd"/>
          </w:p>
        </w:tc>
        <w:tc>
          <w:tcPr>
            <w:tcW w:w="992" w:type="dxa"/>
            <w:tcBorders>
              <w:top w:val="nil"/>
              <w:left w:val="nil"/>
              <w:bottom w:val="single" w:sz="4" w:space="0" w:color="BFBFBF"/>
              <w:right w:val="single" w:sz="4" w:space="0" w:color="BFBFBF"/>
            </w:tcBorders>
            <w:shd w:val="clear" w:color="000000" w:fill="F2F2F2"/>
            <w:noWrap/>
            <w:vAlign w:val="center"/>
            <w:hideMark/>
          </w:tcPr>
          <w:p w14:paraId="354B8C2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2E4DB1B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75A71CE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270DCEC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57C3372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7727EB9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51852B6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3943EC4E"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FFFFF"/>
            <w:noWrap/>
            <w:vAlign w:val="bottom"/>
            <w:hideMark/>
          </w:tcPr>
          <w:p w14:paraId="1BAFA5D3"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Diabetic</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nephropathy</w:t>
            </w:r>
            <w:proofErr w:type="spellEnd"/>
          </w:p>
        </w:tc>
        <w:tc>
          <w:tcPr>
            <w:tcW w:w="992" w:type="dxa"/>
            <w:tcBorders>
              <w:top w:val="nil"/>
              <w:left w:val="nil"/>
              <w:bottom w:val="single" w:sz="4" w:space="0" w:color="BFBFBF"/>
              <w:right w:val="single" w:sz="4" w:space="0" w:color="BFBFBF"/>
            </w:tcBorders>
            <w:shd w:val="clear" w:color="000000" w:fill="FFFFFF"/>
            <w:noWrap/>
            <w:vAlign w:val="center"/>
            <w:hideMark/>
          </w:tcPr>
          <w:p w14:paraId="3C793E5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47</w:t>
            </w:r>
          </w:p>
        </w:tc>
        <w:tc>
          <w:tcPr>
            <w:tcW w:w="992" w:type="dxa"/>
            <w:tcBorders>
              <w:top w:val="nil"/>
              <w:left w:val="nil"/>
              <w:bottom w:val="single" w:sz="4" w:space="0" w:color="BFBFBF"/>
              <w:right w:val="single" w:sz="4" w:space="0" w:color="BFBFBF"/>
            </w:tcBorders>
            <w:shd w:val="clear" w:color="000000" w:fill="FFFFFF"/>
            <w:noWrap/>
            <w:vAlign w:val="center"/>
            <w:hideMark/>
          </w:tcPr>
          <w:p w14:paraId="125922F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28</w:t>
            </w:r>
          </w:p>
        </w:tc>
        <w:tc>
          <w:tcPr>
            <w:tcW w:w="992" w:type="dxa"/>
            <w:tcBorders>
              <w:top w:val="nil"/>
              <w:left w:val="nil"/>
              <w:bottom w:val="single" w:sz="4" w:space="0" w:color="BFBFBF"/>
              <w:right w:val="single" w:sz="4" w:space="0" w:color="BFBFBF"/>
            </w:tcBorders>
            <w:shd w:val="clear" w:color="000000" w:fill="FFFFFF"/>
            <w:noWrap/>
            <w:vAlign w:val="center"/>
            <w:hideMark/>
          </w:tcPr>
          <w:p w14:paraId="009E25C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9</w:t>
            </w:r>
          </w:p>
        </w:tc>
        <w:tc>
          <w:tcPr>
            <w:tcW w:w="992" w:type="dxa"/>
            <w:tcBorders>
              <w:top w:val="nil"/>
              <w:left w:val="nil"/>
              <w:bottom w:val="single" w:sz="4" w:space="0" w:color="BFBFBF"/>
              <w:right w:val="single" w:sz="4" w:space="0" w:color="BFBFBF"/>
            </w:tcBorders>
            <w:shd w:val="clear" w:color="000000" w:fill="FFFFFF"/>
            <w:noWrap/>
            <w:vAlign w:val="center"/>
            <w:hideMark/>
          </w:tcPr>
          <w:p w14:paraId="4E1C464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7</w:t>
            </w:r>
          </w:p>
        </w:tc>
        <w:tc>
          <w:tcPr>
            <w:tcW w:w="992" w:type="dxa"/>
            <w:tcBorders>
              <w:top w:val="nil"/>
              <w:left w:val="nil"/>
              <w:bottom w:val="single" w:sz="4" w:space="0" w:color="BFBFBF"/>
              <w:right w:val="single" w:sz="4" w:space="0" w:color="BFBFBF"/>
            </w:tcBorders>
            <w:shd w:val="clear" w:color="000000" w:fill="FFFFFF"/>
            <w:noWrap/>
            <w:vAlign w:val="center"/>
            <w:hideMark/>
          </w:tcPr>
          <w:p w14:paraId="2DC08C0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FFFFFF"/>
            <w:noWrap/>
            <w:vAlign w:val="center"/>
            <w:hideMark/>
          </w:tcPr>
          <w:p w14:paraId="4EC8A80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02E228C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r>
      <w:tr w:rsidR="007A47F1" w:rsidRPr="0024503F" w14:paraId="3A38218A"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FFFFF"/>
            <w:noWrap/>
            <w:vAlign w:val="bottom"/>
            <w:hideMark/>
          </w:tcPr>
          <w:p w14:paraId="7DCD5024"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Benign </w:t>
            </w:r>
            <w:proofErr w:type="spellStart"/>
            <w:r w:rsidRPr="0024503F">
              <w:rPr>
                <w:rFonts w:ascii="Calibri" w:hAnsi="Calibri" w:cs="Calibri"/>
                <w:color w:val="000000"/>
                <w:sz w:val="16"/>
                <w:szCs w:val="16"/>
              </w:rPr>
              <w:t>nephrosclerosis</w:t>
            </w:r>
            <w:proofErr w:type="spellEnd"/>
          </w:p>
        </w:tc>
        <w:tc>
          <w:tcPr>
            <w:tcW w:w="992" w:type="dxa"/>
            <w:tcBorders>
              <w:top w:val="nil"/>
              <w:left w:val="nil"/>
              <w:bottom w:val="single" w:sz="4" w:space="0" w:color="BFBFBF"/>
              <w:right w:val="single" w:sz="4" w:space="0" w:color="BFBFBF"/>
            </w:tcBorders>
            <w:shd w:val="clear" w:color="000000" w:fill="FFFFFF"/>
            <w:noWrap/>
            <w:vAlign w:val="center"/>
            <w:hideMark/>
          </w:tcPr>
          <w:p w14:paraId="488863D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27</w:t>
            </w:r>
          </w:p>
        </w:tc>
        <w:tc>
          <w:tcPr>
            <w:tcW w:w="992" w:type="dxa"/>
            <w:tcBorders>
              <w:top w:val="nil"/>
              <w:left w:val="nil"/>
              <w:bottom w:val="single" w:sz="4" w:space="0" w:color="BFBFBF"/>
              <w:right w:val="single" w:sz="4" w:space="0" w:color="BFBFBF"/>
            </w:tcBorders>
            <w:shd w:val="clear" w:color="000000" w:fill="FFFFFF"/>
            <w:noWrap/>
            <w:vAlign w:val="center"/>
            <w:hideMark/>
          </w:tcPr>
          <w:p w14:paraId="336A5B1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16</w:t>
            </w:r>
          </w:p>
        </w:tc>
        <w:tc>
          <w:tcPr>
            <w:tcW w:w="992" w:type="dxa"/>
            <w:tcBorders>
              <w:top w:val="nil"/>
              <w:left w:val="nil"/>
              <w:bottom w:val="single" w:sz="4" w:space="0" w:color="BFBFBF"/>
              <w:right w:val="single" w:sz="4" w:space="0" w:color="BFBFBF"/>
            </w:tcBorders>
            <w:shd w:val="clear" w:color="000000" w:fill="FFFFFF"/>
            <w:noWrap/>
            <w:vAlign w:val="center"/>
            <w:hideMark/>
          </w:tcPr>
          <w:p w14:paraId="123629A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5</w:t>
            </w:r>
          </w:p>
        </w:tc>
        <w:tc>
          <w:tcPr>
            <w:tcW w:w="992" w:type="dxa"/>
            <w:tcBorders>
              <w:top w:val="nil"/>
              <w:left w:val="nil"/>
              <w:bottom w:val="single" w:sz="4" w:space="0" w:color="BFBFBF"/>
              <w:right w:val="single" w:sz="4" w:space="0" w:color="BFBFBF"/>
            </w:tcBorders>
            <w:shd w:val="clear" w:color="000000" w:fill="FFFFFF"/>
            <w:noWrap/>
            <w:vAlign w:val="center"/>
            <w:hideMark/>
          </w:tcPr>
          <w:p w14:paraId="42E79A8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4</w:t>
            </w:r>
          </w:p>
        </w:tc>
        <w:tc>
          <w:tcPr>
            <w:tcW w:w="992" w:type="dxa"/>
            <w:tcBorders>
              <w:top w:val="nil"/>
              <w:left w:val="nil"/>
              <w:bottom w:val="single" w:sz="4" w:space="0" w:color="BFBFBF"/>
              <w:right w:val="single" w:sz="4" w:space="0" w:color="BFBFBF"/>
            </w:tcBorders>
            <w:shd w:val="clear" w:color="000000" w:fill="FFFFFF"/>
            <w:noWrap/>
            <w:vAlign w:val="center"/>
            <w:hideMark/>
          </w:tcPr>
          <w:p w14:paraId="4A20A1E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FFFFFF"/>
            <w:noWrap/>
            <w:vAlign w:val="center"/>
            <w:hideMark/>
          </w:tcPr>
          <w:p w14:paraId="60F0323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79C29E1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5AFDD759"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FFFFF"/>
            <w:noWrap/>
            <w:vAlign w:val="bottom"/>
            <w:hideMark/>
          </w:tcPr>
          <w:p w14:paraId="166B79BC"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Malign </w:t>
            </w:r>
            <w:proofErr w:type="spellStart"/>
            <w:r w:rsidRPr="0024503F">
              <w:rPr>
                <w:rFonts w:ascii="Calibri" w:hAnsi="Calibri" w:cs="Calibri"/>
                <w:color w:val="000000"/>
                <w:sz w:val="16"/>
                <w:szCs w:val="16"/>
              </w:rPr>
              <w:t>nephrosclerosis</w:t>
            </w:r>
            <w:proofErr w:type="spellEnd"/>
          </w:p>
        </w:tc>
        <w:tc>
          <w:tcPr>
            <w:tcW w:w="992" w:type="dxa"/>
            <w:tcBorders>
              <w:top w:val="nil"/>
              <w:left w:val="nil"/>
              <w:bottom w:val="single" w:sz="4" w:space="0" w:color="BFBFBF"/>
              <w:right w:val="single" w:sz="4" w:space="0" w:color="BFBFBF"/>
            </w:tcBorders>
            <w:shd w:val="clear" w:color="000000" w:fill="FFFFFF"/>
            <w:noWrap/>
            <w:vAlign w:val="center"/>
            <w:hideMark/>
          </w:tcPr>
          <w:p w14:paraId="3429E98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FFFFFF"/>
            <w:noWrap/>
            <w:vAlign w:val="center"/>
            <w:hideMark/>
          </w:tcPr>
          <w:p w14:paraId="46F0BDC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1CAD5E0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FFFFFF"/>
            <w:noWrap/>
            <w:vAlign w:val="center"/>
            <w:hideMark/>
          </w:tcPr>
          <w:p w14:paraId="41FDDBA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42DFB78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FFFFFF"/>
            <w:noWrap/>
            <w:vAlign w:val="center"/>
            <w:hideMark/>
          </w:tcPr>
          <w:p w14:paraId="1B91BD6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411B9A5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7EF779B3"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FFFFF"/>
            <w:noWrap/>
            <w:vAlign w:val="bottom"/>
            <w:hideMark/>
          </w:tcPr>
          <w:p w14:paraId="573B4AF2"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Cholesterolemboli</w:t>
            </w:r>
            <w:proofErr w:type="spellEnd"/>
          </w:p>
        </w:tc>
        <w:tc>
          <w:tcPr>
            <w:tcW w:w="992" w:type="dxa"/>
            <w:tcBorders>
              <w:top w:val="nil"/>
              <w:left w:val="nil"/>
              <w:bottom w:val="single" w:sz="4" w:space="0" w:color="BFBFBF"/>
              <w:right w:val="single" w:sz="4" w:space="0" w:color="BFBFBF"/>
            </w:tcBorders>
            <w:shd w:val="clear" w:color="000000" w:fill="FFFFFF"/>
            <w:noWrap/>
            <w:vAlign w:val="center"/>
            <w:hideMark/>
          </w:tcPr>
          <w:p w14:paraId="18B7090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40E2D0C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586F22D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3A98DB8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152A140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0A4EDF1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0ED0E54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176438FD"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FFFFF"/>
            <w:noWrap/>
            <w:vAlign w:val="bottom"/>
            <w:hideMark/>
          </w:tcPr>
          <w:p w14:paraId="7704C3BB"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Vasculitis</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other</w:t>
            </w:r>
            <w:proofErr w:type="spellEnd"/>
          </w:p>
        </w:tc>
        <w:tc>
          <w:tcPr>
            <w:tcW w:w="992" w:type="dxa"/>
            <w:tcBorders>
              <w:top w:val="nil"/>
              <w:left w:val="nil"/>
              <w:bottom w:val="single" w:sz="4" w:space="0" w:color="BFBFBF"/>
              <w:right w:val="single" w:sz="4" w:space="0" w:color="BFBFBF"/>
            </w:tcBorders>
            <w:shd w:val="clear" w:color="000000" w:fill="FFFFFF"/>
            <w:noWrap/>
            <w:vAlign w:val="center"/>
            <w:hideMark/>
          </w:tcPr>
          <w:p w14:paraId="0CD5D8F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02F060B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5ABABA5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488BC3D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34E437D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323E0F5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11DE475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77C1DDE2"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7AEB0DF6" w14:textId="77777777" w:rsidR="007A47F1" w:rsidRPr="0024503F" w:rsidRDefault="007A47F1" w:rsidP="000E4C86">
            <w:pPr>
              <w:rPr>
                <w:rFonts w:ascii="Calibri" w:hAnsi="Calibri" w:cs="Calibri"/>
                <w:color w:val="000000"/>
                <w:sz w:val="16"/>
                <w:szCs w:val="16"/>
              </w:rPr>
            </w:pPr>
            <w:proofErr w:type="gramStart"/>
            <w:r w:rsidRPr="0024503F">
              <w:rPr>
                <w:rFonts w:ascii="Calibri" w:hAnsi="Calibri" w:cs="Calibri"/>
                <w:color w:val="000000"/>
                <w:sz w:val="16"/>
                <w:szCs w:val="16"/>
              </w:rPr>
              <w:t>TMA[</w:t>
            </w:r>
            <w:proofErr w:type="gramEnd"/>
            <w:r w:rsidRPr="0024503F">
              <w:rPr>
                <w:rFonts w:ascii="Calibri" w:hAnsi="Calibri" w:cs="Calibri"/>
                <w:color w:val="000000"/>
                <w:sz w:val="16"/>
                <w:szCs w:val="16"/>
              </w:rPr>
              <w:t>5]</w:t>
            </w:r>
          </w:p>
        </w:tc>
        <w:tc>
          <w:tcPr>
            <w:tcW w:w="992" w:type="dxa"/>
            <w:tcBorders>
              <w:top w:val="nil"/>
              <w:left w:val="nil"/>
              <w:bottom w:val="single" w:sz="4" w:space="0" w:color="BFBFBF"/>
              <w:right w:val="single" w:sz="4" w:space="0" w:color="BFBFBF"/>
            </w:tcBorders>
            <w:shd w:val="clear" w:color="000000" w:fill="D8E7F4"/>
            <w:noWrap/>
            <w:vAlign w:val="center"/>
            <w:hideMark/>
          </w:tcPr>
          <w:p w14:paraId="26837E3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6</w:t>
            </w:r>
          </w:p>
        </w:tc>
        <w:tc>
          <w:tcPr>
            <w:tcW w:w="992" w:type="dxa"/>
            <w:tcBorders>
              <w:top w:val="nil"/>
              <w:left w:val="nil"/>
              <w:bottom w:val="single" w:sz="4" w:space="0" w:color="BFBFBF"/>
              <w:right w:val="single" w:sz="4" w:space="0" w:color="BFBFBF"/>
            </w:tcBorders>
            <w:shd w:val="clear" w:color="000000" w:fill="D8E7F4"/>
            <w:noWrap/>
            <w:vAlign w:val="center"/>
            <w:hideMark/>
          </w:tcPr>
          <w:p w14:paraId="1D8DFAE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5</w:t>
            </w:r>
          </w:p>
        </w:tc>
        <w:tc>
          <w:tcPr>
            <w:tcW w:w="992" w:type="dxa"/>
            <w:tcBorders>
              <w:top w:val="nil"/>
              <w:left w:val="nil"/>
              <w:bottom w:val="single" w:sz="4" w:space="0" w:color="BFBFBF"/>
              <w:right w:val="single" w:sz="4" w:space="0" w:color="BFBFBF"/>
            </w:tcBorders>
            <w:shd w:val="clear" w:color="000000" w:fill="D8E7F4"/>
            <w:noWrap/>
            <w:vAlign w:val="center"/>
            <w:hideMark/>
          </w:tcPr>
          <w:p w14:paraId="6ADEE0C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03623E5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6AFE2F7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346F302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28985A0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015B8E28"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636A1B2A"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TMA - </w:t>
            </w:r>
            <w:proofErr w:type="spellStart"/>
            <w:r w:rsidRPr="0024503F">
              <w:rPr>
                <w:rFonts w:ascii="Calibri" w:hAnsi="Calibri" w:cs="Calibri"/>
                <w:color w:val="000000"/>
                <w:sz w:val="16"/>
                <w:szCs w:val="16"/>
              </w:rPr>
              <w:t>atypical</w:t>
            </w:r>
            <w:proofErr w:type="spellEnd"/>
            <w:r w:rsidRPr="0024503F">
              <w:rPr>
                <w:rFonts w:ascii="Calibri" w:hAnsi="Calibri" w:cs="Calibri"/>
                <w:color w:val="000000"/>
                <w:sz w:val="16"/>
                <w:szCs w:val="16"/>
              </w:rPr>
              <w:t xml:space="preserve"> </w:t>
            </w:r>
            <w:proofErr w:type="gramStart"/>
            <w:r w:rsidRPr="0024503F">
              <w:rPr>
                <w:rFonts w:ascii="Calibri" w:hAnsi="Calibri" w:cs="Calibri"/>
                <w:color w:val="000000"/>
                <w:sz w:val="16"/>
                <w:szCs w:val="16"/>
              </w:rPr>
              <w:t>HUS[</w:t>
            </w:r>
            <w:proofErr w:type="gramEnd"/>
            <w:r w:rsidRPr="0024503F">
              <w:rPr>
                <w:rFonts w:ascii="Calibri" w:hAnsi="Calibri" w:cs="Calibri"/>
                <w:color w:val="000000"/>
                <w:sz w:val="16"/>
                <w:szCs w:val="16"/>
              </w:rPr>
              <w:t>6]</w:t>
            </w:r>
          </w:p>
        </w:tc>
        <w:tc>
          <w:tcPr>
            <w:tcW w:w="992" w:type="dxa"/>
            <w:tcBorders>
              <w:top w:val="nil"/>
              <w:left w:val="nil"/>
              <w:bottom w:val="single" w:sz="4" w:space="0" w:color="BFBFBF"/>
              <w:right w:val="single" w:sz="4" w:space="0" w:color="BFBFBF"/>
            </w:tcBorders>
            <w:shd w:val="clear" w:color="000000" w:fill="D8E7F4"/>
            <w:noWrap/>
            <w:vAlign w:val="center"/>
            <w:hideMark/>
          </w:tcPr>
          <w:p w14:paraId="78A1020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53D7DCB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1B3A992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3212CDC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166E20B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19EAE8C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63EFCB6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668B8BE6"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3069568B"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Scleroderma</w:t>
            </w:r>
            <w:proofErr w:type="spellEnd"/>
          </w:p>
        </w:tc>
        <w:tc>
          <w:tcPr>
            <w:tcW w:w="992" w:type="dxa"/>
            <w:tcBorders>
              <w:top w:val="nil"/>
              <w:left w:val="nil"/>
              <w:bottom w:val="single" w:sz="4" w:space="0" w:color="BFBFBF"/>
              <w:right w:val="single" w:sz="4" w:space="0" w:color="BFBFBF"/>
            </w:tcBorders>
            <w:shd w:val="clear" w:color="000000" w:fill="D8E7F4"/>
            <w:noWrap/>
            <w:vAlign w:val="center"/>
            <w:hideMark/>
          </w:tcPr>
          <w:p w14:paraId="5429ED4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6781DAB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7BB1372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589E0A1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41F516D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727A798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5F94B25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3EEB93D6"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2F2F2"/>
            <w:noWrap/>
            <w:vAlign w:val="bottom"/>
            <w:hideMark/>
          </w:tcPr>
          <w:p w14:paraId="1282E8E6"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Amyloidosis</w:t>
            </w:r>
            <w:proofErr w:type="spellEnd"/>
            <w:r w:rsidRPr="0024503F">
              <w:rPr>
                <w:rFonts w:ascii="Calibri" w:hAnsi="Calibri" w:cs="Calibri"/>
                <w:color w:val="000000"/>
                <w:sz w:val="16"/>
                <w:szCs w:val="16"/>
              </w:rPr>
              <w:t xml:space="preserve"> not </w:t>
            </w:r>
            <w:proofErr w:type="spellStart"/>
            <w:r w:rsidRPr="0024503F">
              <w:rPr>
                <w:rFonts w:ascii="Calibri" w:hAnsi="Calibri" w:cs="Calibri"/>
                <w:color w:val="000000"/>
                <w:sz w:val="16"/>
                <w:szCs w:val="16"/>
              </w:rPr>
              <w:t>classified</w:t>
            </w:r>
            <w:proofErr w:type="spellEnd"/>
          </w:p>
        </w:tc>
        <w:tc>
          <w:tcPr>
            <w:tcW w:w="992" w:type="dxa"/>
            <w:tcBorders>
              <w:top w:val="nil"/>
              <w:left w:val="nil"/>
              <w:bottom w:val="single" w:sz="4" w:space="0" w:color="BFBFBF"/>
              <w:right w:val="single" w:sz="4" w:space="0" w:color="BFBFBF"/>
            </w:tcBorders>
            <w:shd w:val="clear" w:color="000000" w:fill="F2F2F2"/>
            <w:noWrap/>
            <w:vAlign w:val="center"/>
            <w:hideMark/>
          </w:tcPr>
          <w:p w14:paraId="432D7A1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F2F2F2"/>
            <w:noWrap/>
            <w:vAlign w:val="center"/>
            <w:hideMark/>
          </w:tcPr>
          <w:p w14:paraId="42B0FF6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1B43A7E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F2F2F2"/>
            <w:noWrap/>
            <w:vAlign w:val="center"/>
            <w:hideMark/>
          </w:tcPr>
          <w:p w14:paraId="0D8C2DD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55C684E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3BE5E49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7D80528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57BA950C"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2F2F2"/>
            <w:noWrap/>
            <w:vAlign w:val="bottom"/>
            <w:hideMark/>
          </w:tcPr>
          <w:p w14:paraId="6E933D99"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Amyloidosis</w:t>
            </w:r>
            <w:proofErr w:type="spellEnd"/>
            <w:r w:rsidRPr="0024503F">
              <w:rPr>
                <w:rFonts w:ascii="Calibri" w:hAnsi="Calibri" w:cs="Calibri"/>
                <w:color w:val="000000"/>
                <w:sz w:val="16"/>
                <w:szCs w:val="16"/>
              </w:rPr>
              <w:t xml:space="preserve"> - AA</w:t>
            </w:r>
          </w:p>
        </w:tc>
        <w:tc>
          <w:tcPr>
            <w:tcW w:w="992" w:type="dxa"/>
            <w:tcBorders>
              <w:top w:val="nil"/>
              <w:left w:val="nil"/>
              <w:bottom w:val="single" w:sz="4" w:space="0" w:color="BFBFBF"/>
              <w:right w:val="single" w:sz="4" w:space="0" w:color="BFBFBF"/>
            </w:tcBorders>
            <w:shd w:val="clear" w:color="000000" w:fill="F2F2F2"/>
            <w:noWrap/>
            <w:vAlign w:val="center"/>
            <w:hideMark/>
          </w:tcPr>
          <w:p w14:paraId="21AF140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8</w:t>
            </w:r>
          </w:p>
        </w:tc>
        <w:tc>
          <w:tcPr>
            <w:tcW w:w="992" w:type="dxa"/>
            <w:tcBorders>
              <w:top w:val="nil"/>
              <w:left w:val="nil"/>
              <w:bottom w:val="single" w:sz="4" w:space="0" w:color="BFBFBF"/>
              <w:right w:val="single" w:sz="4" w:space="0" w:color="BFBFBF"/>
            </w:tcBorders>
            <w:shd w:val="clear" w:color="000000" w:fill="F2F2F2"/>
            <w:noWrap/>
            <w:vAlign w:val="center"/>
            <w:hideMark/>
          </w:tcPr>
          <w:p w14:paraId="549F93A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4</w:t>
            </w:r>
          </w:p>
        </w:tc>
        <w:tc>
          <w:tcPr>
            <w:tcW w:w="992" w:type="dxa"/>
            <w:tcBorders>
              <w:top w:val="nil"/>
              <w:left w:val="nil"/>
              <w:bottom w:val="single" w:sz="4" w:space="0" w:color="BFBFBF"/>
              <w:right w:val="single" w:sz="4" w:space="0" w:color="BFBFBF"/>
            </w:tcBorders>
            <w:shd w:val="clear" w:color="000000" w:fill="F2F2F2"/>
            <w:noWrap/>
            <w:vAlign w:val="center"/>
            <w:hideMark/>
          </w:tcPr>
          <w:p w14:paraId="08EF477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4</w:t>
            </w:r>
          </w:p>
        </w:tc>
        <w:tc>
          <w:tcPr>
            <w:tcW w:w="992" w:type="dxa"/>
            <w:tcBorders>
              <w:top w:val="nil"/>
              <w:left w:val="nil"/>
              <w:bottom w:val="single" w:sz="4" w:space="0" w:color="BFBFBF"/>
              <w:right w:val="single" w:sz="4" w:space="0" w:color="BFBFBF"/>
            </w:tcBorders>
            <w:shd w:val="clear" w:color="000000" w:fill="F2F2F2"/>
            <w:noWrap/>
            <w:vAlign w:val="center"/>
            <w:hideMark/>
          </w:tcPr>
          <w:p w14:paraId="5E95F1C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396A478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3D47AC4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01A951F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5BEFB7E8"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2F2F2"/>
            <w:noWrap/>
            <w:vAlign w:val="bottom"/>
            <w:hideMark/>
          </w:tcPr>
          <w:p w14:paraId="2BF4D42A"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Amyloidosis</w:t>
            </w:r>
            <w:proofErr w:type="spellEnd"/>
            <w:r w:rsidRPr="0024503F">
              <w:rPr>
                <w:rFonts w:ascii="Calibri" w:hAnsi="Calibri" w:cs="Calibri"/>
                <w:color w:val="000000"/>
                <w:sz w:val="16"/>
                <w:szCs w:val="16"/>
              </w:rPr>
              <w:t xml:space="preserve"> - AL</w:t>
            </w:r>
          </w:p>
        </w:tc>
        <w:tc>
          <w:tcPr>
            <w:tcW w:w="992" w:type="dxa"/>
            <w:tcBorders>
              <w:top w:val="nil"/>
              <w:left w:val="nil"/>
              <w:bottom w:val="single" w:sz="4" w:space="0" w:color="BFBFBF"/>
              <w:right w:val="single" w:sz="4" w:space="0" w:color="BFBFBF"/>
            </w:tcBorders>
            <w:shd w:val="clear" w:color="000000" w:fill="F2F2F2"/>
            <w:noWrap/>
            <w:vAlign w:val="center"/>
            <w:hideMark/>
          </w:tcPr>
          <w:p w14:paraId="6A7C164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16</w:t>
            </w:r>
          </w:p>
        </w:tc>
        <w:tc>
          <w:tcPr>
            <w:tcW w:w="992" w:type="dxa"/>
            <w:tcBorders>
              <w:top w:val="nil"/>
              <w:left w:val="nil"/>
              <w:bottom w:val="single" w:sz="4" w:space="0" w:color="BFBFBF"/>
              <w:right w:val="single" w:sz="4" w:space="0" w:color="BFBFBF"/>
            </w:tcBorders>
            <w:shd w:val="clear" w:color="000000" w:fill="F2F2F2"/>
            <w:noWrap/>
            <w:vAlign w:val="center"/>
            <w:hideMark/>
          </w:tcPr>
          <w:p w14:paraId="356FF63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9</w:t>
            </w:r>
          </w:p>
        </w:tc>
        <w:tc>
          <w:tcPr>
            <w:tcW w:w="992" w:type="dxa"/>
            <w:tcBorders>
              <w:top w:val="nil"/>
              <w:left w:val="nil"/>
              <w:bottom w:val="single" w:sz="4" w:space="0" w:color="BFBFBF"/>
              <w:right w:val="single" w:sz="4" w:space="0" w:color="BFBFBF"/>
            </w:tcBorders>
            <w:shd w:val="clear" w:color="000000" w:fill="F2F2F2"/>
            <w:noWrap/>
            <w:vAlign w:val="center"/>
            <w:hideMark/>
          </w:tcPr>
          <w:p w14:paraId="234573F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5</w:t>
            </w:r>
          </w:p>
        </w:tc>
        <w:tc>
          <w:tcPr>
            <w:tcW w:w="992" w:type="dxa"/>
            <w:tcBorders>
              <w:top w:val="nil"/>
              <w:left w:val="nil"/>
              <w:bottom w:val="single" w:sz="4" w:space="0" w:color="BFBFBF"/>
              <w:right w:val="single" w:sz="4" w:space="0" w:color="BFBFBF"/>
            </w:tcBorders>
            <w:shd w:val="clear" w:color="000000" w:fill="F2F2F2"/>
            <w:noWrap/>
            <w:vAlign w:val="center"/>
            <w:hideMark/>
          </w:tcPr>
          <w:p w14:paraId="3A7DEE3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F2F2F2"/>
            <w:noWrap/>
            <w:vAlign w:val="center"/>
            <w:hideMark/>
          </w:tcPr>
          <w:p w14:paraId="0C27C17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6C36C3A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0BFBF4E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287CA129"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2F2F2"/>
            <w:noWrap/>
            <w:vAlign w:val="bottom"/>
            <w:hideMark/>
          </w:tcPr>
          <w:p w14:paraId="166F25A3"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Amyloidosis</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other</w:t>
            </w:r>
            <w:proofErr w:type="spellEnd"/>
          </w:p>
        </w:tc>
        <w:tc>
          <w:tcPr>
            <w:tcW w:w="992" w:type="dxa"/>
            <w:tcBorders>
              <w:top w:val="nil"/>
              <w:left w:val="nil"/>
              <w:bottom w:val="single" w:sz="4" w:space="0" w:color="BFBFBF"/>
              <w:right w:val="single" w:sz="4" w:space="0" w:color="BFBFBF"/>
            </w:tcBorders>
            <w:shd w:val="clear" w:color="000000" w:fill="F2F2F2"/>
            <w:noWrap/>
            <w:vAlign w:val="center"/>
            <w:hideMark/>
          </w:tcPr>
          <w:p w14:paraId="4103965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41AB3CF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614E431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126FC8A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6570A01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2CBA061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77879C1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0D8224BD"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2F2F2"/>
            <w:noWrap/>
            <w:vAlign w:val="bottom"/>
            <w:hideMark/>
          </w:tcPr>
          <w:p w14:paraId="503F645B"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Myeloma </w:t>
            </w:r>
            <w:proofErr w:type="spellStart"/>
            <w:r w:rsidRPr="0024503F">
              <w:rPr>
                <w:rFonts w:ascii="Calibri" w:hAnsi="Calibri" w:cs="Calibri"/>
                <w:color w:val="000000"/>
                <w:sz w:val="16"/>
                <w:szCs w:val="16"/>
              </w:rPr>
              <w:t>kidney</w:t>
            </w:r>
            <w:proofErr w:type="spellEnd"/>
          </w:p>
        </w:tc>
        <w:tc>
          <w:tcPr>
            <w:tcW w:w="992" w:type="dxa"/>
            <w:tcBorders>
              <w:top w:val="nil"/>
              <w:left w:val="nil"/>
              <w:bottom w:val="single" w:sz="4" w:space="0" w:color="BFBFBF"/>
              <w:right w:val="single" w:sz="4" w:space="0" w:color="BFBFBF"/>
            </w:tcBorders>
            <w:shd w:val="clear" w:color="000000" w:fill="F2F2F2"/>
            <w:noWrap/>
            <w:vAlign w:val="center"/>
            <w:hideMark/>
          </w:tcPr>
          <w:p w14:paraId="2AF9D55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3</w:t>
            </w:r>
          </w:p>
        </w:tc>
        <w:tc>
          <w:tcPr>
            <w:tcW w:w="992" w:type="dxa"/>
            <w:tcBorders>
              <w:top w:val="nil"/>
              <w:left w:val="nil"/>
              <w:bottom w:val="single" w:sz="4" w:space="0" w:color="BFBFBF"/>
              <w:right w:val="single" w:sz="4" w:space="0" w:color="BFBFBF"/>
            </w:tcBorders>
            <w:shd w:val="clear" w:color="000000" w:fill="F2F2F2"/>
            <w:noWrap/>
            <w:vAlign w:val="center"/>
            <w:hideMark/>
          </w:tcPr>
          <w:p w14:paraId="4D79719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F2F2F2"/>
            <w:noWrap/>
            <w:vAlign w:val="center"/>
            <w:hideMark/>
          </w:tcPr>
          <w:p w14:paraId="4707C70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106A7C0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6026073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F2F2F2"/>
            <w:noWrap/>
            <w:vAlign w:val="center"/>
            <w:hideMark/>
          </w:tcPr>
          <w:p w14:paraId="2DF0AD6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053997D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0A1420F4"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2F2F2"/>
            <w:noWrap/>
            <w:vAlign w:val="bottom"/>
            <w:hideMark/>
          </w:tcPr>
          <w:p w14:paraId="54C82B25" w14:textId="77777777" w:rsidR="007A47F1" w:rsidRPr="0024503F" w:rsidRDefault="007A47F1" w:rsidP="000E4C86">
            <w:pPr>
              <w:rPr>
                <w:rFonts w:ascii="Calibri" w:hAnsi="Calibri" w:cs="Calibri"/>
                <w:color w:val="000000"/>
                <w:sz w:val="16"/>
                <w:szCs w:val="16"/>
              </w:rPr>
            </w:pPr>
            <w:proofErr w:type="spellStart"/>
            <w:proofErr w:type="gramStart"/>
            <w:r w:rsidRPr="0024503F">
              <w:rPr>
                <w:rFonts w:ascii="Calibri" w:hAnsi="Calibri" w:cs="Calibri"/>
                <w:color w:val="000000"/>
                <w:sz w:val="16"/>
                <w:szCs w:val="16"/>
              </w:rPr>
              <w:t>Ig</w:t>
            </w:r>
            <w:proofErr w:type="spellEnd"/>
            <w:r w:rsidRPr="0024503F">
              <w:rPr>
                <w:rFonts w:ascii="Calibri" w:hAnsi="Calibri" w:cs="Calibri"/>
                <w:color w:val="000000"/>
                <w:sz w:val="16"/>
                <w:szCs w:val="16"/>
              </w:rPr>
              <w:t>[</w:t>
            </w:r>
            <w:proofErr w:type="gramEnd"/>
            <w:r w:rsidRPr="0024503F">
              <w:rPr>
                <w:rFonts w:ascii="Calibri" w:hAnsi="Calibri" w:cs="Calibri"/>
                <w:color w:val="000000"/>
                <w:sz w:val="16"/>
                <w:szCs w:val="16"/>
              </w:rPr>
              <w:t xml:space="preserve">7]  </w:t>
            </w:r>
            <w:proofErr w:type="spellStart"/>
            <w:r w:rsidRPr="0024503F">
              <w:rPr>
                <w:rFonts w:ascii="Calibri" w:hAnsi="Calibri" w:cs="Calibri"/>
                <w:color w:val="000000"/>
                <w:sz w:val="16"/>
                <w:szCs w:val="16"/>
              </w:rPr>
              <w:t>deposition</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disease</w:t>
            </w:r>
            <w:proofErr w:type="spellEnd"/>
          </w:p>
        </w:tc>
        <w:tc>
          <w:tcPr>
            <w:tcW w:w="992" w:type="dxa"/>
            <w:tcBorders>
              <w:top w:val="nil"/>
              <w:left w:val="nil"/>
              <w:bottom w:val="single" w:sz="4" w:space="0" w:color="BFBFBF"/>
              <w:right w:val="single" w:sz="4" w:space="0" w:color="BFBFBF"/>
            </w:tcBorders>
            <w:shd w:val="clear" w:color="000000" w:fill="F2F2F2"/>
            <w:noWrap/>
            <w:vAlign w:val="center"/>
            <w:hideMark/>
          </w:tcPr>
          <w:p w14:paraId="1E2C050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3</w:t>
            </w:r>
          </w:p>
        </w:tc>
        <w:tc>
          <w:tcPr>
            <w:tcW w:w="992" w:type="dxa"/>
            <w:tcBorders>
              <w:top w:val="nil"/>
              <w:left w:val="nil"/>
              <w:bottom w:val="single" w:sz="4" w:space="0" w:color="BFBFBF"/>
              <w:right w:val="single" w:sz="4" w:space="0" w:color="BFBFBF"/>
            </w:tcBorders>
            <w:shd w:val="clear" w:color="000000" w:fill="F2F2F2"/>
            <w:noWrap/>
            <w:vAlign w:val="center"/>
            <w:hideMark/>
          </w:tcPr>
          <w:p w14:paraId="19C9CE8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F2F2F2"/>
            <w:noWrap/>
            <w:vAlign w:val="center"/>
            <w:hideMark/>
          </w:tcPr>
          <w:p w14:paraId="6E05344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58B4B30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F2F2F2"/>
            <w:noWrap/>
            <w:vAlign w:val="center"/>
            <w:hideMark/>
          </w:tcPr>
          <w:p w14:paraId="27452F5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2F2F2"/>
            <w:noWrap/>
            <w:vAlign w:val="center"/>
            <w:hideMark/>
          </w:tcPr>
          <w:p w14:paraId="2435287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F2F2F2"/>
            <w:noWrap/>
            <w:vAlign w:val="center"/>
            <w:hideMark/>
          </w:tcPr>
          <w:p w14:paraId="265E489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23D9FF75"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FFFFF"/>
            <w:noWrap/>
            <w:vAlign w:val="bottom"/>
            <w:hideMark/>
          </w:tcPr>
          <w:p w14:paraId="4140DE6C" w14:textId="77777777" w:rsidR="007A47F1" w:rsidRPr="0024503F" w:rsidRDefault="007A47F1" w:rsidP="000E4C86">
            <w:pPr>
              <w:rPr>
                <w:rFonts w:ascii="Calibri" w:hAnsi="Calibri" w:cs="Calibri"/>
                <w:color w:val="000000"/>
                <w:sz w:val="16"/>
                <w:szCs w:val="16"/>
              </w:rPr>
            </w:pPr>
            <w:proofErr w:type="gramStart"/>
            <w:r w:rsidRPr="0024503F">
              <w:rPr>
                <w:rFonts w:ascii="Calibri" w:hAnsi="Calibri" w:cs="Calibri"/>
                <w:color w:val="000000"/>
                <w:sz w:val="16"/>
                <w:szCs w:val="16"/>
              </w:rPr>
              <w:t>ATN[</w:t>
            </w:r>
            <w:proofErr w:type="gramEnd"/>
            <w:r w:rsidRPr="0024503F">
              <w:rPr>
                <w:rFonts w:ascii="Calibri" w:hAnsi="Calibri" w:cs="Calibri"/>
                <w:color w:val="000000"/>
                <w:sz w:val="16"/>
                <w:szCs w:val="16"/>
              </w:rPr>
              <w:t>8]</w:t>
            </w:r>
          </w:p>
        </w:tc>
        <w:tc>
          <w:tcPr>
            <w:tcW w:w="992" w:type="dxa"/>
            <w:tcBorders>
              <w:top w:val="nil"/>
              <w:left w:val="nil"/>
              <w:bottom w:val="single" w:sz="4" w:space="0" w:color="BFBFBF"/>
              <w:right w:val="single" w:sz="4" w:space="0" w:color="BFBFBF"/>
            </w:tcBorders>
            <w:shd w:val="clear" w:color="000000" w:fill="FFFFFF"/>
            <w:noWrap/>
            <w:vAlign w:val="center"/>
            <w:hideMark/>
          </w:tcPr>
          <w:p w14:paraId="70A1AE6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19</w:t>
            </w:r>
          </w:p>
        </w:tc>
        <w:tc>
          <w:tcPr>
            <w:tcW w:w="992" w:type="dxa"/>
            <w:tcBorders>
              <w:top w:val="nil"/>
              <w:left w:val="nil"/>
              <w:bottom w:val="single" w:sz="4" w:space="0" w:color="BFBFBF"/>
              <w:right w:val="single" w:sz="4" w:space="0" w:color="BFBFBF"/>
            </w:tcBorders>
            <w:shd w:val="clear" w:color="000000" w:fill="FFFFFF"/>
            <w:noWrap/>
            <w:vAlign w:val="center"/>
            <w:hideMark/>
          </w:tcPr>
          <w:p w14:paraId="05AC5EB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13</w:t>
            </w:r>
          </w:p>
        </w:tc>
        <w:tc>
          <w:tcPr>
            <w:tcW w:w="992" w:type="dxa"/>
            <w:tcBorders>
              <w:top w:val="nil"/>
              <w:left w:val="nil"/>
              <w:bottom w:val="single" w:sz="4" w:space="0" w:color="BFBFBF"/>
              <w:right w:val="single" w:sz="4" w:space="0" w:color="BFBFBF"/>
            </w:tcBorders>
            <w:shd w:val="clear" w:color="000000" w:fill="FFFFFF"/>
            <w:noWrap/>
            <w:vAlign w:val="center"/>
            <w:hideMark/>
          </w:tcPr>
          <w:p w14:paraId="40BB50D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FFFFFF"/>
            <w:noWrap/>
            <w:vAlign w:val="center"/>
            <w:hideMark/>
          </w:tcPr>
          <w:p w14:paraId="6D198D0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0843B9C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3</w:t>
            </w:r>
          </w:p>
        </w:tc>
        <w:tc>
          <w:tcPr>
            <w:tcW w:w="992" w:type="dxa"/>
            <w:tcBorders>
              <w:top w:val="nil"/>
              <w:left w:val="nil"/>
              <w:bottom w:val="single" w:sz="4" w:space="0" w:color="BFBFBF"/>
              <w:right w:val="single" w:sz="4" w:space="0" w:color="BFBFBF"/>
            </w:tcBorders>
            <w:shd w:val="clear" w:color="000000" w:fill="FFFFFF"/>
            <w:noWrap/>
            <w:vAlign w:val="center"/>
            <w:hideMark/>
          </w:tcPr>
          <w:p w14:paraId="293AF3B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FFFFFF"/>
            <w:noWrap/>
            <w:vAlign w:val="center"/>
            <w:hideMark/>
          </w:tcPr>
          <w:p w14:paraId="55A486F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2CFE4A1A"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FFFFF"/>
            <w:noWrap/>
            <w:vAlign w:val="bottom"/>
            <w:hideMark/>
          </w:tcPr>
          <w:p w14:paraId="7D29E38C"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Acute</w:t>
            </w:r>
            <w:proofErr w:type="spellEnd"/>
            <w:r w:rsidRPr="0024503F">
              <w:rPr>
                <w:rFonts w:ascii="Calibri" w:hAnsi="Calibri" w:cs="Calibri"/>
                <w:color w:val="000000"/>
                <w:sz w:val="16"/>
                <w:szCs w:val="16"/>
              </w:rPr>
              <w:t xml:space="preserve"> interstitial </w:t>
            </w:r>
            <w:proofErr w:type="spellStart"/>
            <w:r w:rsidRPr="0024503F">
              <w:rPr>
                <w:rFonts w:ascii="Calibri" w:hAnsi="Calibri" w:cs="Calibri"/>
                <w:color w:val="000000"/>
                <w:sz w:val="16"/>
                <w:szCs w:val="16"/>
              </w:rPr>
              <w:t>nephritis</w:t>
            </w:r>
            <w:proofErr w:type="spellEnd"/>
          </w:p>
        </w:tc>
        <w:tc>
          <w:tcPr>
            <w:tcW w:w="992" w:type="dxa"/>
            <w:tcBorders>
              <w:top w:val="nil"/>
              <w:left w:val="nil"/>
              <w:bottom w:val="single" w:sz="4" w:space="0" w:color="BFBFBF"/>
              <w:right w:val="single" w:sz="4" w:space="0" w:color="BFBFBF"/>
            </w:tcBorders>
            <w:shd w:val="clear" w:color="000000" w:fill="FFFFFF"/>
            <w:noWrap/>
            <w:vAlign w:val="center"/>
            <w:hideMark/>
          </w:tcPr>
          <w:p w14:paraId="4B0B6CF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10602A5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5445AAB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0FB4120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0A23F8E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210F5F8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65D1643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6F863C47"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FFFFF"/>
            <w:noWrap/>
            <w:vAlign w:val="bottom"/>
            <w:hideMark/>
          </w:tcPr>
          <w:p w14:paraId="326DA329"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Tubulointerstitial</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nephritis</w:t>
            </w:r>
            <w:proofErr w:type="spellEnd"/>
          </w:p>
        </w:tc>
        <w:tc>
          <w:tcPr>
            <w:tcW w:w="992" w:type="dxa"/>
            <w:tcBorders>
              <w:top w:val="nil"/>
              <w:left w:val="nil"/>
              <w:bottom w:val="single" w:sz="4" w:space="0" w:color="BFBFBF"/>
              <w:right w:val="single" w:sz="4" w:space="0" w:color="BFBFBF"/>
            </w:tcBorders>
            <w:shd w:val="clear" w:color="000000" w:fill="FFFFFF"/>
            <w:noWrap/>
            <w:vAlign w:val="center"/>
            <w:hideMark/>
          </w:tcPr>
          <w:p w14:paraId="33191BF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46</w:t>
            </w:r>
          </w:p>
        </w:tc>
        <w:tc>
          <w:tcPr>
            <w:tcW w:w="992" w:type="dxa"/>
            <w:tcBorders>
              <w:top w:val="nil"/>
              <w:left w:val="nil"/>
              <w:bottom w:val="single" w:sz="4" w:space="0" w:color="BFBFBF"/>
              <w:right w:val="single" w:sz="4" w:space="0" w:color="BFBFBF"/>
            </w:tcBorders>
            <w:shd w:val="clear" w:color="000000" w:fill="FFFFFF"/>
            <w:noWrap/>
            <w:vAlign w:val="center"/>
            <w:hideMark/>
          </w:tcPr>
          <w:p w14:paraId="65526B7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23</w:t>
            </w:r>
          </w:p>
        </w:tc>
        <w:tc>
          <w:tcPr>
            <w:tcW w:w="992" w:type="dxa"/>
            <w:tcBorders>
              <w:top w:val="nil"/>
              <w:left w:val="nil"/>
              <w:bottom w:val="single" w:sz="4" w:space="0" w:color="BFBFBF"/>
              <w:right w:val="single" w:sz="4" w:space="0" w:color="BFBFBF"/>
            </w:tcBorders>
            <w:shd w:val="clear" w:color="000000" w:fill="FFFFFF"/>
            <w:noWrap/>
            <w:vAlign w:val="center"/>
            <w:hideMark/>
          </w:tcPr>
          <w:p w14:paraId="25F13F1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14</w:t>
            </w:r>
          </w:p>
        </w:tc>
        <w:tc>
          <w:tcPr>
            <w:tcW w:w="992" w:type="dxa"/>
            <w:tcBorders>
              <w:top w:val="nil"/>
              <w:left w:val="nil"/>
              <w:bottom w:val="single" w:sz="4" w:space="0" w:color="BFBFBF"/>
              <w:right w:val="single" w:sz="4" w:space="0" w:color="BFBFBF"/>
            </w:tcBorders>
            <w:shd w:val="clear" w:color="000000" w:fill="FFFFFF"/>
            <w:noWrap/>
            <w:vAlign w:val="center"/>
            <w:hideMark/>
          </w:tcPr>
          <w:p w14:paraId="330E628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5</w:t>
            </w:r>
          </w:p>
        </w:tc>
        <w:tc>
          <w:tcPr>
            <w:tcW w:w="992" w:type="dxa"/>
            <w:tcBorders>
              <w:top w:val="nil"/>
              <w:left w:val="nil"/>
              <w:bottom w:val="single" w:sz="4" w:space="0" w:color="BFBFBF"/>
              <w:right w:val="single" w:sz="4" w:space="0" w:color="BFBFBF"/>
            </w:tcBorders>
            <w:shd w:val="clear" w:color="000000" w:fill="FFFFFF"/>
            <w:noWrap/>
            <w:vAlign w:val="center"/>
            <w:hideMark/>
          </w:tcPr>
          <w:p w14:paraId="49E66A3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FFFFFF"/>
            <w:noWrap/>
            <w:vAlign w:val="center"/>
            <w:hideMark/>
          </w:tcPr>
          <w:p w14:paraId="2786DC3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FFFFFF"/>
            <w:noWrap/>
            <w:vAlign w:val="center"/>
            <w:hideMark/>
          </w:tcPr>
          <w:p w14:paraId="7BBBD27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r>
      <w:tr w:rsidR="007A47F1" w:rsidRPr="0024503F" w14:paraId="21EE8593"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FFFFF"/>
            <w:noWrap/>
            <w:vAlign w:val="bottom"/>
            <w:hideMark/>
          </w:tcPr>
          <w:p w14:paraId="0BC36536"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Granulomatous</w:t>
            </w:r>
            <w:proofErr w:type="spellEnd"/>
            <w:r w:rsidRPr="0024503F">
              <w:rPr>
                <w:rFonts w:ascii="Calibri" w:hAnsi="Calibri" w:cs="Calibri"/>
                <w:color w:val="000000"/>
                <w:sz w:val="16"/>
                <w:szCs w:val="16"/>
              </w:rPr>
              <w:t xml:space="preserve"> </w:t>
            </w:r>
            <w:proofErr w:type="gramStart"/>
            <w:r w:rsidRPr="0024503F">
              <w:rPr>
                <w:rFonts w:ascii="Calibri" w:hAnsi="Calibri" w:cs="Calibri"/>
                <w:color w:val="000000"/>
                <w:sz w:val="16"/>
                <w:szCs w:val="16"/>
              </w:rPr>
              <w:t>TIN[</w:t>
            </w:r>
            <w:proofErr w:type="gramEnd"/>
            <w:r w:rsidRPr="0024503F">
              <w:rPr>
                <w:rFonts w:ascii="Calibri" w:hAnsi="Calibri" w:cs="Calibri"/>
                <w:color w:val="000000"/>
                <w:sz w:val="16"/>
                <w:szCs w:val="16"/>
              </w:rPr>
              <w:t xml:space="preserve">9] / </w:t>
            </w:r>
            <w:proofErr w:type="spellStart"/>
            <w:r w:rsidRPr="0024503F">
              <w:rPr>
                <w:rFonts w:ascii="Calibri" w:hAnsi="Calibri" w:cs="Calibri"/>
                <w:color w:val="000000"/>
                <w:sz w:val="16"/>
                <w:szCs w:val="16"/>
              </w:rPr>
              <w:t>Sarc</w:t>
            </w:r>
            <w:proofErr w:type="spellEnd"/>
            <w:r w:rsidRPr="0024503F">
              <w:rPr>
                <w:rFonts w:ascii="Calibri" w:hAnsi="Calibri" w:cs="Calibri"/>
                <w:color w:val="000000"/>
                <w:sz w:val="16"/>
                <w:szCs w:val="16"/>
              </w:rPr>
              <w:t>.</w:t>
            </w:r>
          </w:p>
        </w:tc>
        <w:tc>
          <w:tcPr>
            <w:tcW w:w="992" w:type="dxa"/>
            <w:tcBorders>
              <w:top w:val="nil"/>
              <w:left w:val="nil"/>
              <w:bottom w:val="single" w:sz="4" w:space="0" w:color="BFBFBF"/>
              <w:right w:val="single" w:sz="4" w:space="0" w:color="BFBFBF"/>
            </w:tcBorders>
            <w:shd w:val="clear" w:color="000000" w:fill="FFFFFF"/>
            <w:noWrap/>
            <w:vAlign w:val="center"/>
            <w:hideMark/>
          </w:tcPr>
          <w:p w14:paraId="620E6E0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5E9F0EB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1703F04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0D2581F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72F71CE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0D1D54D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394B89B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70427DD8"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FFFFF"/>
            <w:noWrap/>
            <w:vAlign w:val="bottom"/>
            <w:hideMark/>
          </w:tcPr>
          <w:p w14:paraId="5687214E"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TIN - </w:t>
            </w:r>
            <w:proofErr w:type="spellStart"/>
            <w:r w:rsidRPr="0024503F">
              <w:rPr>
                <w:rFonts w:ascii="Calibri" w:hAnsi="Calibri" w:cs="Calibri"/>
                <w:color w:val="000000"/>
                <w:sz w:val="16"/>
                <w:szCs w:val="16"/>
              </w:rPr>
              <w:t>drug</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associated</w:t>
            </w:r>
            <w:proofErr w:type="spellEnd"/>
          </w:p>
        </w:tc>
        <w:tc>
          <w:tcPr>
            <w:tcW w:w="992" w:type="dxa"/>
            <w:tcBorders>
              <w:top w:val="nil"/>
              <w:left w:val="nil"/>
              <w:bottom w:val="single" w:sz="4" w:space="0" w:color="BFBFBF"/>
              <w:right w:val="single" w:sz="4" w:space="0" w:color="BFBFBF"/>
            </w:tcBorders>
            <w:shd w:val="clear" w:color="000000" w:fill="FFFFFF"/>
            <w:noWrap/>
            <w:vAlign w:val="center"/>
            <w:hideMark/>
          </w:tcPr>
          <w:p w14:paraId="1915A36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7</w:t>
            </w:r>
          </w:p>
        </w:tc>
        <w:tc>
          <w:tcPr>
            <w:tcW w:w="992" w:type="dxa"/>
            <w:tcBorders>
              <w:top w:val="nil"/>
              <w:left w:val="nil"/>
              <w:bottom w:val="single" w:sz="4" w:space="0" w:color="BFBFBF"/>
              <w:right w:val="single" w:sz="4" w:space="0" w:color="BFBFBF"/>
            </w:tcBorders>
            <w:shd w:val="clear" w:color="000000" w:fill="FFFFFF"/>
            <w:noWrap/>
            <w:vAlign w:val="center"/>
            <w:hideMark/>
          </w:tcPr>
          <w:p w14:paraId="6E2B4A4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4</w:t>
            </w:r>
          </w:p>
        </w:tc>
        <w:tc>
          <w:tcPr>
            <w:tcW w:w="992" w:type="dxa"/>
            <w:tcBorders>
              <w:top w:val="nil"/>
              <w:left w:val="nil"/>
              <w:bottom w:val="single" w:sz="4" w:space="0" w:color="BFBFBF"/>
              <w:right w:val="single" w:sz="4" w:space="0" w:color="BFBFBF"/>
            </w:tcBorders>
            <w:shd w:val="clear" w:color="000000" w:fill="FFFFFF"/>
            <w:noWrap/>
            <w:vAlign w:val="center"/>
            <w:hideMark/>
          </w:tcPr>
          <w:p w14:paraId="0DCCD8F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FFFFFF"/>
            <w:noWrap/>
            <w:vAlign w:val="center"/>
            <w:hideMark/>
          </w:tcPr>
          <w:p w14:paraId="06AD241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FFFFFF"/>
            <w:noWrap/>
            <w:vAlign w:val="center"/>
            <w:hideMark/>
          </w:tcPr>
          <w:p w14:paraId="3B4DAF4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2E4A812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7B4A664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6A6C4E05"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FFFFF"/>
            <w:noWrap/>
            <w:vAlign w:val="bottom"/>
            <w:hideMark/>
          </w:tcPr>
          <w:p w14:paraId="41E2AF65"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Lithium</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nephropathy</w:t>
            </w:r>
            <w:proofErr w:type="spellEnd"/>
          </w:p>
        </w:tc>
        <w:tc>
          <w:tcPr>
            <w:tcW w:w="992" w:type="dxa"/>
            <w:tcBorders>
              <w:top w:val="nil"/>
              <w:left w:val="nil"/>
              <w:bottom w:val="single" w:sz="4" w:space="0" w:color="BFBFBF"/>
              <w:right w:val="single" w:sz="4" w:space="0" w:color="BFBFBF"/>
            </w:tcBorders>
            <w:shd w:val="clear" w:color="000000" w:fill="FFFFFF"/>
            <w:noWrap/>
            <w:vAlign w:val="center"/>
            <w:hideMark/>
          </w:tcPr>
          <w:p w14:paraId="306F8D2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FFFFFF"/>
            <w:noWrap/>
            <w:vAlign w:val="center"/>
            <w:hideMark/>
          </w:tcPr>
          <w:p w14:paraId="42862A3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FFFFFF"/>
            <w:noWrap/>
            <w:vAlign w:val="center"/>
            <w:hideMark/>
          </w:tcPr>
          <w:p w14:paraId="300E6A2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FFFFFF"/>
            <w:noWrap/>
            <w:vAlign w:val="center"/>
            <w:hideMark/>
          </w:tcPr>
          <w:p w14:paraId="340B42C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2F0D48E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2BB358E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1A66879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27B4D75D"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FFFFF"/>
            <w:noWrap/>
            <w:vAlign w:val="bottom"/>
            <w:hideMark/>
          </w:tcPr>
          <w:p w14:paraId="57FA0F6D"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Phosphate</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nephropathy</w:t>
            </w:r>
            <w:proofErr w:type="spellEnd"/>
          </w:p>
        </w:tc>
        <w:tc>
          <w:tcPr>
            <w:tcW w:w="992" w:type="dxa"/>
            <w:tcBorders>
              <w:top w:val="nil"/>
              <w:left w:val="nil"/>
              <w:bottom w:val="single" w:sz="4" w:space="0" w:color="BFBFBF"/>
              <w:right w:val="single" w:sz="4" w:space="0" w:color="BFBFBF"/>
            </w:tcBorders>
            <w:shd w:val="clear" w:color="000000" w:fill="FFFFFF"/>
            <w:noWrap/>
            <w:vAlign w:val="center"/>
            <w:hideMark/>
          </w:tcPr>
          <w:p w14:paraId="2F2E9AD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29F8216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2F26FFD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0632435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514D03D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129A312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405C159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4530C780"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FFFFF"/>
            <w:noWrap/>
            <w:vAlign w:val="bottom"/>
            <w:hideMark/>
          </w:tcPr>
          <w:p w14:paraId="5FB6C348"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Oxalate</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nephropathy</w:t>
            </w:r>
            <w:proofErr w:type="spellEnd"/>
          </w:p>
        </w:tc>
        <w:tc>
          <w:tcPr>
            <w:tcW w:w="992" w:type="dxa"/>
            <w:tcBorders>
              <w:top w:val="nil"/>
              <w:left w:val="nil"/>
              <w:bottom w:val="single" w:sz="4" w:space="0" w:color="BFBFBF"/>
              <w:right w:val="single" w:sz="4" w:space="0" w:color="BFBFBF"/>
            </w:tcBorders>
            <w:shd w:val="clear" w:color="000000" w:fill="FFFFFF"/>
            <w:noWrap/>
            <w:vAlign w:val="center"/>
            <w:hideMark/>
          </w:tcPr>
          <w:p w14:paraId="016E795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06321D2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4B95487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390B019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7649DDF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0AD454B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0EC20B1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4764D4F2"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FFFFF"/>
            <w:noWrap/>
            <w:vAlign w:val="bottom"/>
            <w:hideMark/>
          </w:tcPr>
          <w:p w14:paraId="7B625848"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TIN </w:t>
            </w:r>
            <w:proofErr w:type="spellStart"/>
            <w:r w:rsidRPr="0024503F">
              <w:rPr>
                <w:rFonts w:ascii="Calibri" w:hAnsi="Calibri" w:cs="Calibri"/>
                <w:color w:val="000000"/>
                <w:sz w:val="16"/>
                <w:szCs w:val="16"/>
              </w:rPr>
              <w:t>with</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uveitis</w:t>
            </w:r>
            <w:proofErr w:type="spellEnd"/>
          </w:p>
        </w:tc>
        <w:tc>
          <w:tcPr>
            <w:tcW w:w="992" w:type="dxa"/>
            <w:tcBorders>
              <w:top w:val="nil"/>
              <w:left w:val="nil"/>
              <w:bottom w:val="single" w:sz="4" w:space="0" w:color="BFBFBF"/>
              <w:right w:val="single" w:sz="4" w:space="0" w:color="BFBFBF"/>
            </w:tcBorders>
            <w:shd w:val="clear" w:color="000000" w:fill="FFFFFF"/>
            <w:noWrap/>
            <w:vAlign w:val="center"/>
            <w:hideMark/>
          </w:tcPr>
          <w:p w14:paraId="06E1B9B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FFFFFF"/>
            <w:noWrap/>
            <w:vAlign w:val="center"/>
            <w:hideMark/>
          </w:tcPr>
          <w:p w14:paraId="1C9F83F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2E9681A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5EF9E01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FFFFFF"/>
            <w:noWrap/>
            <w:vAlign w:val="center"/>
            <w:hideMark/>
          </w:tcPr>
          <w:p w14:paraId="3316406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77B065E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4543717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1A54867D"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FFFFF"/>
            <w:noWrap/>
            <w:vAlign w:val="bottom"/>
            <w:hideMark/>
          </w:tcPr>
          <w:p w14:paraId="024A2547"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TIN </w:t>
            </w:r>
            <w:proofErr w:type="spellStart"/>
            <w:r w:rsidRPr="0024503F">
              <w:rPr>
                <w:rFonts w:ascii="Calibri" w:hAnsi="Calibri" w:cs="Calibri"/>
                <w:color w:val="000000"/>
                <w:sz w:val="16"/>
                <w:szCs w:val="16"/>
              </w:rPr>
              <w:t>aminoglycosides</w:t>
            </w:r>
            <w:proofErr w:type="spellEnd"/>
            <w:r w:rsidRPr="0024503F">
              <w:rPr>
                <w:rFonts w:ascii="Calibri" w:hAnsi="Calibri" w:cs="Calibri"/>
                <w:color w:val="000000"/>
                <w:sz w:val="16"/>
                <w:szCs w:val="16"/>
              </w:rPr>
              <w:t xml:space="preserve"> ass.</w:t>
            </w:r>
          </w:p>
        </w:tc>
        <w:tc>
          <w:tcPr>
            <w:tcW w:w="992" w:type="dxa"/>
            <w:tcBorders>
              <w:top w:val="nil"/>
              <w:left w:val="nil"/>
              <w:bottom w:val="single" w:sz="4" w:space="0" w:color="BFBFBF"/>
              <w:right w:val="single" w:sz="4" w:space="0" w:color="BFBFBF"/>
            </w:tcBorders>
            <w:shd w:val="clear" w:color="000000" w:fill="FFFFFF"/>
            <w:noWrap/>
            <w:vAlign w:val="center"/>
            <w:hideMark/>
          </w:tcPr>
          <w:p w14:paraId="7184D4B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0FE0FB4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45147CF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3E0B66C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56729F9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0661E9C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75535E4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51CC8170"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FFFFF"/>
            <w:noWrap/>
            <w:vAlign w:val="bottom"/>
            <w:hideMark/>
          </w:tcPr>
          <w:p w14:paraId="37B821FB"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TIN </w:t>
            </w:r>
            <w:proofErr w:type="spellStart"/>
            <w:r w:rsidRPr="0024503F">
              <w:rPr>
                <w:rFonts w:ascii="Calibri" w:hAnsi="Calibri" w:cs="Calibri"/>
                <w:color w:val="000000"/>
                <w:sz w:val="16"/>
                <w:szCs w:val="16"/>
              </w:rPr>
              <w:t>autoimmune</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disease</w:t>
            </w:r>
            <w:proofErr w:type="spellEnd"/>
            <w:r w:rsidRPr="0024503F">
              <w:rPr>
                <w:rFonts w:ascii="Calibri" w:hAnsi="Calibri" w:cs="Calibri"/>
                <w:color w:val="000000"/>
                <w:sz w:val="16"/>
                <w:szCs w:val="16"/>
              </w:rPr>
              <w:t xml:space="preserve"> ass.</w:t>
            </w:r>
          </w:p>
        </w:tc>
        <w:tc>
          <w:tcPr>
            <w:tcW w:w="992" w:type="dxa"/>
            <w:tcBorders>
              <w:top w:val="nil"/>
              <w:left w:val="nil"/>
              <w:bottom w:val="single" w:sz="4" w:space="0" w:color="BFBFBF"/>
              <w:right w:val="single" w:sz="4" w:space="0" w:color="BFBFBF"/>
            </w:tcBorders>
            <w:shd w:val="clear" w:color="000000" w:fill="FFFFFF"/>
            <w:noWrap/>
            <w:vAlign w:val="center"/>
            <w:hideMark/>
          </w:tcPr>
          <w:p w14:paraId="2DFC795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49C7F2A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16B571D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49DC6E1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28792CC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4BB854E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799E87C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2B22B9E3"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FFFFF"/>
            <w:noWrap/>
            <w:vAlign w:val="bottom"/>
            <w:hideMark/>
          </w:tcPr>
          <w:p w14:paraId="2D8E87EC"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TIN </w:t>
            </w:r>
            <w:proofErr w:type="spellStart"/>
            <w:r w:rsidRPr="0024503F">
              <w:rPr>
                <w:rFonts w:ascii="Calibri" w:hAnsi="Calibri" w:cs="Calibri"/>
                <w:color w:val="000000"/>
                <w:sz w:val="16"/>
                <w:szCs w:val="16"/>
              </w:rPr>
              <w:t>cisplatin</w:t>
            </w:r>
            <w:proofErr w:type="spellEnd"/>
            <w:r w:rsidRPr="0024503F">
              <w:rPr>
                <w:rFonts w:ascii="Calibri" w:hAnsi="Calibri" w:cs="Calibri"/>
                <w:color w:val="000000"/>
                <w:sz w:val="16"/>
                <w:szCs w:val="16"/>
              </w:rPr>
              <w:t xml:space="preserve"> ass.</w:t>
            </w:r>
          </w:p>
        </w:tc>
        <w:tc>
          <w:tcPr>
            <w:tcW w:w="992" w:type="dxa"/>
            <w:tcBorders>
              <w:top w:val="nil"/>
              <w:left w:val="nil"/>
              <w:bottom w:val="single" w:sz="4" w:space="0" w:color="BFBFBF"/>
              <w:right w:val="single" w:sz="4" w:space="0" w:color="BFBFBF"/>
            </w:tcBorders>
            <w:shd w:val="clear" w:color="000000" w:fill="FFFFFF"/>
            <w:noWrap/>
            <w:vAlign w:val="center"/>
            <w:hideMark/>
          </w:tcPr>
          <w:p w14:paraId="5001213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5664ACA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6F3F47F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69B7F63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516E6E9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14951D9A"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379D5DC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73E37170"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FFFFF"/>
            <w:noWrap/>
            <w:vAlign w:val="bottom"/>
            <w:hideMark/>
          </w:tcPr>
          <w:p w14:paraId="6E420E35"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TIN </w:t>
            </w:r>
            <w:proofErr w:type="spellStart"/>
            <w:r w:rsidRPr="0024503F">
              <w:rPr>
                <w:rFonts w:ascii="Calibri" w:hAnsi="Calibri" w:cs="Calibri"/>
                <w:color w:val="000000"/>
                <w:sz w:val="16"/>
                <w:szCs w:val="16"/>
              </w:rPr>
              <w:t>hantavirus</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infection</w:t>
            </w:r>
            <w:proofErr w:type="spellEnd"/>
          </w:p>
        </w:tc>
        <w:tc>
          <w:tcPr>
            <w:tcW w:w="992" w:type="dxa"/>
            <w:tcBorders>
              <w:top w:val="nil"/>
              <w:left w:val="nil"/>
              <w:bottom w:val="single" w:sz="4" w:space="0" w:color="BFBFBF"/>
              <w:right w:val="single" w:sz="4" w:space="0" w:color="BFBFBF"/>
            </w:tcBorders>
            <w:shd w:val="clear" w:color="000000" w:fill="FFFFFF"/>
            <w:noWrap/>
            <w:vAlign w:val="center"/>
            <w:hideMark/>
          </w:tcPr>
          <w:p w14:paraId="7727F1C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52742AB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4D96FE27"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34A0F1F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1D6E60E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2E873F4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1594433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1DAF82EF"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FFFFFF"/>
            <w:noWrap/>
            <w:vAlign w:val="bottom"/>
            <w:hideMark/>
          </w:tcPr>
          <w:p w14:paraId="7783DB6E"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Calcineurin</w:t>
            </w:r>
            <w:proofErr w:type="spellEnd"/>
            <w:r w:rsidRPr="0024503F">
              <w:rPr>
                <w:rFonts w:ascii="Calibri" w:hAnsi="Calibri" w:cs="Calibri"/>
                <w:color w:val="000000"/>
                <w:sz w:val="16"/>
                <w:szCs w:val="16"/>
              </w:rPr>
              <w:t xml:space="preserve"> inhibitor </w:t>
            </w:r>
            <w:proofErr w:type="spellStart"/>
            <w:r w:rsidRPr="0024503F">
              <w:rPr>
                <w:rFonts w:ascii="Calibri" w:hAnsi="Calibri" w:cs="Calibri"/>
                <w:color w:val="000000"/>
                <w:sz w:val="16"/>
                <w:szCs w:val="16"/>
              </w:rPr>
              <w:t>toxicity</w:t>
            </w:r>
            <w:proofErr w:type="spellEnd"/>
          </w:p>
        </w:tc>
        <w:tc>
          <w:tcPr>
            <w:tcW w:w="992" w:type="dxa"/>
            <w:tcBorders>
              <w:top w:val="nil"/>
              <w:left w:val="nil"/>
              <w:bottom w:val="single" w:sz="4" w:space="0" w:color="BFBFBF"/>
              <w:right w:val="single" w:sz="4" w:space="0" w:color="BFBFBF"/>
            </w:tcBorders>
            <w:shd w:val="clear" w:color="000000" w:fill="FFFFFF"/>
            <w:noWrap/>
            <w:vAlign w:val="center"/>
            <w:hideMark/>
          </w:tcPr>
          <w:p w14:paraId="1886140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6ABA4CB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081F01D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2895A53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0FF0E7B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27F6D13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FFFFFF"/>
            <w:noWrap/>
            <w:vAlign w:val="center"/>
            <w:hideMark/>
          </w:tcPr>
          <w:p w14:paraId="42C5147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39B8E547"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713ED2E7"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Normal</w:t>
            </w:r>
          </w:p>
        </w:tc>
        <w:tc>
          <w:tcPr>
            <w:tcW w:w="992" w:type="dxa"/>
            <w:tcBorders>
              <w:top w:val="nil"/>
              <w:left w:val="nil"/>
              <w:bottom w:val="single" w:sz="4" w:space="0" w:color="BFBFBF"/>
              <w:right w:val="single" w:sz="4" w:space="0" w:color="BFBFBF"/>
            </w:tcBorders>
            <w:shd w:val="clear" w:color="000000" w:fill="D8E7F4"/>
            <w:noWrap/>
            <w:vAlign w:val="center"/>
            <w:hideMark/>
          </w:tcPr>
          <w:p w14:paraId="122DDE1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14</w:t>
            </w:r>
          </w:p>
        </w:tc>
        <w:tc>
          <w:tcPr>
            <w:tcW w:w="992" w:type="dxa"/>
            <w:tcBorders>
              <w:top w:val="nil"/>
              <w:left w:val="nil"/>
              <w:bottom w:val="single" w:sz="4" w:space="0" w:color="BFBFBF"/>
              <w:right w:val="single" w:sz="4" w:space="0" w:color="BFBFBF"/>
            </w:tcBorders>
            <w:shd w:val="clear" w:color="000000" w:fill="D8E7F4"/>
            <w:noWrap/>
            <w:vAlign w:val="center"/>
            <w:hideMark/>
          </w:tcPr>
          <w:p w14:paraId="04AD905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5</w:t>
            </w:r>
          </w:p>
        </w:tc>
        <w:tc>
          <w:tcPr>
            <w:tcW w:w="992" w:type="dxa"/>
            <w:tcBorders>
              <w:top w:val="nil"/>
              <w:left w:val="nil"/>
              <w:bottom w:val="single" w:sz="4" w:space="0" w:color="BFBFBF"/>
              <w:right w:val="single" w:sz="4" w:space="0" w:color="BFBFBF"/>
            </w:tcBorders>
            <w:shd w:val="clear" w:color="000000" w:fill="D8E7F4"/>
            <w:noWrap/>
            <w:vAlign w:val="center"/>
            <w:hideMark/>
          </w:tcPr>
          <w:p w14:paraId="118722B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4</w:t>
            </w:r>
          </w:p>
        </w:tc>
        <w:tc>
          <w:tcPr>
            <w:tcW w:w="992" w:type="dxa"/>
            <w:tcBorders>
              <w:top w:val="nil"/>
              <w:left w:val="nil"/>
              <w:bottom w:val="single" w:sz="4" w:space="0" w:color="BFBFBF"/>
              <w:right w:val="single" w:sz="4" w:space="0" w:color="BFBFBF"/>
            </w:tcBorders>
            <w:shd w:val="clear" w:color="000000" w:fill="D8E7F4"/>
            <w:noWrap/>
            <w:vAlign w:val="center"/>
            <w:hideMark/>
          </w:tcPr>
          <w:p w14:paraId="084C6AE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5</w:t>
            </w:r>
          </w:p>
        </w:tc>
        <w:tc>
          <w:tcPr>
            <w:tcW w:w="992" w:type="dxa"/>
            <w:tcBorders>
              <w:top w:val="nil"/>
              <w:left w:val="nil"/>
              <w:bottom w:val="single" w:sz="4" w:space="0" w:color="BFBFBF"/>
              <w:right w:val="single" w:sz="4" w:space="0" w:color="BFBFBF"/>
            </w:tcBorders>
            <w:shd w:val="clear" w:color="000000" w:fill="D8E7F4"/>
            <w:noWrap/>
            <w:vAlign w:val="center"/>
            <w:hideMark/>
          </w:tcPr>
          <w:p w14:paraId="76AEDDC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2D7E6F9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668C918E"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463974E6"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0540B5D4" w14:textId="77777777" w:rsidR="007A47F1" w:rsidRPr="0024503F" w:rsidRDefault="007A47F1" w:rsidP="000E4C86">
            <w:pPr>
              <w:rPr>
                <w:rFonts w:ascii="Calibri" w:hAnsi="Calibri" w:cs="Calibri"/>
                <w:color w:val="000000"/>
                <w:sz w:val="16"/>
                <w:szCs w:val="16"/>
              </w:rPr>
            </w:pPr>
            <w:proofErr w:type="spellStart"/>
            <w:r w:rsidRPr="0024503F">
              <w:rPr>
                <w:rFonts w:ascii="Calibri" w:hAnsi="Calibri" w:cs="Calibri"/>
                <w:color w:val="000000"/>
                <w:sz w:val="16"/>
                <w:szCs w:val="16"/>
              </w:rPr>
              <w:t>Uncharacteristic</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atrophy</w:t>
            </w:r>
            <w:proofErr w:type="spellEnd"/>
          </w:p>
        </w:tc>
        <w:tc>
          <w:tcPr>
            <w:tcW w:w="992" w:type="dxa"/>
            <w:tcBorders>
              <w:top w:val="nil"/>
              <w:left w:val="nil"/>
              <w:bottom w:val="single" w:sz="4" w:space="0" w:color="BFBFBF"/>
              <w:right w:val="single" w:sz="4" w:space="0" w:color="BFBFBF"/>
            </w:tcBorders>
            <w:shd w:val="clear" w:color="000000" w:fill="D8E7F4"/>
            <w:noWrap/>
            <w:vAlign w:val="center"/>
            <w:hideMark/>
          </w:tcPr>
          <w:p w14:paraId="1E8C421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29</w:t>
            </w:r>
          </w:p>
        </w:tc>
        <w:tc>
          <w:tcPr>
            <w:tcW w:w="992" w:type="dxa"/>
            <w:tcBorders>
              <w:top w:val="nil"/>
              <w:left w:val="nil"/>
              <w:bottom w:val="single" w:sz="4" w:space="0" w:color="BFBFBF"/>
              <w:right w:val="single" w:sz="4" w:space="0" w:color="BFBFBF"/>
            </w:tcBorders>
            <w:shd w:val="clear" w:color="000000" w:fill="D8E7F4"/>
            <w:noWrap/>
            <w:vAlign w:val="center"/>
            <w:hideMark/>
          </w:tcPr>
          <w:p w14:paraId="05D0F99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15</w:t>
            </w:r>
          </w:p>
        </w:tc>
        <w:tc>
          <w:tcPr>
            <w:tcW w:w="992" w:type="dxa"/>
            <w:tcBorders>
              <w:top w:val="nil"/>
              <w:left w:val="nil"/>
              <w:bottom w:val="single" w:sz="4" w:space="0" w:color="BFBFBF"/>
              <w:right w:val="single" w:sz="4" w:space="0" w:color="BFBFBF"/>
            </w:tcBorders>
            <w:shd w:val="clear" w:color="000000" w:fill="D8E7F4"/>
            <w:noWrap/>
            <w:vAlign w:val="center"/>
            <w:hideMark/>
          </w:tcPr>
          <w:p w14:paraId="3D03483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7</w:t>
            </w:r>
          </w:p>
        </w:tc>
        <w:tc>
          <w:tcPr>
            <w:tcW w:w="992" w:type="dxa"/>
            <w:tcBorders>
              <w:top w:val="nil"/>
              <w:left w:val="nil"/>
              <w:bottom w:val="single" w:sz="4" w:space="0" w:color="BFBFBF"/>
              <w:right w:val="single" w:sz="4" w:space="0" w:color="BFBFBF"/>
            </w:tcBorders>
            <w:shd w:val="clear" w:color="000000" w:fill="D8E7F4"/>
            <w:noWrap/>
            <w:vAlign w:val="center"/>
            <w:hideMark/>
          </w:tcPr>
          <w:p w14:paraId="41F6D26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6</w:t>
            </w:r>
          </w:p>
        </w:tc>
        <w:tc>
          <w:tcPr>
            <w:tcW w:w="992" w:type="dxa"/>
            <w:tcBorders>
              <w:top w:val="nil"/>
              <w:left w:val="nil"/>
              <w:bottom w:val="single" w:sz="4" w:space="0" w:color="BFBFBF"/>
              <w:right w:val="single" w:sz="4" w:space="0" w:color="BFBFBF"/>
            </w:tcBorders>
            <w:shd w:val="clear" w:color="000000" w:fill="D8E7F4"/>
            <w:noWrap/>
            <w:vAlign w:val="center"/>
            <w:hideMark/>
          </w:tcPr>
          <w:p w14:paraId="34F1B00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36F9C4E5"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27035751"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r>
      <w:tr w:rsidR="007A47F1" w:rsidRPr="0024503F" w14:paraId="643017C8"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2546776B"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End stage </w:t>
            </w:r>
            <w:proofErr w:type="spellStart"/>
            <w:r w:rsidRPr="0024503F">
              <w:rPr>
                <w:rFonts w:ascii="Calibri" w:hAnsi="Calibri" w:cs="Calibri"/>
                <w:color w:val="000000"/>
                <w:sz w:val="16"/>
                <w:szCs w:val="16"/>
              </w:rPr>
              <w:t>kidney</w:t>
            </w:r>
            <w:proofErr w:type="spellEnd"/>
          </w:p>
        </w:tc>
        <w:tc>
          <w:tcPr>
            <w:tcW w:w="992" w:type="dxa"/>
            <w:tcBorders>
              <w:top w:val="nil"/>
              <w:left w:val="nil"/>
              <w:bottom w:val="single" w:sz="4" w:space="0" w:color="BFBFBF"/>
              <w:right w:val="single" w:sz="4" w:space="0" w:color="BFBFBF"/>
            </w:tcBorders>
            <w:shd w:val="clear" w:color="000000" w:fill="D8E7F4"/>
            <w:noWrap/>
            <w:vAlign w:val="center"/>
            <w:hideMark/>
          </w:tcPr>
          <w:p w14:paraId="1B6011E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D8E7F4"/>
            <w:noWrap/>
            <w:vAlign w:val="center"/>
            <w:hideMark/>
          </w:tcPr>
          <w:p w14:paraId="4F9A753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738FE40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722C801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303BDE22"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03C5931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4DA8EA4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477AC84B"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240D2EC5"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 xml:space="preserve">No </w:t>
            </w:r>
            <w:proofErr w:type="spellStart"/>
            <w:r w:rsidRPr="0024503F">
              <w:rPr>
                <w:rFonts w:ascii="Calibri" w:hAnsi="Calibri" w:cs="Calibri"/>
                <w:color w:val="000000"/>
                <w:sz w:val="16"/>
                <w:szCs w:val="16"/>
              </w:rPr>
              <w:t>code</w:t>
            </w:r>
            <w:proofErr w:type="spellEnd"/>
            <w:r w:rsidRPr="0024503F">
              <w:rPr>
                <w:rFonts w:ascii="Calibri" w:hAnsi="Calibri" w:cs="Calibri"/>
                <w:color w:val="000000"/>
                <w:sz w:val="16"/>
                <w:szCs w:val="16"/>
              </w:rPr>
              <w:t xml:space="preserve"> - </w:t>
            </w:r>
            <w:proofErr w:type="spellStart"/>
            <w:r w:rsidRPr="0024503F">
              <w:rPr>
                <w:rFonts w:ascii="Calibri" w:hAnsi="Calibri" w:cs="Calibri"/>
                <w:color w:val="000000"/>
                <w:sz w:val="16"/>
                <w:szCs w:val="16"/>
              </w:rPr>
              <w:t>free</w:t>
            </w:r>
            <w:proofErr w:type="spellEnd"/>
            <w:r w:rsidRPr="0024503F">
              <w:rPr>
                <w:rFonts w:ascii="Calibri" w:hAnsi="Calibri" w:cs="Calibri"/>
                <w:color w:val="000000"/>
                <w:sz w:val="16"/>
                <w:szCs w:val="16"/>
              </w:rPr>
              <w:t xml:space="preserve"> </w:t>
            </w:r>
            <w:proofErr w:type="spellStart"/>
            <w:r w:rsidRPr="0024503F">
              <w:rPr>
                <w:rFonts w:ascii="Calibri" w:hAnsi="Calibri" w:cs="Calibri"/>
                <w:color w:val="000000"/>
                <w:sz w:val="16"/>
                <w:szCs w:val="16"/>
              </w:rPr>
              <w:t>text</w:t>
            </w:r>
            <w:proofErr w:type="spellEnd"/>
          </w:p>
        </w:tc>
        <w:tc>
          <w:tcPr>
            <w:tcW w:w="992" w:type="dxa"/>
            <w:tcBorders>
              <w:top w:val="nil"/>
              <w:left w:val="nil"/>
              <w:bottom w:val="single" w:sz="4" w:space="0" w:color="BFBFBF"/>
              <w:right w:val="single" w:sz="4" w:space="0" w:color="BFBFBF"/>
            </w:tcBorders>
            <w:shd w:val="clear" w:color="000000" w:fill="D8E7F4"/>
            <w:noWrap/>
            <w:vAlign w:val="center"/>
            <w:hideMark/>
          </w:tcPr>
          <w:p w14:paraId="28C8109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7</w:t>
            </w:r>
          </w:p>
        </w:tc>
        <w:tc>
          <w:tcPr>
            <w:tcW w:w="992" w:type="dxa"/>
            <w:tcBorders>
              <w:top w:val="nil"/>
              <w:left w:val="nil"/>
              <w:bottom w:val="single" w:sz="4" w:space="0" w:color="BFBFBF"/>
              <w:right w:val="single" w:sz="4" w:space="0" w:color="BFBFBF"/>
            </w:tcBorders>
            <w:shd w:val="clear" w:color="000000" w:fill="D8E7F4"/>
            <w:noWrap/>
            <w:vAlign w:val="center"/>
            <w:hideMark/>
          </w:tcPr>
          <w:p w14:paraId="1E3210B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4</w:t>
            </w:r>
          </w:p>
        </w:tc>
        <w:tc>
          <w:tcPr>
            <w:tcW w:w="992" w:type="dxa"/>
            <w:tcBorders>
              <w:top w:val="nil"/>
              <w:left w:val="nil"/>
              <w:bottom w:val="single" w:sz="4" w:space="0" w:color="BFBFBF"/>
              <w:right w:val="single" w:sz="4" w:space="0" w:color="BFBFBF"/>
            </w:tcBorders>
            <w:shd w:val="clear" w:color="000000" w:fill="D8E7F4"/>
            <w:noWrap/>
            <w:vAlign w:val="center"/>
            <w:hideMark/>
          </w:tcPr>
          <w:p w14:paraId="01B8AA8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w:t>
            </w:r>
          </w:p>
        </w:tc>
        <w:tc>
          <w:tcPr>
            <w:tcW w:w="992" w:type="dxa"/>
            <w:tcBorders>
              <w:top w:val="nil"/>
              <w:left w:val="nil"/>
              <w:bottom w:val="single" w:sz="4" w:space="0" w:color="BFBFBF"/>
              <w:right w:val="single" w:sz="4" w:space="0" w:color="BFBFBF"/>
            </w:tcBorders>
            <w:shd w:val="clear" w:color="000000" w:fill="D8E7F4"/>
            <w:noWrap/>
            <w:vAlign w:val="center"/>
            <w:hideMark/>
          </w:tcPr>
          <w:p w14:paraId="2472D9A8"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6514C8FD"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696F834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760C0DC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1DE3F737" w14:textId="77777777" w:rsidTr="000E4C86">
        <w:trPr>
          <w:trHeight w:val="20"/>
        </w:trPr>
        <w:tc>
          <w:tcPr>
            <w:tcW w:w="2547" w:type="dxa"/>
            <w:tcBorders>
              <w:top w:val="nil"/>
              <w:left w:val="single" w:sz="4" w:space="0" w:color="BFBFBF"/>
              <w:bottom w:val="single" w:sz="4" w:space="0" w:color="BFBFBF"/>
              <w:right w:val="single" w:sz="4" w:space="0" w:color="BFBFBF"/>
            </w:tcBorders>
            <w:shd w:val="clear" w:color="000000" w:fill="D8E7F4"/>
            <w:noWrap/>
            <w:vAlign w:val="bottom"/>
            <w:hideMark/>
          </w:tcPr>
          <w:p w14:paraId="4C62B618"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Not representative</w:t>
            </w:r>
          </w:p>
        </w:tc>
        <w:tc>
          <w:tcPr>
            <w:tcW w:w="992" w:type="dxa"/>
            <w:tcBorders>
              <w:top w:val="nil"/>
              <w:left w:val="nil"/>
              <w:bottom w:val="single" w:sz="4" w:space="0" w:color="BFBFBF"/>
              <w:right w:val="single" w:sz="4" w:space="0" w:color="BFBFBF"/>
            </w:tcBorders>
            <w:shd w:val="clear" w:color="000000" w:fill="D8E7F4"/>
            <w:noWrap/>
            <w:vAlign w:val="center"/>
            <w:hideMark/>
          </w:tcPr>
          <w:p w14:paraId="01F0903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25</w:t>
            </w:r>
          </w:p>
        </w:tc>
        <w:tc>
          <w:tcPr>
            <w:tcW w:w="992" w:type="dxa"/>
            <w:tcBorders>
              <w:top w:val="nil"/>
              <w:left w:val="nil"/>
              <w:bottom w:val="single" w:sz="4" w:space="0" w:color="BFBFBF"/>
              <w:right w:val="single" w:sz="4" w:space="0" w:color="BFBFBF"/>
            </w:tcBorders>
            <w:shd w:val="clear" w:color="000000" w:fill="D8E7F4"/>
            <w:noWrap/>
            <w:vAlign w:val="center"/>
            <w:hideMark/>
          </w:tcPr>
          <w:p w14:paraId="04D8304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15</w:t>
            </w:r>
          </w:p>
        </w:tc>
        <w:tc>
          <w:tcPr>
            <w:tcW w:w="992" w:type="dxa"/>
            <w:tcBorders>
              <w:top w:val="nil"/>
              <w:left w:val="nil"/>
              <w:bottom w:val="single" w:sz="4" w:space="0" w:color="BFBFBF"/>
              <w:right w:val="single" w:sz="4" w:space="0" w:color="BFBFBF"/>
            </w:tcBorders>
            <w:shd w:val="clear" w:color="000000" w:fill="D8E7F4"/>
            <w:noWrap/>
            <w:vAlign w:val="center"/>
            <w:hideMark/>
          </w:tcPr>
          <w:p w14:paraId="74C08EB3"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9</w:t>
            </w:r>
          </w:p>
        </w:tc>
        <w:tc>
          <w:tcPr>
            <w:tcW w:w="992" w:type="dxa"/>
            <w:tcBorders>
              <w:top w:val="nil"/>
              <w:left w:val="nil"/>
              <w:bottom w:val="single" w:sz="4" w:space="0" w:color="BFBFBF"/>
              <w:right w:val="single" w:sz="4" w:space="0" w:color="BFBFBF"/>
            </w:tcBorders>
            <w:shd w:val="clear" w:color="000000" w:fill="D8E7F4"/>
            <w:noWrap/>
            <w:vAlign w:val="center"/>
            <w:hideMark/>
          </w:tcPr>
          <w:p w14:paraId="1A2F4C6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w:t>
            </w:r>
          </w:p>
        </w:tc>
        <w:tc>
          <w:tcPr>
            <w:tcW w:w="992" w:type="dxa"/>
            <w:tcBorders>
              <w:top w:val="nil"/>
              <w:left w:val="nil"/>
              <w:bottom w:val="single" w:sz="4" w:space="0" w:color="BFBFBF"/>
              <w:right w:val="single" w:sz="4" w:space="0" w:color="BFBFBF"/>
            </w:tcBorders>
            <w:shd w:val="clear" w:color="000000" w:fill="D8E7F4"/>
            <w:noWrap/>
            <w:vAlign w:val="center"/>
            <w:hideMark/>
          </w:tcPr>
          <w:p w14:paraId="2391C40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2A1A59D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c>
          <w:tcPr>
            <w:tcW w:w="992" w:type="dxa"/>
            <w:tcBorders>
              <w:top w:val="nil"/>
              <w:left w:val="nil"/>
              <w:bottom w:val="single" w:sz="4" w:space="0" w:color="BFBFBF"/>
              <w:right w:val="single" w:sz="4" w:space="0" w:color="BFBFBF"/>
            </w:tcBorders>
            <w:shd w:val="clear" w:color="000000" w:fill="D8E7F4"/>
            <w:noWrap/>
            <w:vAlign w:val="center"/>
            <w:hideMark/>
          </w:tcPr>
          <w:p w14:paraId="4FF5A5BC"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0</w:t>
            </w:r>
          </w:p>
        </w:tc>
      </w:tr>
      <w:tr w:rsidR="007A47F1" w:rsidRPr="0024503F" w14:paraId="08C7953F" w14:textId="77777777" w:rsidTr="000E4C86">
        <w:trPr>
          <w:trHeight w:val="20"/>
        </w:trPr>
        <w:tc>
          <w:tcPr>
            <w:tcW w:w="2547" w:type="dxa"/>
            <w:tcBorders>
              <w:top w:val="nil"/>
              <w:left w:val="nil"/>
              <w:bottom w:val="nil"/>
              <w:right w:val="nil"/>
            </w:tcBorders>
            <w:shd w:val="clear" w:color="auto" w:fill="auto"/>
            <w:noWrap/>
            <w:vAlign w:val="bottom"/>
            <w:hideMark/>
          </w:tcPr>
          <w:p w14:paraId="4D8FAB42" w14:textId="77777777" w:rsidR="007A47F1" w:rsidRPr="0024503F" w:rsidRDefault="007A47F1" w:rsidP="000E4C86">
            <w:pPr>
              <w:jc w:val="center"/>
              <w:rPr>
                <w:rFonts w:ascii="Calibri" w:hAnsi="Calibri" w:cs="Calibri"/>
                <w:color w:val="000000"/>
                <w:sz w:val="16"/>
                <w:szCs w:val="16"/>
              </w:rPr>
            </w:pPr>
          </w:p>
        </w:tc>
        <w:tc>
          <w:tcPr>
            <w:tcW w:w="992" w:type="dxa"/>
            <w:tcBorders>
              <w:top w:val="nil"/>
              <w:left w:val="nil"/>
              <w:bottom w:val="nil"/>
              <w:right w:val="nil"/>
            </w:tcBorders>
            <w:shd w:val="clear" w:color="auto" w:fill="auto"/>
            <w:noWrap/>
            <w:vAlign w:val="bottom"/>
            <w:hideMark/>
          </w:tcPr>
          <w:p w14:paraId="1BA9D83F" w14:textId="77777777" w:rsidR="007A47F1" w:rsidRPr="0024503F" w:rsidRDefault="007A47F1" w:rsidP="000E4C86">
            <w:pPr>
              <w:rPr>
                <w:sz w:val="16"/>
                <w:szCs w:val="16"/>
              </w:rPr>
            </w:pPr>
          </w:p>
        </w:tc>
        <w:tc>
          <w:tcPr>
            <w:tcW w:w="992" w:type="dxa"/>
            <w:tcBorders>
              <w:top w:val="nil"/>
              <w:left w:val="nil"/>
              <w:bottom w:val="nil"/>
              <w:right w:val="nil"/>
            </w:tcBorders>
            <w:shd w:val="clear" w:color="auto" w:fill="auto"/>
            <w:noWrap/>
            <w:vAlign w:val="bottom"/>
            <w:hideMark/>
          </w:tcPr>
          <w:p w14:paraId="5DD9B77C" w14:textId="77777777" w:rsidR="007A47F1" w:rsidRPr="0024503F" w:rsidRDefault="007A47F1" w:rsidP="000E4C86">
            <w:pPr>
              <w:rPr>
                <w:sz w:val="16"/>
                <w:szCs w:val="16"/>
              </w:rPr>
            </w:pPr>
          </w:p>
        </w:tc>
        <w:tc>
          <w:tcPr>
            <w:tcW w:w="992" w:type="dxa"/>
            <w:tcBorders>
              <w:top w:val="nil"/>
              <w:left w:val="nil"/>
              <w:bottom w:val="nil"/>
              <w:right w:val="nil"/>
            </w:tcBorders>
            <w:shd w:val="clear" w:color="auto" w:fill="auto"/>
            <w:noWrap/>
            <w:vAlign w:val="bottom"/>
            <w:hideMark/>
          </w:tcPr>
          <w:p w14:paraId="0460FEA5" w14:textId="77777777" w:rsidR="007A47F1" w:rsidRPr="0024503F" w:rsidRDefault="007A47F1" w:rsidP="000E4C86">
            <w:pPr>
              <w:rPr>
                <w:sz w:val="16"/>
                <w:szCs w:val="16"/>
              </w:rPr>
            </w:pPr>
          </w:p>
        </w:tc>
        <w:tc>
          <w:tcPr>
            <w:tcW w:w="992" w:type="dxa"/>
            <w:tcBorders>
              <w:top w:val="nil"/>
              <w:left w:val="nil"/>
              <w:bottom w:val="nil"/>
              <w:right w:val="nil"/>
            </w:tcBorders>
            <w:shd w:val="clear" w:color="auto" w:fill="auto"/>
            <w:noWrap/>
            <w:vAlign w:val="bottom"/>
            <w:hideMark/>
          </w:tcPr>
          <w:p w14:paraId="1815B751" w14:textId="77777777" w:rsidR="007A47F1" w:rsidRPr="0024503F" w:rsidRDefault="007A47F1" w:rsidP="000E4C86">
            <w:pPr>
              <w:rPr>
                <w:sz w:val="16"/>
                <w:szCs w:val="16"/>
              </w:rPr>
            </w:pPr>
          </w:p>
        </w:tc>
        <w:tc>
          <w:tcPr>
            <w:tcW w:w="992" w:type="dxa"/>
            <w:tcBorders>
              <w:top w:val="nil"/>
              <w:left w:val="nil"/>
              <w:bottom w:val="nil"/>
              <w:right w:val="nil"/>
            </w:tcBorders>
            <w:shd w:val="clear" w:color="auto" w:fill="auto"/>
            <w:noWrap/>
            <w:vAlign w:val="bottom"/>
            <w:hideMark/>
          </w:tcPr>
          <w:p w14:paraId="14265AD2" w14:textId="77777777" w:rsidR="007A47F1" w:rsidRPr="0024503F" w:rsidRDefault="007A47F1" w:rsidP="000E4C86">
            <w:pPr>
              <w:rPr>
                <w:sz w:val="16"/>
                <w:szCs w:val="16"/>
              </w:rPr>
            </w:pPr>
          </w:p>
        </w:tc>
        <w:tc>
          <w:tcPr>
            <w:tcW w:w="992" w:type="dxa"/>
            <w:tcBorders>
              <w:top w:val="nil"/>
              <w:left w:val="nil"/>
              <w:bottom w:val="nil"/>
              <w:right w:val="nil"/>
            </w:tcBorders>
            <w:shd w:val="clear" w:color="auto" w:fill="auto"/>
            <w:noWrap/>
            <w:vAlign w:val="bottom"/>
            <w:hideMark/>
          </w:tcPr>
          <w:p w14:paraId="1E76ED34" w14:textId="77777777" w:rsidR="007A47F1" w:rsidRPr="0024503F" w:rsidRDefault="007A47F1" w:rsidP="000E4C86">
            <w:pPr>
              <w:rPr>
                <w:sz w:val="16"/>
                <w:szCs w:val="16"/>
              </w:rPr>
            </w:pPr>
          </w:p>
        </w:tc>
        <w:tc>
          <w:tcPr>
            <w:tcW w:w="992" w:type="dxa"/>
            <w:tcBorders>
              <w:top w:val="nil"/>
              <w:left w:val="nil"/>
              <w:bottom w:val="nil"/>
              <w:right w:val="nil"/>
            </w:tcBorders>
            <w:shd w:val="clear" w:color="auto" w:fill="auto"/>
            <w:noWrap/>
            <w:vAlign w:val="bottom"/>
            <w:hideMark/>
          </w:tcPr>
          <w:p w14:paraId="53769F3C" w14:textId="77777777" w:rsidR="007A47F1" w:rsidRPr="0024503F" w:rsidRDefault="007A47F1" w:rsidP="000E4C86">
            <w:pPr>
              <w:rPr>
                <w:sz w:val="16"/>
                <w:szCs w:val="16"/>
              </w:rPr>
            </w:pPr>
          </w:p>
        </w:tc>
      </w:tr>
      <w:tr w:rsidR="007A47F1" w:rsidRPr="0024503F" w14:paraId="4AE9DC31" w14:textId="77777777" w:rsidTr="000E4C86">
        <w:trPr>
          <w:trHeight w:val="20"/>
        </w:trPr>
        <w:tc>
          <w:tcPr>
            <w:tcW w:w="2547" w:type="dxa"/>
            <w:tcBorders>
              <w:top w:val="single" w:sz="4" w:space="0" w:color="BFBFBF"/>
              <w:left w:val="single" w:sz="4" w:space="0" w:color="BFBFBF"/>
              <w:bottom w:val="single" w:sz="4" w:space="0" w:color="BFBFBF"/>
              <w:right w:val="single" w:sz="4" w:space="0" w:color="BFBFBF"/>
            </w:tcBorders>
            <w:shd w:val="clear" w:color="000000" w:fill="FFDAD5"/>
            <w:noWrap/>
            <w:vAlign w:val="bottom"/>
            <w:hideMark/>
          </w:tcPr>
          <w:p w14:paraId="6BB53A32" w14:textId="77777777" w:rsidR="007A47F1" w:rsidRPr="0024503F" w:rsidRDefault="007A47F1" w:rsidP="000E4C86">
            <w:pPr>
              <w:rPr>
                <w:rFonts w:ascii="Calibri" w:hAnsi="Calibri" w:cs="Calibri"/>
                <w:color w:val="000000"/>
                <w:sz w:val="16"/>
                <w:szCs w:val="16"/>
              </w:rPr>
            </w:pPr>
            <w:r w:rsidRPr="0024503F">
              <w:rPr>
                <w:rFonts w:ascii="Calibri" w:hAnsi="Calibri" w:cs="Calibri"/>
                <w:color w:val="000000"/>
                <w:sz w:val="16"/>
                <w:szCs w:val="16"/>
              </w:rPr>
              <w:t>All</w:t>
            </w:r>
          </w:p>
        </w:tc>
        <w:tc>
          <w:tcPr>
            <w:tcW w:w="992" w:type="dxa"/>
            <w:tcBorders>
              <w:top w:val="single" w:sz="4" w:space="0" w:color="BFBFBF"/>
              <w:left w:val="nil"/>
              <w:bottom w:val="single" w:sz="4" w:space="0" w:color="BFBFBF"/>
              <w:right w:val="single" w:sz="4" w:space="0" w:color="BFBFBF"/>
            </w:tcBorders>
            <w:shd w:val="clear" w:color="000000" w:fill="FFDAD5"/>
            <w:noWrap/>
            <w:vAlign w:val="center"/>
            <w:hideMark/>
          </w:tcPr>
          <w:p w14:paraId="228685BB"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587</w:t>
            </w:r>
          </w:p>
        </w:tc>
        <w:tc>
          <w:tcPr>
            <w:tcW w:w="992" w:type="dxa"/>
            <w:tcBorders>
              <w:top w:val="single" w:sz="4" w:space="0" w:color="BFBFBF"/>
              <w:left w:val="nil"/>
              <w:bottom w:val="single" w:sz="4" w:space="0" w:color="BFBFBF"/>
              <w:right w:val="single" w:sz="4" w:space="0" w:color="BFBFBF"/>
            </w:tcBorders>
            <w:shd w:val="clear" w:color="000000" w:fill="FFDAD5"/>
            <w:noWrap/>
            <w:vAlign w:val="center"/>
            <w:hideMark/>
          </w:tcPr>
          <w:p w14:paraId="1DC50A43" w14:textId="77777777" w:rsidR="007A47F1" w:rsidRPr="0024503F" w:rsidRDefault="007A47F1" w:rsidP="000E4C86">
            <w:pPr>
              <w:jc w:val="center"/>
              <w:rPr>
                <w:rFonts w:ascii="Calibri" w:hAnsi="Calibri" w:cs="Calibri"/>
                <w:color w:val="000000"/>
                <w:sz w:val="16"/>
                <w:szCs w:val="16"/>
              </w:rPr>
            </w:pPr>
            <w:r>
              <w:rPr>
                <w:rFonts w:ascii="Calibri" w:hAnsi="Calibri" w:cs="Calibri"/>
                <w:color w:val="000000"/>
                <w:sz w:val="16"/>
                <w:szCs w:val="16"/>
              </w:rPr>
              <w:t>295</w:t>
            </w:r>
          </w:p>
        </w:tc>
        <w:tc>
          <w:tcPr>
            <w:tcW w:w="992" w:type="dxa"/>
            <w:tcBorders>
              <w:top w:val="single" w:sz="4" w:space="0" w:color="BFBFBF"/>
              <w:left w:val="nil"/>
              <w:bottom w:val="single" w:sz="4" w:space="0" w:color="BFBFBF"/>
              <w:right w:val="single" w:sz="4" w:space="0" w:color="BFBFBF"/>
            </w:tcBorders>
            <w:shd w:val="clear" w:color="000000" w:fill="FFDAD5"/>
            <w:noWrap/>
            <w:vAlign w:val="center"/>
            <w:hideMark/>
          </w:tcPr>
          <w:p w14:paraId="2B277014"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174</w:t>
            </w:r>
          </w:p>
        </w:tc>
        <w:tc>
          <w:tcPr>
            <w:tcW w:w="992" w:type="dxa"/>
            <w:tcBorders>
              <w:top w:val="single" w:sz="4" w:space="0" w:color="BFBFBF"/>
              <w:left w:val="nil"/>
              <w:bottom w:val="single" w:sz="4" w:space="0" w:color="BFBFBF"/>
              <w:right w:val="single" w:sz="4" w:space="0" w:color="BFBFBF"/>
            </w:tcBorders>
            <w:shd w:val="clear" w:color="000000" w:fill="FFDAD5"/>
            <w:noWrap/>
            <w:vAlign w:val="center"/>
            <w:hideMark/>
          </w:tcPr>
          <w:p w14:paraId="23036A89"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70</w:t>
            </w:r>
          </w:p>
        </w:tc>
        <w:tc>
          <w:tcPr>
            <w:tcW w:w="992" w:type="dxa"/>
            <w:tcBorders>
              <w:top w:val="single" w:sz="4" w:space="0" w:color="BFBFBF"/>
              <w:left w:val="nil"/>
              <w:bottom w:val="single" w:sz="4" w:space="0" w:color="BFBFBF"/>
              <w:right w:val="single" w:sz="4" w:space="0" w:color="BFBFBF"/>
            </w:tcBorders>
            <w:shd w:val="clear" w:color="000000" w:fill="FFDAD5"/>
            <w:noWrap/>
            <w:vAlign w:val="center"/>
            <w:hideMark/>
          </w:tcPr>
          <w:p w14:paraId="551AD73F"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33</w:t>
            </w:r>
          </w:p>
        </w:tc>
        <w:tc>
          <w:tcPr>
            <w:tcW w:w="992" w:type="dxa"/>
            <w:tcBorders>
              <w:top w:val="single" w:sz="4" w:space="0" w:color="BFBFBF"/>
              <w:left w:val="nil"/>
              <w:bottom w:val="single" w:sz="4" w:space="0" w:color="BFBFBF"/>
              <w:right w:val="single" w:sz="4" w:space="0" w:color="BFBFBF"/>
            </w:tcBorders>
            <w:shd w:val="clear" w:color="000000" w:fill="FFDAD5"/>
            <w:noWrap/>
            <w:vAlign w:val="center"/>
            <w:hideMark/>
          </w:tcPr>
          <w:p w14:paraId="01C05EB0"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11</w:t>
            </w:r>
          </w:p>
        </w:tc>
        <w:tc>
          <w:tcPr>
            <w:tcW w:w="992" w:type="dxa"/>
            <w:tcBorders>
              <w:top w:val="single" w:sz="4" w:space="0" w:color="BFBFBF"/>
              <w:left w:val="nil"/>
              <w:bottom w:val="single" w:sz="4" w:space="0" w:color="BFBFBF"/>
              <w:right w:val="single" w:sz="4" w:space="0" w:color="BFBFBF"/>
            </w:tcBorders>
            <w:shd w:val="clear" w:color="000000" w:fill="FFDAD5"/>
            <w:noWrap/>
            <w:vAlign w:val="center"/>
            <w:hideMark/>
          </w:tcPr>
          <w:p w14:paraId="4BFD2E66" w14:textId="77777777" w:rsidR="007A47F1" w:rsidRPr="0024503F" w:rsidRDefault="007A47F1" w:rsidP="000E4C86">
            <w:pPr>
              <w:jc w:val="center"/>
              <w:rPr>
                <w:rFonts w:ascii="Calibri" w:hAnsi="Calibri" w:cs="Calibri"/>
                <w:color w:val="000000"/>
                <w:sz w:val="16"/>
                <w:szCs w:val="16"/>
              </w:rPr>
            </w:pPr>
            <w:r w:rsidRPr="0024503F">
              <w:rPr>
                <w:rFonts w:ascii="Calibri" w:hAnsi="Calibri" w:cs="Calibri"/>
                <w:color w:val="000000"/>
                <w:sz w:val="16"/>
                <w:szCs w:val="16"/>
              </w:rPr>
              <w:t>4</w:t>
            </w:r>
          </w:p>
        </w:tc>
      </w:tr>
    </w:tbl>
    <w:p w14:paraId="08B12C2E" w14:textId="77777777" w:rsidR="007A47F1" w:rsidRPr="00FB5146" w:rsidRDefault="007A47F1" w:rsidP="007A47F1">
      <w:pPr>
        <w:rPr>
          <w:i/>
          <w:color w:val="1F497D" w:themeColor="text2"/>
          <w:sz w:val="16"/>
          <w:szCs w:val="16"/>
        </w:rPr>
      </w:pPr>
      <w:r>
        <w:rPr>
          <w:i/>
          <w:color w:val="1F497D" w:themeColor="text2"/>
          <w:sz w:val="16"/>
          <w:szCs w:val="16"/>
        </w:rPr>
        <w:t>1:</w:t>
      </w:r>
      <w:r w:rsidRPr="00FB5146">
        <w:rPr>
          <w:i/>
          <w:color w:val="1F497D" w:themeColor="text2"/>
          <w:sz w:val="16"/>
          <w:szCs w:val="16"/>
        </w:rPr>
        <w:t xml:space="preserve"> </w:t>
      </w:r>
      <w:proofErr w:type="spellStart"/>
      <w:r w:rsidRPr="00FB5146">
        <w:rPr>
          <w:i/>
          <w:color w:val="1F497D" w:themeColor="text2"/>
          <w:sz w:val="16"/>
          <w:szCs w:val="16"/>
        </w:rPr>
        <w:t>Focal</w:t>
      </w:r>
      <w:proofErr w:type="spellEnd"/>
      <w:r w:rsidRPr="00FB5146">
        <w:rPr>
          <w:i/>
          <w:color w:val="1F497D" w:themeColor="text2"/>
          <w:sz w:val="16"/>
          <w:szCs w:val="16"/>
        </w:rPr>
        <w:t xml:space="preserve"> and s</w:t>
      </w:r>
      <w:r>
        <w:rPr>
          <w:i/>
          <w:color w:val="1F497D" w:themeColor="text2"/>
          <w:sz w:val="16"/>
          <w:szCs w:val="16"/>
        </w:rPr>
        <w:t xml:space="preserve">egmental </w:t>
      </w:r>
      <w:proofErr w:type="spellStart"/>
      <w:r>
        <w:rPr>
          <w:i/>
          <w:color w:val="1F497D" w:themeColor="text2"/>
          <w:sz w:val="16"/>
          <w:szCs w:val="16"/>
        </w:rPr>
        <w:t>glomerulosclerosis</w:t>
      </w:r>
      <w:proofErr w:type="spellEnd"/>
      <w:r>
        <w:rPr>
          <w:i/>
          <w:color w:val="1F497D" w:themeColor="text2"/>
          <w:sz w:val="16"/>
          <w:szCs w:val="16"/>
        </w:rPr>
        <w:t xml:space="preserve">, 2: </w:t>
      </w:r>
      <w:proofErr w:type="spellStart"/>
      <w:r>
        <w:rPr>
          <w:i/>
          <w:color w:val="1F497D" w:themeColor="text2"/>
          <w:sz w:val="16"/>
          <w:szCs w:val="16"/>
        </w:rPr>
        <w:t>Glomerulonephritis</w:t>
      </w:r>
      <w:proofErr w:type="spellEnd"/>
      <w:r>
        <w:rPr>
          <w:i/>
          <w:color w:val="1F497D" w:themeColor="text2"/>
          <w:sz w:val="16"/>
          <w:szCs w:val="16"/>
        </w:rPr>
        <w:t xml:space="preserve">, 3: </w:t>
      </w:r>
      <w:proofErr w:type="spellStart"/>
      <w:r w:rsidRPr="00FB5146">
        <w:rPr>
          <w:i/>
          <w:color w:val="1F497D" w:themeColor="text2"/>
          <w:sz w:val="16"/>
          <w:szCs w:val="16"/>
        </w:rPr>
        <w:t>Henoch</w:t>
      </w:r>
      <w:proofErr w:type="spellEnd"/>
      <w:r w:rsidRPr="00FB5146">
        <w:rPr>
          <w:i/>
          <w:color w:val="1F497D" w:themeColor="text2"/>
          <w:sz w:val="16"/>
          <w:szCs w:val="16"/>
        </w:rPr>
        <w:t xml:space="preserve"> </w:t>
      </w:r>
      <w:proofErr w:type="spellStart"/>
      <w:r w:rsidRPr="00FB5146">
        <w:rPr>
          <w:i/>
          <w:color w:val="1F497D" w:themeColor="text2"/>
          <w:sz w:val="16"/>
          <w:szCs w:val="16"/>
        </w:rPr>
        <w:t>Schönlein's</w:t>
      </w:r>
      <w:proofErr w:type="spellEnd"/>
      <w:r w:rsidRPr="00FB5146">
        <w:rPr>
          <w:i/>
          <w:color w:val="1F497D" w:themeColor="text2"/>
          <w:sz w:val="16"/>
          <w:szCs w:val="16"/>
        </w:rPr>
        <w:t xml:space="preserve"> </w:t>
      </w:r>
      <w:proofErr w:type="spellStart"/>
      <w:r w:rsidRPr="00FB5146">
        <w:rPr>
          <w:i/>
          <w:color w:val="1F497D" w:themeColor="text2"/>
          <w:sz w:val="16"/>
          <w:szCs w:val="16"/>
        </w:rPr>
        <w:t>purpura</w:t>
      </w:r>
      <w:proofErr w:type="spellEnd"/>
      <w:r w:rsidRPr="00FB5146">
        <w:rPr>
          <w:i/>
          <w:color w:val="1F497D" w:themeColor="text2"/>
          <w:sz w:val="16"/>
          <w:szCs w:val="16"/>
        </w:rPr>
        <w:t>, 4</w:t>
      </w:r>
      <w:r>
        <w:rPr>
          <w:i/>
          <w:color w:val="1F497D" w:themeColor="text2"/>
          <w:sz w:val="16"/>
          <w:szCs w:val="16"/>
        </w:rPr>
        <w:t>:</w:t>
      </w:r>
      <w:r w:rsidRPr="00FB5146">
        <w:rPr>
          <w:i/>
          <w:color w:val="1F497D" w:themeColor="text2"/>
          <w:sz w:val="16"/>
          <w:szCs w:val="16"/>
        </w:rPr>
        <w:t xml:space="preserve"> </w:t>
      </w:r>
      <w:proofErr w:type="spellStart"/>
      <w:proofErr w:type="gramStart"/>
      <w:r w:rsidRPr="00FB5146">
        <w:rPr>
          <w:i/>
          <w:color w:val="1F497D" w:themeColor="text2"/>
          <w:sz w:val="16"/>
          <w:szCs w:val="16"/>
        </w:rPr>
        <w:t>Glomerulopathy</w:t>
      </w:r>
      <w:proofErr w:type="spellEnd"/>
      <w:r w:rsidRPr="00FB5146">
        <w:rPr>
          <w:i/>
          <w:color w:val="1F497D" w:themeColor="text2"/>
          <w:sz w:val="16"/>
          <w:szCs w:val="16"/>
        </w:rPr>
        <w:t xml:space="preserve"> ,</w:t>
      </w:r>
      <w:proofErr w:type="gramEnd"/>
      <w:r w:rsidRPr="00FB5146">
        <w:rPr>
          <w:i/>
          <w:color w:val="1F497D" w:themeColor="text2"/>
          <w:sz w:val="16"/>
          <w:szCs w:val="16"/>
        </w:rPr>
        <w:t xml:space="preserve"> 5</w:t>
      </w:r>
      <w:r>
        <w:rPr>
          <w:i/>
          <w:color w:val="1F497D" w:themeColor="text2"/>
          <w:sz w:val="16"/>
          <w:szCs w:val="16"/>
        </w:rPr>
        <w:t>:</w:t>
      </w:r>
      <w:r w:rsidRPr="00FB5146">
        <w:rPr>
          <w:i/>
          <w:color w:val="1F497D" w:themeColor="text2"/>
          <w:sz w:val="16"/>
          <w:szCs w:val="16"/>
        </w:rPr>
        <w:t xml:space="preserve"> </w:t>
      </w:r>
      <w:proofErr w:type="spellStart"/>
      <w:r w:rsidRPr="00FB5146">
        <w:rPr>
          <w:i/>
          <w:color w:val="1F497D" w:themeColor="text2"/>
          <w:sz w:val="16"/>
          <w:szCs w:val="16"/>
        </w:rPr>
        <w:t>Thrombotic</w:t>
      </w:r>
      <w:proofErr w:type="spellEnd"/>
      <w:r w:rsidRPr="00FB5146">
        <w:rPr>
          <w:i/>
          <w:color w:val="1F497D" w:themeColor="text2"/>
          <w:sz w:val="16"/>
          <w:szCs w:val="16"/>
        </w:rPr>
        <w:t xml:space="preserve"> </w:t>
      </w:r>
      <w:proofErr w:type="spellStart"/>
      <w:r w:rsidRPr="00FB5146">
        <w:rPr>
          <w:i/>
          <w:color w:val="1F497D" w:themeColor="text2"/>
          <w:sz w:val="16"/>
          <w:szCs w:val="16"/>
        </w:rPr>
        <w:t>microangiopathy</w:t>
      </w:r>
      <w:proofErr w:type="spellEnd"/>
      <w:r w:rsidRPr="00FB5146">
        <w:rPr>
          <w:i/>
          <w:color w:val="1F497D" w:themeColor="text2"/>
          <w:sz w:val="16"/>
          <w:szCs w:val="16"/>
        </w:rPr>
        <w:t>, 6</w:t>
      </w:r>
      <w:r>
        <w:rPr>
          <w:i/>
          <w:color w:val="1F497D" w:themeColor="text2"/>
          <w:sz w:val="16"/>
          <w:szCs w:val="16"/>
        </w:rPr>
        <w:t xml:space="preserve">: </w:t>
      </w:r>
      <w:proofErr w:type="spellStart"/>
      <w:r w:rsidRPr="00FB5146">
        <w:rPr>
          <w:i/>
          <w:color w:val="1F497D" w:themeColor="text2"/>
          <w:sz w:val="16"/>
          <w:szCs w:val="16"/>
        </w:rPr>
        <w:t>Hemolytic</w:t>
      </w:r>
      <w:proofErr w:type="spellEnd"/>
      <w:r w:rsidRPr="00FB5146">
        <w:rPr>
          <w:i/>
          <w:color w:val="1F497D" w:themeColor="text2"/>
          <w:sz w:val="16"/>
          <w:szCs w:val="16"/>
        </w:rPr>
        <w:t xml:space="preserve"> </w:t>
      </w:r>
      <w:proofErr w:type="spellStart"/>
      <w:r w:rsidRPr="00FB5146">
        <w:rPr>
          <w:i/>
          <w:color w:val="1F497D" w:themeColor="text2"/>
          <w:sz w:val="16"/>
          <w:szCs w:val="16"/>
        </w:rPr>
        <w:t>uremic</w:t>
      </w:r>
      <w:proofErr w:type="spellEnd"/>
      <w:r w:rsidRPr="00FB5146">
        <w:rPr>
          <w:i/>
          <w:color w:val="1F497D" w:themeColor="text2"/>
          <w:sz w:val="16"/>
          <w:szCs w:val="16"/>
        </w:rPr>
        <w:t xml:space="preserve"> </w:t>
      </w:r>
      <w:proofErr w:type="spellStart"/>
      <w:r w:rsidRPr="00FB5146">
        <w:rPr>
          <w:i/>
          <w:color w:val="1F497D" w:themeColor="text2"/>
          <w:sz w:val="16"/>
          <w:szCs w:val="16"/>
        </w:rPr>
        <w:t>syndrome</w:t>
      </w:r>
      <w:proofErr w:type="spellEnd"/>
      <w:r w:rsidRPr="00FB5146">
        <w:rPr>
          <w:i/>
          <w:color w:val="1F497D" w:themeColor="text2"/>
          <w:sz w:val="16"/>
          <w:szCs w:val="16"/>
        </w:rPr>
        <w:t xml:space="preserve"> , 7</w:t>
      </w:r>
      <w:r>
        <w:rPr>
          <w:i/>
          <w:color w:val="1F497D" w:themeColor="text2"/>
          <w:sz w:val="16"/>
          <w:szCs w:val="16"/>
        </w:rPr>
        <w:t>:</w:t>
      </w:r>
      <w:r w:rsidRPr="00FB5146">
        <w:rPr>
          <w:i/>
          <w:color w:val="1F497D" w:themeColor="text2"/>
          <w:sz w:val="16"/>
          <w:szCs w:val="16"/>
        </w:rPr>
        <w:t xml:space="preserve"> </w:t>
      </w:r>
      <w:proofErr w:type="spellStart"/>
      <w:r w:rsidRPr="00FB5146">
        <w:rPr>
          <w:i/>
          <w:color w:val="1F497D" w:themeColor="text2"/>
          <w:sz w:val="16"/>
          <w:szCs w:val="16"/>
        </w:rPr>
        <w:t>Immunoglobin</w:t>
      </w:r>
      <w:proofErr w:type="spellEnd"/>
      <w:r w:rsidRPr="00FB5146">
        <w:rPr>
          <w:i/>
          <w:color w:val="1F497D" w:themeColor="text2"/>
          <w:sz w:val="16"/>
          <w:szCs w:val="16"/>
        </w:rPr>
        <w:t>, 8</w:t>
      </w:r>
      <w:r>
        <w:rPr>
          <w:i/>
          <w:color w:val="1F497D" w:themeColor="text2"/>
          <w:sz w:val="16"/>
          <w:szCs w:val="16"/>
        </w:rPr>
        <w:t>:</w:t>
      </w:r>
      <w:r w:rsidRPr="00FB5146">
        <w:rPr>
          <w:i/>
          <w:color w:val="1F497D" w:themeColor="text2"/>
          <w:sz w:val="16"/>
          <w:szCs w:val="16"/>
        </w:rPr>
        <w:t xml:space="preserve"> </w:t>
      </w:r>
      <w:proofErr w:type="spellStart"/>
      <w:r w:rsidRPr="00FB5146">
        <w:rPr>
          <w:i/>
          <w:color w:val="1F497D" w:themeColor="text2"/>
          <w:sz w:val="16"/>
          <w:szCs w:val="16"/>
        </w:rPr>
        <w:t>Acute</w:t>
      </w:r>
      <w:proofErr w:type="spellEnd"/>
      <w:r w:rsidRPr="00FB5146">
        <w:rPr>
          <w:i/>
          <w:color w:val="1F497D" w:themeColor="text2"/>
          <w:sz w:val="16"/>
          <w:szCs w:val="16"/>
        </w:rPr>
        <w:t xml:space="preserve"> </w:t>
      </w:r>
      <w:proofErr w:type="spellStart"/>
      <w:r w:rsidRPr="00FB5146">
        <w:rPr>
          <w:i/>
          <w:color w:val="1F497D" w:themeColor="text2"/>
          <w:sz w:val="16"/>
          <w:szCs w:val="16"/>
        </w:rPr>
        <w:t>tubular</w:t>
      </w:r>
      <w:proofErr w:type="spellEnd"/>
      <w:r w:rsidRPr="00FB5146">
        <w:rPr>
          <w:i/>
          <w:color w:val="1F497D" w:themeColor="text2"/>
          <w:sz w:val="16"/>
          <w:szCs w:val="16"/>
        </w:rPr>
        <w:t xml:space="preserve"> </w:t>
      </w:r>
      <w:proofErr w:type="spellStart"/>
      <w:r w:rsidRPr="00FB5146">
        <w:rPr>
          <w:i/>
          <w:color w:val="1F497D" w:themeColor="text2"/>
          <w:sz w:val="16"/>
          <w:szCs w:val="16"/>
        </w:rPr>
        <w:t>necrosis</w:t>
      </w:r>
      <w:proofErr w:type="spellEnd"/>
      <w:r w:rsidRPr="00FB5146">
        <w:rPr>
          <w:i/>
          <w:color w:val="1F497D" w:themeColor="text2"/>
          <w:sz w:val="16"/>
          <w:szCs w:val="16"/>
        </w:rPr>
        <w:t>, 9</w:t>
      </w:r>
      <w:r>
        <w:rPr>
          <w:i/>
          <w:color w:val="1F497D" w:themeColor="text2"/>
          <w:sz w:val="16"/>
          <w:szCs w:val="16"/>
        </w:rPr>
        <w:t xml:space="preserve">: </w:t>
      </w:r>
      <w:proofErr w:type="spellStart"/>
      <w:r w:rsidRPr="00FB5146">
        <w:rPr>
          <w:i/>
          <w:color w:val="1F497D" w:themeColor="text2"/>
          <w:sz w:val="16"/>
          <w:szCs w:val="16"/>
        </w:rPr>
        <w:t>Tubulointerstitial</w:t>
      </w:r>
      <w:proofErr w:type="spellEnd"/>
      <w:r w:rsidRPr="00FB5146">
        <w:rPr>
          <w:i/>
          <w:color w:val="1F497D" w:themeColor="text2"/>
          <w:sz w:val="16"/>
          <w:szCs w:val="16"/>
        </w:rPr>
        <w:t xml:space="preserve"> </w:t>
      </w:r>
      <w:proofErr w:type="spellStart"/>
      <w:r w:rsidRPr="00FB5146">
        <w:rPr>
          <w:i/>
          <w:color w:val="1F497D" w:themeColor="text2"/>
          <w:sz w:val="16"/>
          <w:szCs w:val="16"/>
        </w:rPr>
        <w:t>nephritis</w:t>
      </w:r>
      <w:proofErr w:type="spellEnd"/>
      <w:r w:rsidRPr="00FB5146">
        <w:rPr>
          <w:i/>
          <w:color w:val="1F497D" w:themeColor="text2"/>
          <w:sz w:val="16"/>
          <w:szCs w:val="16"/>
        </w:rPr>
        <w:t xml:space="preserve">, </w:t>
      </w:r>
      <w:r w:rsidRPr="00FB5146">
        <w:rPr>
          <w:i/>
          <w:color w:val="1F497D" w:themeColor="text2"/>
          <w:sz w:val="16"/>
          <w:szCs w:val="16"/>
        </w:rPr>
        <w:br/>
      </w:r>
      <w:r>
        <w:rPr>
          <w:i/>
          <w:color w:val="1F497D" w:themeColor="text2"/>
          <w:sz w:val="16"/>
          <w:szCs w:val="16"/>
        </w:rPr>
        <w:t xml:space="preserve">RH:  Rikshospitalet, HUS:  Haukeland </w:t>
      </w:r>
      <w:proofErr w:type="spellStart"/>
      <w:r>
        <w:rPr>
          <w:i/>
          <w:color w:val="1F497D" w:themeColor="text2"/>
          <w:sz w:val="16"/>
          <w:szCs w:val="16"/>
        </w:rPr>
        <w:t>U</w:t>
      </w:r>
      <w:r w:rsidRPr="00FB5146">
        <w:rPr>
          <w:i/>
          <w:color w:val="1F497D" w:themeColor="text2"/>
          <w:sz w:val="16"/>
          <w:szCs w:val="16"/>
        </w:rPr>
        <w:t>niversity</w:t>
      </w:r>
      <w:proofErr w:type="spellEnd"/>
      <w:r w:rsidRPr="00FB5146">
        <w:rPr>
          <w:i/>
          <w:color w:val="1F497D" w:themeColor="text2"/>
          <w:sz w:val="16"/>
          <w:szCs w:val="16"/>
        </w:rPr>
        <w:t xml:space="preserve"> Hospital</w:t>
      </w:r>
    </w:p>
    <w:p w14:paraId="733B1FB5" w14:textId="448EB7F4" w:rsidR="006A7FD8" w:rsidRDefault="007A47F1" w:rsidP="006A7FD8">
      <w:pPr>
        <w:spacing w:after="120"/>
        <w:rPr>
          <w:lang w:val="en-US"/>
        </w:rPr>
      </w:pPr>
      <w:r>
        <w:rPr>
          <w:lang w:val="en-US"/>
        </w:rPr>
        <w:t>Table 12</w:t>
      </w:r>
      <w:r w:rsidRPr="00896407">
        <w:rPr>
          <w:lang w:val="en-US"/>
        </w:rPr>
        <w:t xml:space="preserve"> gives an overview about registered non-neoplastic kidney biopsies and the relat</w:t>
      </w:r>
      <w:r>
        <w:rPr>
          <w:lang w:val="en-US"/>
        </w:rPr>
        <w:t>ed</w:t>
      </w:r>
      <w:r w:rsidR="006A7FD8">
        <w:rPr>
          <w:lang w:val="en-US"/>
        </w:rPr>
        <w:br w:type="page"/>
      </w:r>
    </w:p>
    <w:p w14:paraId="0DFE04F0" w14:textId="77777777" w:rsidR="007F23AA" w:rsidRPr="00502FB9" w:rsidRDefault="007F23AA" w:rsidP="00225409">
      <w:pPr>
        <w:pStyle w:val="Heading1"/>
        <w:rPr>
          <w:lang w:val="en-US"/>
        </w:rPr>
      </w:pPr>
      <w:bookmarkStart w:id="12" w:name="_Toc121814361"/>
      <w:r w:rsidRPr="00502FB9">
        <w:rPr>
          <w:lang w:val="en-US"/>
        </w:rPr>
        <w:lastRenderedPageBreak/>
        <w:t>CKD5 not in RRT</w:t>
      </w:r>
      <w:bookmarkEnd w:id="12"/>
    </w:p>
    <w:p w14:paraId="7048596C" w14:textId="77777777" w:rsidR="00C9030B" w:rsidRPr="00763ABC" w:rsidRDefault="00C9030B" w:rsidP="00763ABC">
      <w:pPr>
        <w:rPr>
          <w:rFonts w:asciiTheme="minorHAnsi" w:hAnsiTheme="minorHAnsi"/>
          <w:sz w:val="24"/>
          <w:lang w:val="en-US"/>
        </w:rPr>
      </w:pPr>
      <w:r w:rsidRPr="00763ABC">
        <w:rPr>
          <w:rFonts w:asciiTheme="minorHAnsi" w:hAnsiTheme="minorHAnsi"/>
          <w:sz w:val="24"/>
          <w:lang w:val="en-US"/>
        </w:rPr>
        <w:t xml:space="preserve">The population of patients with CKD5 not treated with RRT has remained steady over the last five years. </w:t>
      </w:r>
      <w:proofErr w:type="gramStart"/>
      <w:r w:rsidRPr="00763ABC">
        <w:rPr>
          <w:rFonts w:asciiTheme="minorHAnsi" w:hAnsiTheme="minorHAnsi"/>
          <w:sz w:val="24"/>
          <w:lang w:val="en-US"/>
        </w:rPr>
        <w:t>The majority of</w:t>
      </w:r>
      <w:proofErr w:type="gramEnd"/>
      <w:r w:rsidRPr="00763ABC">
        <w:rPr>
          <w:rFonts w:asciiTheme="minorHAnsi" w:hAnsiTheme="minorHAnsi"/>
          <w:sz w:val="24"/>
          <w:lang w:val="en-US"/>
        </w:rPr>
        <w:t xml:space="preserve"> patients remain male (70%), with median (range) age of entering the CKD5 stage being 71 (20-96) years old. Mean BMI has also remained unchanged at 27.6 kg/m2.</w:t>
      </w:r>
    </w:p>
    <w:p w14:paraId="229B6A10" w14:textId="77777777" w:rsidR="00C9030B" w:rsidRPr="00763ABC" w:rsidRDefault="00C9030B" w:rsidP="00763ABC">
      <w:pPr>
        <w:rPr>
          <w:rFonts w:asciiTheme="minorHAnsi" w:hAnsiTheme="minorHAnsi"/>
          <w:sz w:val="24"/>
          <w:lang w:val="en-US"/>
        </w:rPr>
      </w:pPr>
      <w:r w:rsidRPr="00763ABC">
        <w:rPr>
          <w:rFonts w:asciiTheme="minorHAnsi" w:hAnsiTheme="minorHAnsi"/>
          <w:sz w:val="24"/>
          <w:lang w:val="en-US"/>
        </w:rPr>
        <w:t xml:space="preserve">Patients were known at the nephrology unit in 89% of the cases, and 84% were candidates for RRT. The percentage of patients who were </w:t>
      </w:r>
      <w:proofErr w:type="gramStart"/>
      <w:r w:rsidRPr="00763ABC">
        <w:rPr>
          <w:rFonts w:asciiTheme="minorHAnsi" w:hAnsiTheme="minorHAnsi"/>
          <w:sz w:val="24"/>
          <w:lang w:val="en-US"/>
        </w:rPr>
        <w:t>definitely not</w:t>
      </w:r>
      <w:proofErr w:type="gramEnd"/>
      <w:r w:rsidRPr="00763ABC">
        <w:rPr>
          <w:rFonts w:asciiTheme="minorHAnsi" w:hAnsiTheme="minorHAnsi"/>
          <w:sz w:val="24"/>
          <w:lang w:val="en-US"/>
        </w:rPr>
        <w:t xml:space="preserve"> candidates for RRT was 8%, down from 11% in 2021, but the main reason for not receiving candidate status was comorbidity.</w:t>
      </w:r>
    </w:p>
    <w:p w14:paraId="361375D4" w14:textId="14C6177C" w:rsidR="001D2671" w:rsidRDefault="00C9030B" w:rsidP="00763ABC">
      <w:pPr>
        <w:rPr>
          <w:rFonts w:asciiTheme="minorHAnsi" w:hAnsiTheme="minorHAnsi"/>
          <w:sz w:val="24"/>
          <w:lang w:val="en-US"/>
        </w:rPr>
      </w:pPr>
      <w:r w:rsidRPr="00763ABC">
        <w:rPr>
          <w:rFonts w:asciiTheme="minorHAnsi" w:hAnsiTheme="minorHAnsi"/>
          <w:sz w:val="24"/>
          <w:lang w:val="en-US"/>
        </w:rPr>
        <w:t xml:space="preserve">Select clinical chemistry values and demographic variables are available below, in </w:t>
      </w:r>
      <w:r w:rsidRPr="00763ABC">
        <w:rPr>
          <w:rFonts w:asciiTheme="minorHAnsi" w:hAnsiTheme="minorHAnsi"/>
          <w:b/>
          <w:bCs/>
          <w:sz w:val="24"/>
          <w:lang w:val="en-US"/>
        </w:rPr>
        <w:t>Table 13</w:t>
      </w:r>
      <w:r w:rsidRPr="00763ABC">
        <w:rPr>
          <w:rFonts w:asciiTheme="minorHAnsi" w:hAnsiTheme="minorHAnsi"/>
          <w:sz w:val="24"/>
          <w:lang w:val="en-US"/>
        </w:rPr>
        <w:t>.</w:t>
      </w:r>
    </w:p>
    <w:p w14:paraId="0E7F9A76" w14:textId="77777777" w:rsidR="00763ABC" w:rsidRPr="00763ABC" w:rsidRDefault="00763ABC" w:rsidP="00763ABC">
      <w:pPr>
        <w:rPr>
          <w:rFonts w:asciiTheme="minorHAnsi" w:hAnsiTheme="minorHAnsi"/>
          <w:sz w:val="24"/>
          <w:lang w:val="en-US"/>
        </w:rPr>
      </w:pPr>
    </w:p>
    <w:p w14:paraId="239C1212" w14:textId="1D9F079B" w:rsidR="00A92B6F" w:rsidRPr="00502FB9" w:rsidRDefault="00A92B6F" w:rsidP="00A92B6F">
      <w:pPr>
        <w:rPr>
          <w:rFonts w:asciiTheme="minorHAnsi" w:hAnsiTheme="minorHAnsi"/>
          <w:b/>
          <w:sz w:val="24"/>
          <w:szCs w:val="18"/>
          <w:lang w:val="en-US"/>
        </w:rPr>
      </w:pPr>
      <w:r w:rsidRPr="00502FB9">
        <w:rPr>
          <w:rFonts w:asciiTheme="minorHAnsi" w:hAnsiTheme="minorHAnsi"/>
          <w:b/>
          <w:sz w:val="24"/>
          <w:szCs w:val="18"/>
          <w:lang w:val="en-US"/>
        </w:rPr>
        <w:t xml:space="preserve">Table </w:t>
      </w:r>
      <w:r w:rsidR="00E30FEB" w:rsidRPr="00502FB9">
        <w:rPr>
          <w:rFonts w:asciiTheme="minorHAnsi" w:hAnsiTheme="minorHAnsi"/>
          <w:b/>
          <w:sz w:val="24"/>
          <w:szCs w:val="18"/>
          <w:lang w:val="en-US"/>
        </w:rPr>
        <w:t>13</w:t>
      </w:r>
      <w:r w:rsidRPr="00502FB9">
        <w:rPr>
          <w:rFonts w:asciiTheme="minorHAnsi" w:hAnsiTheme="minorHAnsi"/>
          <w:b/>
          <w:sz w:val="24"/>
          <w:szCs w:val="18"/>
          <w:lang w:val="en-US"/>
        </w:rPr>
        <w:t xml:space="preserve">. Status at </w:t>
      </w:r>
      <w:r w:rsidR="00FA617A" w:rsidRPr="00502FB9">
        <w:rPr>
          <w:rFonts w:asciiTheme="minorHAnsi" w:hAnsiTheme="minorHAnsi"/>
          <w:b/>
          <w:sz w:val="24"/>
          <w:szCs w:val="18"/>
          <w:lang w:val="en-US"/>
        </w:rPr>
        <w:t xml:space="preserve">first time reported </w:t>
      </w:r>
      <w:r w:rsidR="004E7EDB" w:rsidRPr="00502FB9">
        <w:rPr>
          <w:rFonts w:asciiTheme="minorHAnsi" w:hAnsiTheme="minorHAnsi"/>
          <w:b/>
          <w:sz w:val="24"/>
          <w:szCs w:val="18"/>
          <w:lang w:val="en-US"/>
        </w:rPr>
        <w:t xml:space="preserve">as </w:t>
      </w:r>
      <w:r w:rsidRPr="00502FB9">
        <w:rPr>
          <w:rFonts w:asciiTheme="minorHAnsi" w:hAnsiTheme="minorHAnsi"/>
          <w:b/>
          <w:sz w:val="24"/>
          <w:szCs w:val="18"/>
          <w:lang w:val="en-US"/>
        </w:rPr>
        <w:t>CKD5 (without RRT)</w:t>
      </w:r>
      <w:r w:rsidR="00B44EC1" w:rsidRPr="00502FB9">
        <w:rPr>
          <w:rFonts w:asciiTheme="minorHAnsi" w:hAnsiTheme="minorHAnsi"/>
          <w:b/>
          <w:sz w:val="24"/>
          <w:szCs w:val="18"/>
          <w:lang w:val="en-US"/>
        </w:rPr>
        <w:t xml:space="preserve"> in 20</w:t>
      </w:r>
      <w:r w:rsidR="00463EE4" w:rsidRPr="00502FB9">
        <w:rPr>
          <w:rFonts w:asciiTheme="minorHAnsi" w:hAnsiTheme="minorHAnsi"/>
          <w:b/>
          <w:sz w:val="24"/>
          <w:szCs w:val="18"/>
          <w:lang w:val="en-US"/>
        </w:rPr>
        <w:t>2</w:t>
      </w:r>
      <w:r w:rsidR="00C9030B">
        <w:rPr>
          <w:rFonts w:asciiTheme="minorHAnsi" w:hAnsiTheme="minorHAnsi"/>
          <w:b/>
          <w:sz w:val="24"/>
          <w:szCs w:val="18"/>
          <w:lang w:val="en-US"/>
        </w:rPr>
        <w:t>1</w:t>
      </w:r>
    </w:p>
    <w:tbl>
      <w:tblPr>
        <w:tblStyle w:val="TableGrid"/>
        <w:tblW w:w="5000" w:type="pct"/>
        <w:tblLook w:val="04A0" w:firstRow="1" w:lastRow="0" w:firstColumn="1" w:lastColumn="0" w:noHBand="0" w:noVBand="1"/>
      </w:tblPr>
      <w:tblGrid>
        <w:gridCol w:w="5335"/>
        <w:gridCol w:w="4151"/>
      </w:tblGrid>
      <w:tr w:rsidR="00B85388" w:rsidRPr="00E669D8" w14:paraId="7E3C81ED" w14:textId="77777777" w:rsidTr="000E4C86">
        <w:tc>
          <w:tcPr>
            <w:tcW w:w="2812" w:type="pct"/>
          </w:tcPr>
          <w:p w14:paraId="43E6A2F6" w14:textId="77777777" w:rsidR="00B85388" w:rsidRPr="002E33B2" w:rsidRDefault="00B85388" w:rsidP="000E4C86">
            <w:pPr>
              <w:jc w:val="both"/>
              <w:rPr>
                <w:b/>
                <w:lang w:val="en-US"/>
              </w:rPr>
            </w:pPr>
          </w:p>
        </w:tc>
        <w:tc>
          <w:tcPr>
            <w:tcW w:w="2188" w:type="pct"/>
          </w:tcPr>
          <w:p w14:paraId="020695B5" w14:textId="77777777" w:rsidR="00B85388" w:rsidRPr="002E33B2" w:rsidRDefault="00B85388" w:rsidP="000E4C86">
            <w:pPr>
              <w:jc w:val="both"/>
              <w:rPr>
                <w:b/>
                <w:lang w:val="en-US"/>
              </w:rPr>
            </w:pPr>
            <w:r w:rsidRPr="002E33B2">
              <w:rPr>
                <w:b/>
                <w:lang w:val="en-US"/>
              </w:rPr>
              <w:t>Total</w:t>
            </w:r>
          </w:p>
          <w:p w14:paraId="51A9E82A" w14:textId="77777777" w:rsidR="00B85388" w:rsidRPr="002E33B2" w:rsidRDefault="00B85388" w:rsidP="000E4C86">
            <w:pPr>
              <w:jc w:val="both"/>
              <w:rPr>
                <w:b/>
                <w:lang w:val="en-US"/>
              </w:rPr>
            </w:pPr>
            <w:r w:rsidRPr="002E33B2">
              <w:rPr>
                <w:b/>
                <w:lang w:val="en-US"/>
              </w:rPr>
              <w:t>(n = 289)</w:t>
            </w:r>
          </w:p>
        </w:tc>
      </w:tr>
      <w:tr w:rsidR="00B85388" w:rsidRPr="00E669D8" w14:paraId="6D84D9D6" w14:textId="77777777" w:rsidTr="000E4C86">
        <w:tc>
          <w:tcPr>
            <w:tcW w:w="2812" w:type="pct"/>
          </w:tcPr>
          <w:p w14:paraId="72515CCD" w14:textId="77777777" w:rsidR="00B85388" w:rsidRPr="00E669D8" w:rsidRDefault="00B85388" w:rsidP="000E4C86">
            <w:pPr>
              <w:jc w:val="both"/>
            </w:pPr>
            <w:proofErr w:type="spellStart"/>
            <w:r w:rsidRPr="00E669D8">
              <w:t>eGFR</w:t>
            </w:r>
            <w:proofErr w:type="spellEnd"/>
            <w:r w:rsidRPr="00E669D8">
              <w:t xml:space="preserve"> (CKD-EPI 2021, </w:t>
            </w:r>
            <w:proofErr w:type="spellStart"/>
            <w:r w:rsidRPr="00E669D8">
              <w:t>mean</w:t>
            </w:r>
            <w:proofErr w:type="spellEnd"/>
            <w:r w:rsidRPr="00E669D8">
              <w:t>) [</w:t>
            </w:r>
            <w:proofErr w:type="spellStart"/>
            <w:r w:rsidRPr="00E669D8">
              <w:t>mL</w:t>
            </w:r>
            <w:proofErr w:type="spellEnd"/>
            <w:r w:rsidRPr="00E669D8">
              <w:t>/min/1.73m2])</w:t>
            </w:r>
          </w:p>
        </w:tc>
        <w:tc>
          <w:tcPr>
            <w:tcW w:w="2188" w:type="pct"/>
          </w:tcPr>
          <w:p w14:paraId="3662207B" w14:textId="77777777" w:rsidR="00B85388" w:rsidRPr="00E669D8" w:rsidRDefault="00B85388" w:rsidP="000E4C86">
            <w:pPr>
              <w:jc w:val="both"/>
            </w:pPr>
            <w:r w:rsidRPr="00E669D8">
              <w:t>13</w:t>
            </w:r>
          </w:p>
        </w:tc>
      </w:tr>
      <w:tr w:rsidR="00B85388" w:rsidRPr="00E669D8" w14:paraId="3778CE38" w14:textId="77777777" w:rsidTr="000E4C86">
        <w:tc>
          <w:tcPr>
            <w:tcW w:w="2812" w:type="pct"/>
          </w:tcPr>
          <w:p w14:paraId="1CA5C7B4" w14:textId="77777777" w:rsidR="00B85388" w:rsidRPr="00E669D8" w:rsidRDefault="00B85388" w:rsidP="000E4C86">
            <w:pPr>
              <w:jc w:val="both"/>
            </w:pPr>
            <w:proofErr w:type="spellStart"/>
            <w:r w:rsidRPr="00E669D8">
              <w:t>eGFR</w:t>
            </w:r>
            <w:proofErr w:type="spellEnd"/>
            <w:r w:rsidRPr="00E669D8">
              <w:t xml:space="preserve"> (CKD-EPI 2021 - % &lt; 15 </w:t>
            </w:r>
            <w:proofErr w:type="spellStart"/>
            <w:r w:rsidRPr="00E669D8">
              <w:t>mL</w:t>
            </w:r>
            <w:proofErr w:type="spellEnd"/>
            <w:r w:rsidRPr="00E669D8">
              <w:t>/min/1.73m2)</w:t>
            </w:r>
          </w:p>
        </w:tc>
        <w:tc>
          <w:tcPr>
            <w:tcW w:w="2188" w:type="pct"/>
          </w:tcPr>
          <w:p w14:paraId="1EEAF9AB" w14:textId="77777777" w:rsidR="00B85388" w:rsidRPr="00E669D8" w:rsidRDefault="00B85388" w:rsidP="000E4C86">
            <w:pPr>
              <w:jc w:val="both"/>
            </w:pPr>
            <w:r w:rsidRPr="00E669D8">
              <w:t>82 %</w:t>
            </w:r>
          </w:p>
        </w:tc>
      </w:tr>
      <w:tr w:rsidR="00B85388" w:rsidRPr="00E669D8" w14:paraId="41B72DCC" w14:textId="77777777" w:rsidTr="000E4C86">
        <w:tc>
          <w:tcPr>
            <w:tcW w:w="2812" w:type="pct"/>
          </w:tcPr>
          <w:p w14:paraId="308BFD8E" w14:textId="77777777" w:rsidR="00B85388" w:rsidRPr="00E669D8" w:rsidRDefault="00B85388" w:rsidP="000E4C86">
            <w:pPr>
              <w:jc w:val="both"/>
              <w:rPr>
                <w:lang w:val="en-US"/>
              </w:rPr>
            </w:pPr>
            <w:r w:rsidRPr="00E669D8">
              <w:rPr>
                <w:lang w:val="en-US"/>
              </w:rPr>
              <w:t>Creatinine (mean) [µmol/L]</w:t>
            </w:r>
          </w:p>
        </w:tc>
        <w:tc>
          <w:tcPr>
            <w:tcW w:w="2188" w:type="pct"/>
          </w:tcPr>
          <w:p w14:paraId="058B07CE" w14:textId="77777777" w:rsidR="00B85388" w:rsidRPr="00E669D8" w:rsidRDefault="00B85388" w:rsidP="000E4C86">
            <w:pPr>
              <w:jc w:val="both"/>
              <w:rPr>
                <w:lang w:val="en-US"/>
              </w:rPr>
            </w:pPr>
            <w:r w:rsidRPr="00E669D8">
              <w:rPr>
                <w:lang w:val="en-US"/>
              </w:rPr>
              <w:t>414</w:t>
            </w:r>
          </w:p>
        </w:tc>
      </w:tr>
      <w:tr w:rsidR="00B85388" w:rsidRPr="00E669D8" w14:paraId="6C2C3AC5" w14:textId="77777777" w:rsidTr="000E4C86">
        <w:tc>
          <w:tcPr>
            <w:tcW w:w="2812" w:type="pct"/>
          </w:tcPr>
          <w:p w14:paraId="2B64BB49" w14:textId="77777777" w:rsidR="00B85388" w:rsidRPr="00E669D8" w:rsidRDefault="00B85388" w:rsidP="000E4C86">
            <w:pPr>
              <w:jc w:val="both"/>
              <w:rPr>
                <w:lang w:val="en-US"/>
              </w:rPr>
            </w:pPr>
            <w:r w:rsidRPr="00E669D8">
              <w:rPr>
                <w:lang w:val="en-US"/>
              </w:rPr>
              <w:t>Albumin (mean) [g/dL]</w:t>
            </w:r>
          </w:p>
        </w:tc>
        <w:tc>
          <w:tcPr>
            <w:tcW w:w="2188" w:type="pct"/>
          </w:tcPr>
          <w:p w14:paraId="5271A0A2" w14:textId="77777777" w:rsidR="00B85388" w:rsidRPr="00E669D8" w:rsidRDefault="00B85388" w:rsidP="000E4C86">
            <w:pPr>
              <w:jc w:val="both"/>
              <w:rPr>
                <w:lang w:val="en-US"/>
              </w:rPr>
            </w:pPr>
            <w:r w:rsidRPr="00E669D8">
              <w:rPr>
                <w:lang w:val="en-US"/>
              </w:rPr>
              <w:t>38</w:t>
            </w:r>
          </w:p>
        </w:tc>
      </w:tr>
      <w:tr w:rsidR="00B85388" w:rsidRPr="00E669D8" w14:paraId="1EEDE6FD" w14:textId="77777777" w:rsidTr="000E4C86">
        <w:tc>
          <w:tcPr>
            <w:tcW w:w="2812" w:type="pct"/>
          </w:tcPr>
          <w:p w14:paraId="77D78230" w14:textId="77777777" w:rsidR="00B85388" w:rsidRPr="00E669D8" w:rsidRDefault="00B85388" w:rsidP="000E4C86">
            <w:pPr>
              <w:jc w:val="both"/>
              <w:rPr>
                <w:lang w:val="en-US"/>
              </w:rPr>
            </w:pPr>
            <w:proofErr w:type="spellStart"/>
            <w:r w:rsidRPr="00E669D8">
              <w:rPr>
                <w:lang w:val="en-US"/>
              </w:rPr>
              <w:t>Haemoglobin</w:t>
            </w:r>
            <w:proofErr w:type="spellEnd"/>
            <w:r w:rsidRPr="00E669D8">
              <w:rPr>
                <w:lang w:val="en-US"/>
              </w:rPr>
              <w:t xml:space="preserve"> (mean) [g/dL]</w:t>
            </w:r>
          </w:p>
        </w:tc>
        <w:tc>
          <w:tcPr>
            <w:tcW w:w="2188" w:type="pct"/>
          </w:tcPr>
          <w:p w14:paraId="21AA5790" w14:textId="77777777" w:rsidR="00B85388" w:rsidRPr="00E669D8" w:rsidRDefault="00B85388" w:rsidP="000E4C86">
            <w:pPr>
              <w:jc w:val="both"/>
              <w:rPr>
                <w:lang w:val="en-US"/>
              </w:rPr>
            </w:pPr>
            <w:r w:rsidRPr="00E669D8">
              <w:rPr>
                <w:lang w:val="en-US"/>
              </w:rPr>
              <w:t>11.5</w:t>
            </w:r>
          </w:p>
        </w:tc>
      </w:tr>
      <w:tr w:rsidR="00B85388" w:rsidRPr="00E669D8" w14:paraId="673004E6" w14:textId="77777777" w:rsidTr="000E4C86">
        <w:tc>
          <w:tcPr>
            <w:tcW w:w="2812" w:type="pct"/>
          </w:tcPr>
          <w:p w14:paraId="27C329D0" w14:textId="77777777" w:rsidR="00B85388" w:rsidRPr="00E669D8" w:rsidRDefault="00B85388" w:rsidP="000E4C86">
            <w:pPr>
              <w:jc w:val="both"/>
              <w:rPr>
                <w:lang w:val="en-US"/>
              </w:rPr>
            </w:pPr>
            <w:proofErr w:type="spellStart"/>
            <w:r w:rsidRPr="00E669D8">
              <w:rPr>
                <w:lang w:val="en-US"/>
              </w:rPr>
              <w:t>Haemoglobin</w:t>
            </w:r>
            <w:proofErr w:type="spellEnd"/>
            <w:r w:rsidRPr="00E669D8">
              <w:rPr>
                <w:lang w:val="en-US"/>
              </w:rPr>
              <w:t xml:space="preserve"> - % with &lt; 10 g/dL)</w:t>
            </w:r>
          </w:p>
        </w:tc>
        <w:tc>
          <w:tcPr>
            <w:tcW w:w="2188" w:type="pct"/>
          </w:tcPr>
          <w:p w14:paraId="0527E95B" w14:textId="77777777" w:rsidR="00B85388" w:rsidRPr="00E669D8" w:rsidRDefault="00B85388" w:rsidP="000E4C86">
            <w:pPr>
              <w:jc w:val="both"/>
              <w:rPr>
                <w:lang w:val="en-US"/>
              </w:rPr>
            </w:pPr>
            <w:r w:rsidRPr="00E669D8">
              <w:rPr>
                <w:lang w:val="en-US"/>
              </w:rPr>
              <w:t>19 %</w:t>
            </w:r>
          </w:p>
        </w:tc>
      </w:tr>
      <w:tr w:rsidR="00B85388" w:rsidRPr="00E669D8" w14:paraId="30CE569F" w14:textId="77777777" w:rsidTr="000E4C86">
        <w:tc>
          <w:tcPr>
            <w:tcW w:w="2812" w:type="pct"/>
          </w:tcPr>
          <w:p w14:paraId="3838D847" w14:textId="77777777" w:rsidR="00B85388" w:rsidRPr="00E669D8" w:rsidRDefault="00B85388" w:rsidP="000E4C86">
            <w:pPr>
              <w:jc w:val="both"/>
              <w:rPr>
                <w:lang w:val="en-US"/>
              </w:rPr>
            </w:pPr>
            <w:r w:rsidRPr="00E669D8">
              <w:rPr>
                <w:lang w:val="en-US"/>
              </w:rPr>
              <w:t>Proteinuria (ACR&gt;3 and/or PCR&gt;15)</w:t>
            </w:r>
          </w:p>
        </w:tc>
        <w:tc>
          <w:tcPr>
            <w:tcW w:w="2188" w:type="pct"/>
          </w:tcPr>
          <w:p w14:paraId="77CDE4C5" w14:textId="77777777" w:rsidR="00B85388" w:rsidRPr="00E669D8" w:rsidRDefault="00B85388" w:rsidP="000E4C86">
            <w:pPr>
              <w:jc w:val="both"/>
              <w:rPr>
                <w:lang w:val="en-US"/>
              </w:rPr>
            </w:pPr>
            <w:r w:rsidRPr="00E669D8">
              <w:rPr>
                <w:lang w:val="en-US"/>
              </w:rPr>
              <w:t>98 %</w:t>
            </w:r>
          </w:p>
        </w:tc>
      </w:tr>
      <w:tr w:rsidR="00B85388" w:rsidRPr="00E669D8" w14:paraId="1D7725D3" w14:textId="77777777" w:rsidTr="000E4C86">
        <w:tc>
          <w:tcPr>
            <w:tcW w:w="2812" w:type="pct"/>
          </w:tcPr>
          <w:p w14:paraId="76DDF1BE" w14:textId="77777777" w:rsidR="00B85388" w:rsidRPr="00E669D8" w:rsidRDefault="00B85388" w:rsidP="000E4C86">
            <w:pPr>
              <w:jc w:val="both"/>
              <w:rPr>
                <w:lang w:val="en-US"/>
              </w:rPr>
            </w:pPr>
            <w:r w:rsidRPr="00E669D8">
              <w:rPr>
                <w:lang w:val="en-US"/>
              </w:rPr>
              <w:t>ESA use</w:t>
            </w:r>
          </w:p>
        </w:tc>
        <w:tc>
          <w:tcPr>
            <w:tcW w:w="2188" w:type="pct"/>
          </w:tcPr>
          <w:p w14:paraId="3B8FFA03" w14:textId="77777777" w:rsidR="00B85388" w:rsidRPr="00E669D8" w:rsidRDefault="00B85388" w:rsidP="000E4C86">
            <w:pPr>
              <w:jc w:val="both"/>
              <w:rPr>
                <w:lang w:val="en-US"/>
              </w:rPr>
            </w:pPr>
            <w:r w:rsidRPr="00E669D8">
              <w:rPr>
                <w:lang w:val="en-US"/>
              </w:rPr>
              <w:t>34 %</w:t>
            </w:r>
          </w:p>
        </w:tc>
      </w:tr>
      <w:tr w:rsidR="00B85388" w:rsidRPr="00E669D8" w14:paraId="4F4198FA" w14:textId="77777777" w:rsidTr="000E4C86">
        <w:tc>
          <w:tcPr>
            <w:tcW w:w="2812" w:type="pct"/>
          </w:tcPr>
          <w:p w14:paraId="7EF2D63B" w14:textId="77777777" w:rsidR="00B85388" w:rsidRPr="00E669D8" w:rsidRDefault="00B85388" w:rsidP="000E4C86">
            <w:pPr>
              <w:jc w:val="both"/>
              <w:rPr>
                <w:lang w:val="en-US"/>
              </w:rPr>
            </w:pPr>
            <w:r w:rsidRPr="00E669D8">
              <w:rPr>
                <w:lang w:val="en-US"/>
              </w:rPr>
              <w:t>Active use of vitamin D</w:t>
            </w:r>
          </w:p>
        </w:tc>
        <w:tc>
          <w:tcPr>
            <w:tcW w:w="2188" w:type="pct"/>
          </w:tcPr>
          <w:p w14:paraId="451199AF" w14:textId="77777777" w:rsidR="00B85388" w:rsidRPr="00E669D8" w:rsidRDefault="00B85388" w:rsidP="000E4C86">
            <w:pPr>
              <w:jc w:val="both"/>
              <w:rPr>
                <w:lang w:val="en-US"/>
              </w:rPr>
            </w:pPr>
            <w:r w:rsidRPr="00E669D8">
              <w:rPr>
                <w:lang w:val="en-US"/>
              </w:rPr>
              <w:t>55 %</w:t>
            </w:r>
          </w:p>
        </w:tc>
      </w:tr>
      <w:tr w:rsidR="00B85388" w:rsidRPr="00E669D8" w14:paraId="4DFDCBE6" w14:textId="77777777" w:rsidTr="000E4C86">
        <w:tc>
          <w:tcPr>
            <w:tcW w:w="2812" w:type="pct"/>
          </w:tcPr>
          <w:p w14:paraId="229696D3" w14:textId="77777777" w:rsidR="00B85388" w:rsidRPr="00E669D8" w:rsidRDefault="00B85388" w:rsidP="000E4C86">
            <w:pPr>
              <w:jc w:val="both"/>
              <w:rPr>
                <w:lang w:val="en-US"/>
              </w:rPr>
            </w:pPr>
            <w:r w:rsidRPr="00E669D8">
              <w:rPr>
                <w:lang w:val="en-US"/>
              </w:rPr>
              <w:t>Statin use</w:t>
            </w:r>
          </w:p>
        </w:tc>
        <w:tc>
          <w:tcPr>
            <w:tcW w:w="2188" w:type="pct"/>
          </w:tcPr>
          <w:p w14:paraId="0624D4A1" w14:textId="77777777" w:rsidR="00B85388" w:rsidRPr="00E669D8" w:rsidRDefault="00B85388" w:rsidP="000E4C86">
            <w:pPr>
              <w:jc w:val="both"/>
              <w:rPr>
                <w:lang w:val="en-US"/>
              </w:rPr>
            </w:pPr>
            <w:r w:rsidRPr="00E669D8">
              <w:rPr>
                <w:lang w:val="en-US"/>
              </w:rPr>
              <w:t>66 %</w:t>
            </w:r>
          </w:p>
        </w:tc>
      </w:tr>
      <w:tr w:rsidR="00B85388" w:rsidRPr="00E669D8" w14:paraId="2E71FAC8" w14:textId="77777777" w:rsidTr="000E4C86">
        <w:tc>
          <w:tcPr>
            <w:tcW w:w="2812" w:type="pct"/>
          </w:tcPr>
          <w:p w14:paraId="1C84253A" w14:textId="77777777" w:rsidR="00B85388" w:rsidRPr="00E669D8" w:rsidRDefault="00B85388" w:rsidP="000E4C86">
            <w:pPr>
              <w:jc w:val="both"/>
              <w:rPr>
                <w:lang w:val="en-US"/>
              </w:rPr>
            </w:pPr>
            <w:r w:rsidRPr="00E669D8">
              <w:rPr>
                <w:lang w:val="en-US"/>
              </w:rPr>
              <w:t>Not on antihypertensive drugs</w:t>
            </w:r>
          </w:p>
        </w:tc>
        <w:tc>
          <w:tcPr>
            <w:tcW w:w="2188" w:type="pct"/>
          </w:tcPr>
          <w:p w14:paraId="1494E06A" w14:textId="77777777" w:rsidR="00B85388" w:rsidRPr="00E669D8" w:rsidRDefault="00B85388" w:rsidP="000E4C86">
            <w:pPr>
              <w:jc w:val="both"/>
              <w:rPr>
                <w:lang w:val="en-US"/>
              </w:rPr>
            </w:pPr>
            <w:r w:rsidRPr="00E669D8">
              <w:rPr>
                <w:lang w:val="en-US"/>
              </w:rPr>
              <w:t>5 %</w:t>
            </w:r>
          </w:p>
        </w:tc>
      </w:tr>
      <w:tr w:rsidR="00B85388" w:rsidRPr="00E669D8" w14:paraId="285BF680" w14:textId="77777777" w:rsidTr="000E4C86">
        <w:tc>
          <w:tcPr>
            <w:tcW w:w="2812" w:type="pct"/>
          </w:tcPr>
          <w:p w14:paraId="65AE8DF1" w14:textId="77777777" w:rsidR="00B85388" w:rsidRPr="00E669D8" w:rsidRDefault="00B85388" w:rsidP="000E4C86">
            <w:pPr>
              <w:jc w:val="both"/>
              <w:rPr>
                <w:lang w:val="en-US"/>
              </w:rPr>
            </w:pPr>
            <w:r w:rsidRPr="00E669D8">
              <w:rPr>
                <w:lang w:val="en-US"/>
              </w:rPr>
              <w:t xml:space="preserve">Using </w:t>
            </w:r>
            <w:proofErr w:type="spellStart"/>
            <w:r w:rsidRPr="00E669D8">
              <w:rPr>
                <w:lang w:val="en-US"/>
              </w:rPr>
              <w:t>ACEi</w:t>
            </w:r>
            <w:proofErr w:type="spellEnd"/>
            <w:r w:rsidRPr="00E669D8">
              <w:rPr>
                <w:lang w:val="en-US"/>
              </w:rPr>
              <w:t xml:space="preserve"> or ARB</w:t>
            </w:r>
          </w:p>
        </w:tc>
        <w:tc>
          <w:tcPr>
            <w:tcW w:w="2188" w:type="pct"/>
          </w:tcPr>
          <w:p w14:paraId="748834BC" w14:textId="77777777" w:rsidR="00B85388" w:rsidRPr="00E669D8" w:rsidRDefault="00B85388" w:rsidP="000E4C86">
            <w:pPr>
              <w:jc w:val="both"/>
              <w:rPr>
                <w:lang w:val="en-US"/>
              </w:rPr>
            </w:pPr>
            <w:r w:rsidRPr="00E669D8">
              <w:rPr>
                <w:lang w:val="en-US"/>
              </w:rPr>
              <w:t>52 %</w:t>
            </w:r>
          </w:p>
        </w:tc>
      </w:tr>
      <w:tr w:rsidR="00B85388" w:rsidRPr="00E669D8" w14:paraId="2DECD7E4" w14:textId="77777777" w:rsidTr="000E4C86">
        <w:tc>
          <w:tcPr>
            <w:tcW w:w="2812" w:type="pct"/>
          </w:tcPr>
          <w:p w14:paraId="6B0C5D0C" w14:textId="77777777" w:rsidR="00B85388" w:rsidRPr="00E669D8" w:rsidRDefault="00B85388" w:rsidP="000E4C86">
            <w:pPr>
              <w:jc w:val="both"/>
              <w:rPr>
                <w:lang w:val="en-US"/>
              </w:rPr>
            </w:pPr>
            <w:r w:rsidRPr="00E669D8">
              <w:rPr>
                <w:lang w:val="en-US"/>
              </w:rPr>
              <w:t>Using &gt;=3 antihypertensive drug</w:t>
            </w:r>
          </w:p>
        </w:tc>
        <w:tc>
          <w:tcPr>
            <w:tcW w:w="2188" w:type="pct"/>
          </w:tcPr>
          <w:p w14:paraId="545A7950" w14:textId="77777777" w:rsidR="00B85388" w:rsidRPr="00E669D8" w:rsidRDefault="00B85388" w:rsidP="000E4C86">
            <w:pPr>
              <w:jc w:val="both"/>
              <w:rPr>
                <w:lang w:val="en-US"/>
              </w:rPr>
            </w:pPr>
            <w:r w:rsidRPr="00E669D8">
              <w:rPr>
                <w:lang w:val="en-US"/>
              </w:rPr>
              <w:t>60 %</w:t>
            </w:r>
          </w:p>
        </w:tc>
      </w:tr>
      <w:tr w:rsidR="00B85388" w:rsidRPr="00E669D8" w14:paraId="2E30CFA1" w14:textId="77777777" w:rsidTr="000E4C86">
        <w:tc>
          <w:tcPr>
            <w:tcW w:w="2812" w:type="pct"/>
          </w:tcPr>
          <w:p w14:paraId="722319E5" w14:textId="77777777" w:rsidR="00B85388" w:rsidRPr="00E669D8" w:rsidRDefault="00B85388" w:rsidP="000E4C86">
            <w:pPr>
              <w:jc w:val="both"/>
              <w:rPr>
                <w:lang w:val="en-US"/>
              </w:rPr>
            </w:pPr>
            <w:r w:rsidRPr="00E669D8">
              <w:rPr>
                <w:lang w:val="en-US"/>
              </w:rPr>
              <w:t>Using bicarbonate</w:t>
            </w:r>
          </w:p>
        </w:tc>
        <w:tc>
          <w:tcPr>
            <w:tcW w:w="2188" w:type="pct"/>
          </w:tcPr>
          <w:p w14:paraId="47A55EC0" w14:textId="77777777" w:rsidR="00B85388" w:rsidRPr="00E669D8" w:rsidRDefault="00B85388" w:rsidP="000E4C86">
            <w:pPr>
              <w:jc w:val="both"/>
              <w:rPr>
                <w:lang w:val="en-US"/>
              </w:rPr>
            </w:pPr>
            <w:r w:rsidRPr="00E669D8">
              <w:rPr>
                <w:lang w:val="en-US"/>
              </w:rPr>
              <w:t>63 %</w:t>
            </w:r>
          </w:p>
        </w:tc>
      </w:tr>
    </w:tbl>
    <w:p w14:paraId="4C667445" w14:textId="77777777" w:rsidR="00B85388" w:rsidRPr="00502FB9" w:rsidRDefault="00B85388" w:rsidP="009353BA">
      <w:pPr>
        <w:spacing w:after="120"/>
        <w:rPr>
          <w:rFonts w:asciiTheme="minorHAnsi" w:hAnsiTheme="minorHAnsi"/>
          <w:sz w:val="24"/>
          <w:lang w:val="en-US"/>
        </w:rPr>
      </w:pPr>
    </w:p>
    <w:p w14:paraId="2800C7E6" w14:textId="1B47FE5F" w:rsidR="00C9030B" w:rsidRDefault="00C9030B" w:rsidP="00881387">
      <w:pPr>
        <w:spacing w:after="120"/>
        <w:rPr>
          <w:rFonts w:asciiTheme="minorHAnsi" w:hAnsiTheme="minorHAnsi"/>
          <w:sz w:val="24"/>
          <w:lang w:val="en-US"/>
        </w:rPr>
      </w:pPr>
      <w:r w:rsidRPr="00C9030B">
        <w:rPr>
          <w:rFonts w:asciiTheme="minorHAnsi" w:hAnsiTheme="minorHAnsi"/>
          <w:sz w:val="24"/>
          <w:lang w:val="en-US"/>
        </w:rPr>
        <w:t xml:space="preserve">The main cause of renal failure was hypertension, at a rate of 44%, a figure that has remained around 40% for the last five years. When chronic hypertensive nephropathy was the main reason for renal failure, this was proven by histology in 15% of the cases. Diabetes (18%) and glomerulonephritis (14%) remain the next most prevalent reasons for renal failure. The yearly proportion of main cause of renal failure over the last three years is shown in </w:t>
      </w:r>
      <w:r w:rsidRPr="00C9030B">
        <w:rPr>
          <w:rFonts w:asciiTheme="minorHAnsi" w:hAnsiTheme="minorHAnsi"/>
          <w:b/>
          <w:bCs/>
          <w:sz w:val="24"/>
          <w:lang w:val="en-US"/>
        </w:rPr>
        <w:t>Table 14</w:t>
      </w:r>
      <w:r w:rsidRPr="00C9030B">
        <w:rPr>
          <w:rFonts w:asciiTheme="minorHAnsi" w:hAnsiTheme="minorHAnsi"/>
          <w:sz w:val="24"/>
          <w:lang w:val="en-US"/>
        </w:rPr>
        <w:t>.</w:t>
      </w:r>
    </w:p>
    <w:p w14:paraId="700B5379" w14:textId="362C83E4" w:rsidR="00C9030B" w:rsidRPr="00502FB9" w:rsidRDefault="00C9030B" w:rsidP="00C9030B">
      <w:pPr>
        <w:rPr>
          <w:rFonts w:asciiTheme="minorHAnsi" w:hAnsiTheme="minorHAnsi"/>
          <w:b/>
          <w:sz w:val="24"/>
          <w:szCs w:val="18"/>
          <w:lang w:val="en-US"/>
        </w:rPr>
      </w:pPr>
      <w:r w:rsidRPr="00502FB9">
        <w:rPr>
          <w:rFonts w:asciiTheme="minorHAnsi" w:hAnsiTheme="minorHAnsi"/>
          <w:b/>
          <w:sz w:val="24"/>
          <w:szCs w:val="18"/>
          <w:lang w:val="en-US"/>
        </w:rPr>
        <w:t>Table 1</w:t>
      </w:r>
      <w:r>
        <w:rPr>
          <w:rFonts w:asciiTheme="minorHAnsi" w:hAnsiTheme="minorHAnsi"/>
          <w:b/>
          <w:sz w:val="24"/>
          <w:szCs w:val="18"/>
          <w:lang w:val="en-US"/>
        </w:rPr>
        <w:t>4</w:t>
      </w:r>
      <w:r w:rsidRPr="00502FB9">
        <w:rPr>
          <w:rFonts w:asciiTheme="minorHAnsi" w:hAnsiTheme="minorHAnsi"/>
          <w:b/>
          <w:sz w:val="24"/>
          <w:szCs w:val="18"/>
          <w:lang w:val="en-US"/>
        </w:rPr>
        <w:t xml:space="preserve">. </w:t>
      </w:r>
      <w:r w:rsidRPr="00C9030B">
        <w:rPr>
          <w:rFonts w:asciiTheme="minorHAnsi" w:hAnsiTheme="minorHAnsi"/>
          <w:b/>
          <w:sz w:val="24"/>
          <w:szCs w:val="18"/>
          <w:lang w:val="en-US"/>
        </w:rPr>
        <w:t>Reason for CKD5 over time</w:t>
      </w:r>
    </w:p>
    <w:tbl>
      <w:tblPr>
        <w:tblStyle w:val="TableGrid"/>
        <w:tblW w:w="5000" w:type="pct"/>
        <w:tblLook w:val="04A0" w:firstRow="1" w:lastRow="0" w:firstColumn="1" w:lastColumn="0" w:noHBand="0" w:noVBand="1"/>
      </w:tblPr>
      <w:tblGrid>
        <w:gridCol w:w="4446"/>
        <w:gridCol w:w="1226"/>
        <w:gridCol w:w="1907"/>
        <w:gridCol w:w="1907"/>
      </w:tblGrid>
      <w:tr w:rsidR="00B85388" w:rsidRPr="002E33B2" w14:paraId="17C55C69" w14:textId="77777777" w:rsidTr="000E4C86">
        <w:tc>
          <w:tcPr>
            <w:tcW w:w="2344" w:type="pct"/>
          </w:tcPr>
          <w:p w14:paraId="1D7F33AE" w14:textId="77777777" w:rsidR="00B85388" w:rsidRPr="002E33B2" w:rsidRDefault="00B85388" w:rsidP="000E4C86">
            <w:pPr>
              <w:jc w:val="both"/>
              <w:rPr>
                <w:b/>
                <w:lang w:val="en-US"/>
              </w:rPr>
            </w:pPr>
            <w:r w:rsidRPr="002E33B2">
              <w:rPr>
                <w:b/>
                <w:lang w:val="en-US"/>
              </w:rPr>
              <w:t>Reason for CKD5</w:t>
            </w:r>
          </w:p>
        </w:tc>
        <w:tc>
          <w:tcPr>
            <w:tcW w:w="646" w:type="pct"/>
          </w:tcPr>
          <w:p w14:paraId="33EE5242" w14:textId="77777777" w:rsidR="00B85388" w:rsidRPr="002E33B2" w:rsidRDefault="00B85388" w:rsidP="000E4C86">
            <w:pPr>
              <w:jc w:val="both"/>
              <w:rPr>
                <w:b/>
                <w:lang w:val="en-US"/>
              </w:rPr>
            </w:pPr>
            <w:r w:rsidRPr="002E33B2">
              <w:rPr>
                <w:b/>
                <w:lang w:val="en-US"/>
              </w:rPr>
              <w:t>2019</w:t>
            </w:r>
          </w:p>
        </w:tc>
        <w:tc>
          <w:tcPr>
            <w:tcW w:w="1005" w:type="pct"/>
          </w:tcPr>
          <w:p w14:paraId="58D682B8" w14:textId="77777777" w:rsidR="00B85388" w:rsidRPr="002E33B2" w:rsidRDefault="00B85388" w:rsidP="000E4C86">
            <w:pPr>
              <w:jc w:val="both"/>
              <w:rPr>
                <w:b/>
                <w:lang w:val="en-US"/>
              </w:rPr>
            </w:pPr>
            <w:r w:rsidRPr="002E33B2">
              <w:rPr>
                <w:b/>
                <w:lang w:val="en-US"/>
              </w:rPr>
              <w:t>2020</w:t>
            </w:r>
          </w:p>
        </w:tc>
        <w:tc>
          <w:tcPr>
            <w:tcW w:w="1005" w:type="pct"/>
          </w:tcPr>
          <w:p w14:paraId="3861B764" w14:textId="77777777" w:rsidR="00B85388" w:rsidRPr="002E33B2" w:rsidRDefault="00B85388" w:rsidP="000E4C86">
            <w:pPr>
              <w:jc w:val="both"/>
              <w:rPr>
                <w:b/>
                <w:lang w:val="en-US"/>
              </w:rPr>
            </w:pPr>
            <w:r w:rsidRPr="002E33B2">
              <w:rPr>
                <w:b/>
                <w:lang w:val="en-US"/>
              </w:rPr>
              <w:t>2021</w:t>
            </w:r>
          </w:p>
        </w:tc>
      </w:tr>
      <w:tr w:rsidR="00B85388" w:rsidRPr="002E33B2" w14:paraId="48C8E1C7" w14:textId="77777777" w:rsidTr="000E4C86">
        <w:tc>
          <w:tcPr>
            <w:tcW w:w="2344" w:type="pct"/>
          </w:tcPr>
          <w:p w14:paraId="0976DCE6" w14:textId="77777777" w:rsidR="00B85388" w:rsidRPr="002E33B2" w:rsidRDefault="00B85388" w:rsidP="000E4C86">
            <w:pPr>
              <w:jc w:val="both"/>
              <w:rPr>
                <w:lang w:val="en-US"/>
              </w:rPr>
            </w:pPr>
            <w:r w:rsidRPr="002E33B2">
              <w:rPr>
                <w:lang w:val="en-US"/>
              </w:rPr>
              <w:t>Vascular or hypertensive disease</w:t>
            </w:r>
          </w:p>
        </w:tc>
        <w:tc>
          <w:tcPr>
            <w:tcW w:w="646" w:type="pct"/>
          </w:tcPr>
          <w:p w14:paraId="3005123C" w14:textId="77777777" w:rsidR="00B85388" w:rsidRPr="002E33B2" w:rsidRDefault="00B85388" w:rsidP="000E4C86">
            <w:pPr>
              <w:jc w:val="both"/>
              <w:rPr>
                <w:lang w:val="en-US"/>
              </w:rPr>
            </w:pPr>
            <w:r w:rsidRPr="002E33B2">
              <w:rPr>
                <w:lang w:val="en-US"/>
              </w:rPr>
              <w:t>43 %</w:t>
            </w:r>
          </w:p>
        </w:tc>
        <w:tc>
          <w:tcPr>
            <w:tcW w:w="1005" w:type="pct"/>
          </w:tcPr>
          <w:p w14:paraId="4D9967DB" w14:textId="77777777" w:rsidR="00B85388" w:rsidRPr="002E33B2" w:rsidRDefault="00B85388" w:rsidP="000E4C86">
            <w:pPr>
              <w:jc w:val="both"/>
              <w:rPr>
                <w:lang w:val="en-US"/>
              </w:rPr>
            </w:pPr>
            <w:r w:rsidRPr="002E33B2">
              <w:rPr>
                <w:lang w:val="en-US"/>
              </w:rPr>
              <w:t>38 %</w:t>
            </w:r>
          </w:p>
        </w:tc>
        <w:tc>
          <w:tcPr>
            <w:tcW w:w="1005" w:type="pct"/>
          </w:tcPr>
          <w:p w14:paraId="11321128" w14:textId="77777777" w:rsidR="00B85388" w:rsidRPr="002E33B2" w:rsidRDefault="00B85388" w:rsidP="000E4C86">
            <w:pPr>
              <w:jc w:val="both"/>
              <w:rPr>
                <w:lang w:val="en-US"/>
              </w:rPr>
            </w:pPr>
            <w:r w:rsidRPr="002E33B2">
              <w:rPr>
                <w:lang w:val="en-US"/>
              </w:rPr>
              <w:t>44 %</w:t>
            </w:r>
          </w:p>
        </w:tc>
      </w:tr>
      <w:tr w:rsidR="00B85388" w:rsidRPr="002E33B2" w14:paraId="4F3B8D65" w14:textId="77777777" w:rsidTr="000E4C86">
        <w:tc>
          <w:tcPr>
            <w:tcW w:w="2344" w:type="pct"/>
          </w:tcPr>
          <w:p w14:paraId="5D8A7C9D" w14:textId="77777777" w:rsidR="00B85388" w:rsidRPr="002E33B2" w:rsidRDefault="00B85388" w:rsidP="000E4C86">
            <w:pPr>
              <w:jc w:val="both"/>
              <w:rPr>
                <w:lang w:val="en-US"/>
              </w:rPr>
            </w:pPr>
            <w:r w:rsidRPr="002E33B2">
              <w:rPr>
                <w:lang w:val="en-US"/>
              </w:rPr>
              <w:t>Diabetes</w:t>
            </w:r>
          </w:p>
        </w:tc>
        <w:tc>
          <w:tcPr>
            <w:tcW w:w="646" w:type="pct"/>
          </w:tcPr>
          <w:p w14:paraId="24DB6D67" w14:textId="77777777" w:rsidR="00B85388" w:rsidRPr="002E33B2" w:rsidRDefault="00B85388" w:rsidP="000E4C86">
            <w:pPr>
              <w:jc w:val="both"/>
              <w:rPr>
                <w:lang w:val="en-US"/>
              </w:rPr>
            </w:pPr>
            <w:r w:rsidRPr="002E33B2">
              <w:rPr>
                <w:lang w:val="en-US"/>
              </w:rPr>
              <w:t>13 %</w:t>
            </w:r>
          </w:p>
        </w:tc>
        <w:tc>
          <w:tcPr>
            <w:tcW w:w="1005" w:type="pct"/>
          </w:tcPr>
          <w:p w14:paraId="1100BE25" w14:textId="77777777" w:rsidR="00B85388" w:rsidRPr="002E33B2" w:rsidRDefault="00B85388" w:rsidP="000E4C86">
            <w:pPr>
              <w:jc w:val="both"/>
              <w:rPr>
                <w:lang w:val="en-US"/>
              </w:rPr>
            </w:pPr>
            <w:r w:rsidRPr="002E33B2">
              <w:rPr>
                <w:lang w:val="en-US"/>
              </w:rPr>
              <w:t>17 %</w:t>
            </w:r>
          </w:p>
        </w:tc>
        <w:tc>
          <w:tcPr>
            <w:tcW w:w="1005" w:type="pct"/>
          </w:tcPr>
          <w:p w14:paraId="648B4DFB" w14:textId="77777777" w:rsidR="00B85388" w:rsidRPr="002E33B2" w:rsidRDefault="00B85388" w:rsidP="000E4C86">
            <w:pPr>
              <w:jc w:val="both"/>
              <w:rPr>
                <w:lang w:val="en-US"/>
              </w:rPr>
            </w:pPr>
            <w:r w:rsidRPr="002E33B2">
              <w:rPr>
                <w:lang w:val="en-US"/>
              </w:rPr>
              <w:t>18 %</w:t>
            </w:r>
          </w:p>
        </w:tc>
      </w:tr>
      <w:tr w:rsidR="00B85388" w:rsidRPr="002E33B2" w14:paraId="645185F5" w14:textId="77777777" w:rsidTr="000E4C86">
        <w:tc>
          <w:tcPr>
            <w:tcW w:w="2344" w:type="pct"/>
          </w:tcPr>
          <w:p w14:paraId="3AAC3528" w14:textId="77777777" w:rsidR="00B85388" w:rsidRPr="002E33B2" w:rsidRDefault="00B85388" w:rsidP="000E4C86">
            <w:pPr>
              <w:jc w:val="both"/>
              <w:rPr>
                <w:lang w:val="en-US"/>
              </w:rPr>
            </w:pPr>
            <w:r w:rsidRPr="002E33B2">
              <w:rPr>
                <w:lang w:val="en-US"/>
              </w:rPr>
              <w:t>Glomerulonephritis</w:t>
            </w:r>
          </w:p>
        </w:tc>
        <w:tc>
          <w:tcPr>
            <w:tcW w:w="646" w:type="pct"/>
          </w:tcPr>
          <w:p w14:paraId="7B8014B9" w14:textId="77777777" w:rsidR="00B85388" w:rsidRPr="002E33B2" w:rsidRDefault="00B85388" w:rsidP="000E4C86">
            <w:pPr>
              <w:jc w:val="both"/>
              <w:rPr>
                <w:lang w:val="en-US"/>
              </w:rPr>
            </w:pPr>
            <w:r w:rsidRPr="002E33B2">
              <w:rPr>
                <w:lang w:val="en-US"/>
              </w:rPr>
              <w:t>12 %</w:t>
            </w:r>
          </w:p>
        </w:tc>
        <w:tc>
          <w:tcPr>
            <w:tcW w:w="1005" w:type="pct"/>
          </w:tcPr>
          <w:p w14:paraId="7BA7EB33" w14:textId="77777777" w:rsidR="00B85388" w:rsidRPr="002E33B2" w:rsidRDefault="00B85388" w:rsidP="000E4C86">
            <w:pPr>
              <w:jc w:val="both"/>
              <w:rPr>
                <w:lang w:val="en-US"/>
              </w:rPr>
            </w:pPr>
            <w:r w:rsidRPr="002E33B2">
              <w:rPr>
                <w:lang w:val="en-US"/>
              </w:rPr>
              <w:t>16 %</w:t>
            </w:r>
          </w:p>
        </w:tc>
        <w:tc>
          <w:tcPr>
            <w:tcW w:w="1005" w:type="pct"/>
          </w:tcPr>
          <w:p w14:paraId="73F6F63D" w14:textId="77777777" w:rsidR="00B85388" w:rsidRPr="002E33B2" w:rsidRDefault="00B85388" w:rsidP="000E4C86">
            <w:pPr>
              <w:jc w:val="both"/>
              <w:rPr>
                <w:lang w:val="en-US"/>
              </w:rPr>
            </w:pPr>
            <w:r w:rsidRPr="002E33B2">
              <w:rPr>
                <w:lang w:val="en-US"/>
              </w:rPr>
              <w:t>14 %</w:t>
            </w:r>
          </w:p>
        </w:tc>
      </w:tr>
      <w:tr w:rsidR="00B85388" w:rsidRPr="002E33B2" w14:paraId="6A9153FA" w14:textId="77777777" w:rsidTr="000E4C86">
        <w:tc>
          <w:tcPr>
            <w:tcW w:w="2344" w:type="pct"/>
          </w:tcPr>
          <w:p w14:paraId="268CF553" w14:textId="77777777" w:rsidR="00B85388" w:rsidRPr="002E33B2" w:rsidRDefault="00B85388" w:rsidP="000E4C86">
            <w:pPr>
              <w:jc w:val="both"/>
              <w:rPr>
                <w:lang w:val="en-US"/>
              </w:rPr>
            </w:pPr>
            <w:r w:rsidRPr="002E33B2">
              <w:rPr>
                <w:lang w:val="en-US"/>
              </w:rPr>
              <w:t>Polycystic kidney disease</w:t>
            </w:r>
          </w:p>
        </w:tc>
        <w:tc>
          <w:tcPr>
            <w:tcW w:w="646" w:type="pct"/>
          </w:tcPr>
          <w:p w14:paraId="08AC4B85" w14:textId="77777777" w:rsidR="00B85388" w:rsidRPr="002E33B2" w:rsidRDefault="00B85388" w:rsidP="000E4C86">
            <w:pPr>
              <w:jc w:val="both"/>
              <w:rPr>
                <w:lang w:val="en-US"/>
              </w:rPr>
            </w:pPr>
            <w:r w:rsidRPr="002E33B2">
              <w:rPr>
                <w:lang w:val="en-US"/>
              </w:rPr>
              <w:t>10 %</w:t>
            </w:r>
          </w:p>
        </w:tc>
        <w:tc>
          <w:tcPr>
            <w:tcW w:w="1005" w:type="pct"/>
          </w:tcPr>
          <w:p w14:paraId="54D9E30A" w14:textId="77777777" w:rsidR="00B85388" w:rsidRPr="002E33B2" w:rsidRDefault="00B85388" w:rsidP="000E4C86">
            <w:pPr>
              <w:jc w:val="both"/>
              <w:rPr>
                <w:lang w:val="en-US"/>
              </w:rPr>
            </w:pPr>
            <w:r w:rsidRPr="002E33B2">
              <w:rPr>
                <w:lang w:val="en-US"/>
              </w:rPr>
              <w:t>8 %</w:t>
            </w:r>
          </w:p>
        </w:tc>
        <w:tc>
          <w:tcPr>
            <w:tcW w:w="1005" w:type="pct"/>
          </w:tcPr>
          <w:p w14:paraId="45E7D98A" w14:textId="77777777" w:rsidR="00B85388" w:rsidRPr="002E33B2" w:rsidRDefault="00B85388" w:rsidP="000E4C86">
            <w:pPr>
              <w:jc w:val="both"/>
              <w:rPr>
                <w:lang w:val="en-US"/>
              </w:rPr>
            </w:pPr>
            <w:r w:rsidRPr="002E33B2">
              <w:rPr>
                <w:lang w:val="en-US"/>
              </w:rPr>
              <w:t>8 %</w:t>
            </w:r>
          </w:p>
        </w:tc>
      </w:tr>
      <w:tr w:rsidR="00B85388" w:rsidRPr="002E33B2" w14:paraId="408486C0" w14:textId="77777777" w:rsidTr="000E4C86">
        <w:tc>
          <w:tcPr>
            <w:tcW w:w="2344" w:type="pct"/>
          </w:tcPr>
          <w:p w14:paraId="644F9DA5" w14:textId="77777777" w:rsidR="00B85388" w:rsidRPr="002E33B2" w:rsidRDefault="00B85388" w:rsidP="000E4C86">
            <w:pPr>
              <w:jc w:val="both"/>
              <w:rPr>
                <w:lang w:val="en-US"/>
              </w:rPr>
            </w:pPr>
            <w:proofErr w:type="spellStart"/>
            <w:r w:rsidRPr="002E33B2">
              <w:rPr>
                <w:lang w:val="en-US"/>
              </w:rPr>
              <w:t>Pyelo</w:t>
            </w:r>
            <w:proofErr w:type="spellEnd"/>
            <w:r w:rsidRPr="002E33B2">
              <w:rPr>
                <w:lang w:val="en-US"/>
              </w:rPr>
              <w:t>- or tubulointerstitial nephritis</w:t>
            </w:r>
          </w:p>
        </w:tc>
        <w:tc>
          <w:tcPr>
            <w:tcW w:w="646" w:type="pct"/>
          </w:tcPr>
          <w:p w14:paraId="5D5FBE7F" w14:textId="77777777" w:rsidR="00B85388" w:rsidRPr="002E33B2" w:rsidRDefault="00B85388" w:rsidP="000E4C86">
            <w:pPr>
              <w:jc w:val="both"/>
              <w:rPr>
                <w:lang w:val="en-US"/>
              </w:rPr>
            </w:pPr>
            <w:r w:rsidRPr="002E33B2">
              <w:rPr>
                <w:lang w:val="en-US"/>
              </w:rPr>
              <w:t>8 %</w:t>
            </w:r>
          </w:p>
        </w:tc>
        <w:tc>
          <w:tcPr>
            <w:tcW w:w="1005" w:type="pct"/>
          </w:tcPr>
          <w:p w14:paraId="3D1BFC22" w14:textId="77777777" w:rsidR="00B85388" w:rsidRPr="002E33B2" w:rsidRDefault="00B85388" w:rsidP="000E4C86">
            <w:pPr>
              <w:jc w:val="both"/>
              <w:rPr>
                <w:lang w:val="en-US"/>
              </w:rPr>
            </w:pPr>
            <w:r w:rsidRPr="002E33B2">
              <w:rPr>
                <w:lang w:val="en-US"/>
              </w:rPr>
              <w:t>7 %</w:t>
            </w:r>
          </w:p>
        </w:tc>
        <w:tc>
          <w:tcPr>
            <w:tcW w:w="1005" w:type="pct"/>
          </w:tcPr>
          <w:p w14:paraId="75A470B3" w14:textId="77777777" w:rsidR="00B85388" w:rsidRPr="002E33B2" w:rsidRDefault="00B85388" w:rsidP="000E4C86">
            <w:pPr>
              <w:jc w:val="both"/>
              <w:rPr>
                <w:lang w:val="en-US"/>
              </w:rPr>
            </w:pPr>
            <w:r w:rsidRPr="002E33B2">
              <w:rPr>
                <w:lang w:val="en-US"/>
              </w:rPr>
              <w:t>7 %</w:t>
            </w:r>
          </w:p>
        </w:tc>
      </w:tr>
      <w:tr w:rsidR="00B85388" w:rsidRPr="002E33B2" w14:paraId="6D8ABDF7" w14:textId="77777777" w:rsidTr="000E4C86">
        <w:tc>
          <w:tcPr>
            <w:tcW w:w="2344" w:type="pct"/>
          </w:tcPr>
          <w:p w14:paraId="37325A2E" w14:textId="77777777" w:rsidR="00B85388" w:rsidRPr="002E33B2" w:rsidRDefault="00B85388" w:rsidP="000E4C86">
            <w:pPr>
              <w:jc w:val="both"/>
              <w:rPr>
                <w:lang w:val="en-US"/>
              </w:rPr>
            </w:pPr>
            <w:r w:rsidRPr="002E33B2">
              <w:rPr>
                <w:lang w:val="en-US"/>
              </w:rPr>
              <w:t>Other</w:t>
            </w:r>
          </w:p>
        </w:tc>
        <w:tc>
          <w:tcPr>
            <w:tcW w:w="646" w:type="pct"/>
          </w:tcPr>
          <w:p w14:paraId="21BA55CE" w14:textId="77777777" w:rsidR="00B85388" w:rsidRPr="002E33B2" w:rsidRDefault="00B85388" w:rsidP="000E4C86">
            <w:pPr>
              <w:jc w:val="both"/>
              <w:rPr>
                <w:lang w:val="en-US"/>
              </w:rPr>
            </w:pPr>
            <w:r w:rsidRPr="002E33B2">
              <w:rPr>
                <w:lang w:val="en-US"/>
              </w:rPr>
              <w:t>6 %</w:t>
            </w:r>
          </w:p>
        </w:tc>
        <w:tc>
          <w:tcPr>
            <w:tcW w:w="1005" w:type="pct"/>
          </w:tcPr>
          <w:p w14:paraId="047A7111" w14:textId="77777777" w:rsidR="00B85388" w:rsidRPr="002E33B2" w:rsidRDefault="00B85388" w:rsidP="000E4C86">
            <w:pPr>
              <w:jc w:val="both"/>
              <w:rPr>
                <w:lang w:val="en-US"/>
              </w:rPr>
            </w:pPr>
            <w:r w:rsidRPr="002E33B2">
              <w:rPr>
                <w:lang w:val="en-US"/>
              </w:rPr>
              <w:t>5 %</w:t>
            </w:r>
          </w:p>
        </w:tc>
        <w:tc>
          <w:tcPr>
            <w:tcW w:w="1005" w:type="pct"/>
          </w:tcPr>
          <w:p w14:paraId="6850599D" w14:textId="77777777" w:rsidR="00B85388" w:rsidRPr="002E33B2" w:rsidRDefault="00B85388" w:rsidP="000E4C86">
            <w:pPr>
              <w:jc w:val="both"/>
              <w:rPr>
                <w:lang w:val="en-US"/>
              </w:rPr>
            </w:pPr>
            <w:r w:rsidRPr="002E33B2">
              <w:rPr>
                <w:lang w:val="en-US"/>
              </w:rPr>
              <w:t>3 %</w:t>
            </w:r>
          </w:p>
        </w:tc>
      </w:tr>
      <w:tr w:rsidR="00B85388" w:rsidRPr="002E33B2" w14:paraId="229A1993" w14:textId="77777777" w:rsidTr="000E4C86">
        <w:tc>
          <w:tcPr>
            <w:tcW w:w="2344" w:type="pct"/>
          </w:tcPr>
          <w:p w14:paraId="7EA69613" w14:textId="77777777" w:rsidR="00B85388" w:rsidRPr="002E33B2" w:rsidRDefault="00B85388" w:rsidP="000E4C86">
            <w:pPr>
              <w:jc w:val="both"/>
              <w:rPr>
                <w:lang w:val="en-US"/>
              </w:rPr>
            </w:pPr>
            <w:r w:rsidRPr="002E33B2">
              <w:rPr>
                <w:lang w:val="en-US"/>
              </w:rPr>
              <w:t>Amyloidosis</w:t>
            </w:r>
          </w:p>
        </w:tc>
        <w:tc>
          <w:tcPr>
            <w:tcW w:w="646" w:type="pct"/>
          </w:tcPr>
          <w:p w14:paraId="57D86617" w14:textId="77777777" w:rsidR="00B85388" w:rsidRPr="002E33B2" w:rsidRDefault="00B85388" w:rsidP="000E4C86">
            <w:pPr>
              <w:jc w:val="both"/>
              <w:rPr>
                <w:lang w:val="en-US"/>
              </w:rPr>
            </w:pPr>
            <w:r w:rsidRPr="002E33B2">
              <w:rPr>
                <w:lang w:val="en-US"/>
              </w:rPr>
              <w:t>1 %</w:t>
            </w:r>
          </w:p>
        </w:tc>
        <w:tc>
          <w:tcPr>
            <w:tcW w:w="1005" w:type="pct"/>
          </w:tcPr>
          <w:p w14:paraId="23D15EB1" w14:textId="77777777" w:rsidR="00B85388" w:rsidRPr="002E33B2" w:rsidRDefault="00B85388" w:rsidP="000E4C86">
            <w:pPr>
              <w:jc w:val="both"/>
              <w:rPr>
                <w:lang w:val="en-US"/>
              </w:rPr>
            </w:pPr>
            <w:r w:rsidRPr="002E33B2">
              <w:rPr>
                <w:lang w:val="en-US"/>
              </w:rPr>
              <w:t>2 %</w:t>
            </w:r>
          </w:p>
        </w:tc>
        <w:tc>
          <w:tcPr>
            <w:tcW w:w="1005" w:type="pct"/>
          </w:tcPr>
          <w:p w14:paraId="322A7A14" w14:textId="77777777" w:rsidR="00B85388" w:rsidRPr="002E33B2" w:rsidRDefault="00B85388" w:rsidP="000E4C86">
            <w:pPr>
              <w:jc w:val="both"/>
              <w:rPr>
                <w:lang w:val="en-US"/>
              </w:rPr>
            </w:pPr>
            <w:r w:rsidRPr="002E33B2">
              <w:rPr>
                <w:lang w:val="en-US"/>
              </w:rPr>
              <w:t>2 %</w:t>
            </w:r>
          </w:p>
        </w:tc>
      </w:tr>
      <w:tr w:rsidR="00B85388" w:rsidRPr="002E33B2" w14:paraId="179E88E5" w14:textId="77777777" w:rsidTr="000E4C86">
        <w:tc>
          <w:tcPr>
            <w:tcW w:w="2344" w:type="pct"/>
          </w:tcPr>
          <w:p w14:paraId="0CD3DABF" w14:textId="77777777" w:rsidR="00B85388" w:rsidRPr="002E33B2" w:rsidRDefault="00B85388" w:rsidP="000E4C86">
            <w:pPr>
              <w:jc w:val="both"/>
              <w:rPr>
                <w:lang w:val="en-US"/>
              </w:rPr>
            </w:pPr>
            <w:r w:rsidRPr="002E33B2">
              <w:rPr>
                <w:lang w:val="en-US"/>
              </w:rPr>
              <w:t>Immunologic/systemic disease</w:t>
            </w:r>
          </w:p>
        </w:tc>
        <w:tc>
          <w:tcPr>
            <w:tcW w:w="646" w:type="pct"/>
          </w:tcPr>
          <w:p w14:paraId="367B89A9" w14:textId="77777777" w:rsidR="00B85388" w:rsidRPr="002E33B2" w:rsidRDefault="00B85388" w:rsidP="000E4C86">
            <w:pPr>
              <w:jc w:val="both"/>
              <w:rPr>
                <w:lang w:val="en-US"/>
              </w:rPr>
            </w:pPr>
            <w:r w:rsidRPr="002E33B2">
              <w:rPr>
                <w:lang w:val="en-US"/>
              </w:rPr>
              <w:t>4 %</w:t>
            </w:r>
          </w:p>
        </w:tc>
        <w:tc>
          <w:tcPr>
            <w:tcW w:w="1005" w:type="pct"/>
          </w:tcPr>
          <w:p w14:paraId="3C5CDBAE" w14:textId="77777777" w:rsidR="00B85388" w:rsidRPr="002E33B2" w:rsidRDefault="00B85388" w:rsidP="000E4C86">
            <w:pPr>
              <w:jc w:val="both"/>
              <w:rPr>
                <w:lang w:val="en-US"/>
              </w:rPr>
            </w:pPr>
            <w:r w:rsidRPr="002E33B2">
              <w:rPr>
                <w:lang w:val="en-US"/>
              </w:rPr>
              <w:t>3 %</w:t>
            </w:r>
          </w:p>
        </w:tc>
        <w:tc>
          <w:tcPr>
            <w:tcW w:w="1005" w:type="pct"/>
          </w:tcPr>
          <w:p w14:paraId="51648065" w14:textId="77777777" w:rsidR="00B85388" w:rsidRPr="002E33B2" w:rsidRDefault="00B85388" w:rsidP="000E4C86">
            <w:pPr>
              <w:jc w:val="both"/>
              <w:rPr>
                <w:lang w:val="en-US"/>
              </w:rPr>
            </w:pPr>
            <w:r w:rsidRPr="002E33B2">
              <w:rPr>
                <w:lang w:val="en-US"/>
              </w:rPr>
              <w:t>2 %</w:t>
            </w:r>
          </w:p>
        </w:tc>
      </w:tr>
      <w:tr w:rsidR="00B85388" w:rsidRPr="002E33B2" w14:paraId="74E23E78" w14:textId="77777777" w:rsidTr="000E4C86">
        <w:tc>
          <w:tcPr>
            <w:tcW w:w="2344" w:type="pct"/>
          </w:tcPr>
          <w:p w14:paraId="37F689BD" w14:textId="77777777" w:rsidR="00B85388" w:rsidRPr="002E33B2" w:rsidRDefault="00B85388" w:rsidP="000E4C86">
            <w:pPr>
              <w:jc w:val="both"/>
              <w:rPr>
                <w:lang w:val="en-US"/>
              </w:rPr>
            </w:pPr>
            <w:r w:rsidRPr="002E33B2">
              <w:rPr>
                <w:lang w:val="en-US"/>
              </w:rPr>
              <w:t xml:space="preserve">Unknown or unspecified reason </w:t>
            </w:r>
          </w:p>
        </w:tc>
        <w:tc>
          <w:tcPr>
            <w:tcW w:w="646" w:type="pct"/>
          </w:tcPr>
          <w:p w14:paraId="080EFB9E" w14:textId="77777777" w:rsidR="00B85388" w:rsidRPr="002E33B2" w:rsidRDefault="00B85388" w:rsidP="000E4C86">
            <w:pPr>
              <w:jc w:val="both"/>
              <w:rPr>
                <w:lang w:val="en-US"/>
              </w:rPr>
            </w:pPr>
            <w:r w:rsidRPr="002E33B2">
              <w:rPr>
                <w:lang w:val="en-US"/>
              </w:rPr>
              <w:t>2 %</w:t>
            </w:r>
          </w:p>
        </w:tc>
        <w:tc>
          <w:tcPr>
            <w:tcW w:w="1005" w:type="pct"/>
          </w:tcPr>
          <w:p w14:paraId="41D79BB7" w14:textId="77777777" w:rsidR="00B85388" w:rsidRPr="002E33B2" w:rsidRDefault="00B85388" w:rsidP="000E4C86">
            <w:pPr>
              <w:jc w:val="both"/>
              <w:rPr>
                <w:lang w:val="en-US"/>
              </w:rPr>
            </w:pPr>
            <w:r w:rsidRPr="002E33B2">
              <w:rPr>
                <w:lang w:val="en-US"/>
              </w:rPr>
              <w:t>3 %</w:t>
            </w:r>
          </w:p>
        </w:tc>
        <w:tc>
          <w:tcPr>
            <w:tcW w:w="1005" w:type="pct"/>
          </w:tcPr>
          <w:p w14:paraId="077D819E" w14:textId="77777777" w:rsidR="00B85388" w:rsidRPr="002E33B2" w:rsidRDefault="00B85388" w:rsidP="000E4C86">
            <w:pPr>
              <w:jc w:val="both"/>
              <w:rPr>
                <w:lang w:val="en-US"/>
              </w:rPr>
            </w:pPr>
            <w:r w:rsidRPr="002E33B2">
              <w:rPr>
                <w:lang w:val="en-US"/>
              </w:rPr>
              <w:t>1 %</w:t>
            </w:r>
          </w:p>
        </w:tc>
      </w:tr>
      <w:tr w:rsidR="00B85388" w:rsidRPr="002E33B2" w14:paraId="704A751C" w14:textId="77777777" w:rsidTr="000E4C86">
        <w:tc>
          <w:tcPr>
            <w:tcW w:w="2344" w:type="pct"/>
          </w:tcPr>
          <w:p w14:paraId="26838B04" w14:textId="77777777" w:rsidR="00B85388" w:rsidRPr="002E33B2" w:rsidRDefault="00B85388" w:rsidP="000E4C86">
            <w:pPr>
              <w:jc w:val="both"/>
              <w:rPr>
                <w:lang w:val="en-US"/>
              </w:rPr>
            </w:pPr>
            <w:r w:rsidRPr="002E33B2">
              <w:rPr>
                <w:lang w:val="en-US"/>
              </w:rPr>
              <w:t>Cancer (kidney)</w:t>
            </w:r>
          </w:p>
        </w:tc>
        <w:tc>
          <w:tcPr>
            <w:tcW w:w="646" w:type="pct"/>
          </w:tcPr>
          <w:p w14:paraId="1F78D107" w14:textId="77777777" w:rsidR="00B85388" w:rsidRPr="002E33B2" w:rsidRDefault="00B85388" w:rsidP="000E4C86">
            <w:pPr>
              <w:jc w:val="both"/>
              <w:rPr>
                <w:lang w:val="en-US"/>
              </w:rPr>
            </w:pPr>
            <w:r w:rsidRPr="002E33B2">
              <w:rPr>
                <w:lang w:val="en-US"/>
              </w:rPr>
              <w:t>0 %</w:t>
            </w:r>
          </w:p>
        </w:tc>
        <w:tc>
          <w:tcPr>
            <w:tcW w:w="1005" w:type="pct"/>
          </w:tcPr>
          <w:p w14:paraId="78F7B256" w14:textId="77777777" w:rsidR="00B85388" w:rsidRPr="002E33B2" w:rsidRDefault="00B85388" w:rsidP="000E4C86">
            <w:pPr>
              <w:jc w:val="both"/>
              <w:rPr>
                <w:lang w:val="en-US"/>
              </w:rPr>
            </w:pPr>
            <w:r w:rsidRPr="002E33B2">
              <w:rPr>
                <w:lang w:val="en-US"/>
              </w:rPr>
              <w:t>0 %</w:t>
            </w:r>
          </w:p>
        </w:tc>
        <w:tc>
          <w:tcPr>
            <w:tcW w:w="1005" w:type="pct"/>
          </w:tcPr>
          <w:p w14:paraId="5181814E" w14:textId="77777777" w:rsidR="00B85388" w:rsidRPr="002E33B2" w:rsidRDefault="00B85388" w:rsidP="000E4C86">
            <w:pPr>
              <w:jc w:val="both"/>
              <w:rPr>
                <w:lang w:val="en-US"/>
              </w:rPr>
            </w:pPr>
            <w:r w:rsidRPr="002E33B2">
              <w:rPr>
                <w:lang w:val="en-US"/>
              </w:rPr>
              <w:t>0 %</w:t>
            </w:r>
          </w:p>
        </w:tc>
      </w:tr>
      <w:tr w:rsidR="00B85388" w:rsidRPr="002E33B2" w14:paraId="0C2B8C28" w14:textId="77777777" w:rsidTr="000E4C86">
        <w:tc>
          <w:tcPr>
            <w:tcW w:w="2344" w:type="pct"/>
          </w:tcPr>
          <w:p w14:paraId="737BA2F6" w14:textId="77777777" w:rsidR="00B85388" w:rsidRPr="002E33B2" w:rsidRDefault="00B85388" w:rsidP="000E4C86">
            <w:pPr>
              <w:jc w:val="both"/>
              <w:rPr>
                <w:lang w:val="en-US"/>
              </w:rPr>
            </w:pPr>
            <w:proofErr w:type="spellStart"/>
            <w:r w:rsidRPr="002E33B2">
              <w:rPr>
                <w:lang w:val="en-US"/>
              </w:rPr>
              <w:t>Myelomatosis</w:t>
            </w:r>
            <w:proofErr w:type="spellEnd"/>
          </w:p>
        </w:tc>
        <w:tc>
          <w:tcPr>
            <w:tcW w:w="646" w:type="pct"/>
          </w:tcPr>
          <w:p w14:paraId="6927B7DE" w14:textId="77777777" w:rsidR="00B85388" w:rsidRPr="002E33B2" w:rsidRDefault="00B85388" w:rsidP="000E4C86">
            <w:pPr>
              <w:jc w:val="both"/>
              <w:rPr>
                <w:lang w:val="en-US"/>
              </w:rPr>
            </w:pPr>
            <w:r w:rsidRPr="002E33B2">
              <w:rPr>
                <w:lang w:val="en-US"/>
              </w:rPr>
              <w:t>1 %</w:t>
            </w:r>
          </w:p>
        </w:tc>
        <w:tc>
          <w:tcPr>
            <w:tcW w:w="1005" w:type="pct"/>
          </w:tcPr>
          <w:p w14:paraId="33C5AD45" w14:textId="77777777" w:rsidR="00B85388" w:rsidRPr="002E33B2" w:rsidRDefault="00B85388" w:rsidP="000E4C86">
            <w:pPr>
              <w:jc w:val="both"/>
              <w:rPr>
                <w:lang w:val="en-US"/>
              </w:rPr>
            </w:pPr>
            <w:r w:rsidRPr="002E33B2">
              <w:rPr>
                <w:lang w:val="en-US"/>
              </w:rPr>
              <w:t>1 %</w:t>
            </w:r>
          </w:p>
        </w:tc>
        <w:tc>
          <w:tcPr>
            <w:tcW w:w="1005" w:type="pct"/>
          </w:tcPr>
          <w:p w14:paraId="4194FFF1" w14:textId="77777777" w:rsidR="00B85388" w:rsidRPr="002E33B2" w:rsidRDefault="00B85388" w:rsidP="000E4C86">
            <w:pPr>
              <w:jc w:val="both"/>
              <w:rPr>
                <w:lang w:val="en-US"/>
              </w:rPr>
            </w:pPr>
            <w:r w:rsidRPr="002E33B2">
              <w:rPr>
                <w:lang w:val="en-US"/>
              </w:rPr>
              <w:t>0 %</w:t>
            </w:r>
          </w:p>
        </w:tc>
      </w:tr>
    </w:tbl>
    <w:p w14:paraId="4E0BFC9A" w14:textId="403F7B98" w:rsidR="00C9030B" w:rsidRDefault="00C9030B" w:rsidP="00881387">
      <w:pPr>
        <w:spacing w:after="120"/>
        <w:rPr>
          <w:rFonts w:asciiTheme="minorHAnsi" w:hAnsiTheme="minorHAnsi"/>
          <w:sz w:val="24"/>
          <w:lang w:val="en-US"/>
        </w:rPr>
      </w:pPr>
    </w:p>
    <w:p w14:paraId="48136D59" w14:textId="77777777" w:rsidR="00B85388" w:rsidRPr="00B85388" w:rsidRDefault="00B85388" w:rsidP="00B85388">
      <w:pPr>
        <w:spacing w:after="120"/>
        <w:rPr>
          <w:rFonts w:asciiTheme="minorHAnsi" w:hAnsiTheme="minorHAnsi"/>
          <w:sz w:val="24"/>
          <w:lang w:val="en-US"/>
        </w:rPr>
      </w:pPr>
      <w:r w:rsidRPr="00B85388">
        <w:rPr>
          <w:rFonts w:asciiTheme="minorHAnsi" w:hAnsiTheme="minorHAnsi"/>
          <w:sz w:val="24"/>
          <w:lang w:val="en-US"/>
        </w:rPr>
        <w:t>While the percentage of patients entering CKD5 using three or more hypertensive drugs has remained steady at 60%, the percentage of patients using ACE-inhibitors or ARB increased from 44% in 2020 to 52% in 2021.</w:t>
      </w:r>
    </w:p>
    <w:p w14:paraId="21E58C31" w14:textId="287CF5CD" w:rsidR="001D2671" w:rsidRPr="00502FB9" w:rsidRDefault="00B85388" w:rsidP="00B85388">
      <w:pPr>
        <w:spacing w:after="120"/>
        <w:rPr>
          <w:rFonts w:asciiTheme="minorHAnsi" w:hAnsiTheme="minorHAnsi"/>
          <w:b/>
          <w:color w:val="0000FF"/>
          <w:sz w:val="28"/>
          <w:lang w:val="en-US"/>
        </w:rPr>
      </w:pPr>
      <w:r w:rsidRPr="00B85388">
        <w:rPr>
          <w:rFonts w:asciiTheme="minorHAnsi" w:hAnsiTheme="minorHAnsi"/>
          <w:sz w:val="24"/>
          <w:lang w:val="en-US"/>
        </w:rPr>
        <w:t>For patients starting RRT during 2021, the median (range) time in the CKD5 stage was 12.5 months (0-66.3</w:t>
      </w:r>
      <w:r w:rsidR="001D2671" w:rsidRPr="00502FB9">
        <w:rPr>
          <w:lang w:val="en-US"/>
        </w:rPr>
        <w:br w:type="page"/>
      </w:r>
    </w:p>
    <w:p w14:paraId="7E3FF090" w14:textId="77777777" w:rsidR="00EA1D15" w:rsidRPr="00502FB9" w:rsidRDefault="00EA1D15" w:rsidP="00225409">
      <w:pPr>
        <w:pStyle w:val="Heading1"/>
        <w:rPr>
          <w:lang w:val="en-US"/>
        </w:rPr>
      </w:pPr>
      <w:bookmarkStart w:id="13" w:name="_Toc121814362"/>
      <w:r w:rsidRPr="00502FB9">
        <w:rPr>
          <w:lang w:val="en-US"/>
        </w:rPr>
        <w:lastRenderedPageBreak/>
        <w:t>CKD5 in RRT</w:t>
      </w:r>
      <w:r w:rsidR="00436690" w:rsidRPr="00502FB9">
        <w:rPr>
          <w:lang w:val="en-US"/>
        </w:rPr>
        <w:t xml:space="preserve"> (Dialysis or Transplantation)</w:t>
      </w:r>
      <w:bookmarkEnd w:id="13"/>
    </w:p>
    <w:p w14:paraId="070A6B5F" w14:textId="0A9A369A" w:rsidR="00AC22BA" w:rsidRDefault="00AC22BA" w:rsidP="00881387">
      <w:pPr>
        <w:spacing w:after="120"/>
        <w:rPr>
          <w:rFonts w:asciiTheme="minorHAnsi" w:hAnsiTheme="minorHAnsi"/>
          <w:sz w:val="24"/>
          <w:lang w:val="en-US"/>
        </w:rPr>
      </w:pPr>
      <w:r w:rsidRPr="00AC22BA">
        <w:rPr>
          <w:rFonts w:asciiTheme="minorHAnsi" w:hAnsiTheme="minorHAnsi"/>
          <w:sz w:val="24"/>
          <w:lang w:val="en-US"/>
        </w:rPr>
        <w:t xml:space="preserve">The total number of </w:t>
      </w:r>
      <w:r>
        <w:rPr>
          <w:rFonts w:asciiTheme="minorHAnsi" w:hAnsiTheme="minorHAnsi"/>
          <w:sz w:val="24"/>
          <w:lang w:val="en-US"/>
        </w:rPr>
        <w:t xml:space="preserve">new </w:t>
      </w:r>
      <w:r w:rsidRPr="00AC22BA">
        <w:rPr>
          <w:rFonts w:asciiTheme="minorHAnsi" w:hAnsiTheme="minorHAnsi"/>
          <w:sz w:val="24"/>
          <w:lang w:val="en-US"/>
        </w:rPr>
        <w:t xml:space="preserve">patients in RRT is showing a downward trend over the last three </w:t>
      </w:r>
      <w:r w:rsidRPr="00F0002F">
        <w:rPr>
          <w:rFonts w:asciiTheme="minorHAnsi" w:hAnsiTheme="minorHAnsi"/>
          <w:sz w:val="24"/>
          <w:lang w:val="en-US"/>
        </w:rPr>
        <w:t>years, with 603 patients in 2019 decreasing to 548 in 2020 and now 52</w:t>
      </w:r>
      <w:r w:rsidR="006416D5">
        <w:rPr>
          <w:rFonts w:asciiTheme="minorHAnsi" w:hAnsiTheme="minorHAnsi"/>
          <w:sz w:val="24"/>
          <w:lang w:val="en-US"/>
        </w:rPr>
        <w:t>6</w:t>
      </w:r>
      <w:r w:rsidRPr="00F0002F">
        <w:rPr>
          <w:rFonts w:asciiTheme="minorHAnsi" w:hAnsiTheme="minorHAnsi"/>
          <w:sz w:val="24"/>
          <w:lang w:val="en-US"/>
        </w:rPr>
        <w:t xml:space="preserve"> in 2021 (</w:t>
      </w:r>
      <w:r w:rsidRPr="00F0002F">
        <w:rPr>
          <w:rFonts w:asciiTheme="minorHAnsi" w:hAnsiTheme="minorHAnsi"/>
          <w:b/>
          <w:bCs/>
          <w:sz w:val="24"/>
          <w:lang w:val="en-US"/>
        </w:rPr>
        <w:t xml:space="preserve">Figure </w:t>
      </w:r>
      <w:r w:rsidR="00F0002F" w:rsidRPr="00F0002F">
        <w:rPr>
          <w:rFonts w:asciiTheme="minorHAnsi" w:hAnsiTheme="minorHAnsi"/>
          <w:b/>
          <w:bCs/>
          <w:sz w:val="24"/>
          <w:lang w:val="en-US"/>
        </w:rPr>
        <w:t>18</w:t>
      </w:r>
      <w:r w:rsidRPr="00F0002F">
        <w:rPr>
          <w:rFonts w:asciiTheme="minorHAnsi" w:hAnsiTheme="minorHAnsi"/>
          <w:sz w:val="24"/>
          <w:lang w:val="en-US"/>
        </w:rPr>
        <w:t>). The greatest decrease was in the number of patients in HD, decreasing from 349 in</w:t>
      </w:r>
      <w:r w:rsidRPr="00AC22BA">
        <w:rPr>
          <w:rFonts w:asciiTheme="minorHAnsi" w:hAnsiTheme="minorHAnsi"/>
          <w:sz w:val="24"/>
          <w:lang w:val="en-US"/>
        </w:rPr>
        <w:t xml:space="preserve"> 2020 to 318 in 2021.</w:t>
      </w:r>
    </w:p>
    <w:p w14:paraId="75FCD06D" w14:textId="0137E039" w:rsidR="001D2671" w:rsidRDefault="004E0407" w:rsidP="00881387">
      <w:pPr>
        <w:spacing w:after="120"/>
        <w:rPr>
          <w:rFonts w:asciiTheme="minorHAnsi" w:hAnsiTheme="minorHAnsi"/>
          <w:sz w:val="24"/>
          <w:lang w:val="en-US"/>
        </w:rPr>
      </w:pPr>
      <w:proofErr w:type="gramStart"/>
      <w:r w:rsidRPr="00502FB9">
        <w:rPr>
          <w:rFonts w:asciiTheme="minorHAnsi" w:hAnsiTheme="minorHAnsi"/>
          <w:sz w:val="24"/>
          <w:lang w:val="en-US"/>
        </w:rPr>
        <w:t>A majority of</w:t>
      </w:r>
      <w:proofErr w:type="gramEnd"/>
      <w:r w:rsidR="00225DA0" w:rsidRPr="00502FB9">
        <w:rPr>
          <w:rFonts w:asciiTheme="minorHAnsi" w:hAnsiTheme="minorHAnsi"/>
          <w:sz w:val="24"/>
          <w:lang w:val="en-US"/>
        </w:rPr>
        <w:t xml:space="preserve"> the patients</w:t>
      </w:r>
      <w:r w:rsidR="00F75BA2" w:rsidRPr="00502FB9">
        <w:rPr>
          <w:rFonts w:asciiTheme="minorHAnsi" w:hAnsiTheme="minorHAnsi"/>
          <w:sz w:val="24"/>
          <w:lang w:val="en-US"/>
        </w:rPr>
        <w:t xml:space="preserve"> </w:t>
      </w:r>
      <w:r w:rsidR="00B44EC1" w:rsidRPr="00BB4465">
        <w:rPr>
          <w:rFonts w:asciiTheme="minorHAnsi" w:hAnsiTheme="minorHAnsi"/>
          <w:sz w:val="24"/>
          <w:lang w:val="en-US"/>
        </w:rPr>
        <w:t xml:space="preserve">are </w:t>
      </w:r>
      <w:r w:rsidRPr="00BB4465">
        <w:rPr>
          <w:rFonts w:asciiTheme="minorHAnsi" w:hAnsiTheme="minorHAnsi"/>
          <w:sz w:val="24"/>
          <w:lang w:val="en-US"/>
        </w:rPr>
        <w:t>male</w:t>
      </w:r>
      <w:r w:rsidR="00F75BA2" w:rsidRPr="00BB4465">
        <w:rPr>
          <w:rFonts w:asciiTheme="minorHAnsi" w:hAnsiTheme="minorHAnsi"/>
          <w:sz w:val="24"/>
          <w:lang w:val="en-US"/>
        </w:rPr>
        <w:t xml:space="preserve"> (6</w:t>
      </w:r>
      <w:r w:rsidR="00BB4465" w:rsidRPr="00BB4465">
        <w:rPr>
          <w:rFonts w:asciiTheme="minorHAnsi" w:hAnsiTheme="minorHAnsi"/>
          <w:sz w:val="24"/>
          <w:lang w:val="en-US"/>
        </w:rPr>
        <w:t>6.6</w:t>
      </w:r>
      <w:r w:rsidR="00F75BA2" w:rsidRPr="00BB4465">
        <w:rPr>
          <w:rFonts w:asciiTheme="minorHAnsi" w:hAnsiTheme="minorHAnsi"/>
          <w:sz w:val="24"/>
          <w:lang w:val="en-US"/>
        </w:rPr>
        <w:t xml:space="preserve"> %)</w:t>
      </w:r>
      <w:r w:rsidRPr="00BB4465">
        <w:rPr>
          <w:rFonts w:asciiTheme="minorHAnsi" w:hAnsiTheme="minorHAnsi"/>
          <w:sz w:val="24"/>
          <w:lang w:val="en-US"/>
        </w:rPr>
        <w:t xml:space="preserve"> and median age at </w:t>
      </w:r>
      <w:r w:rsidR="00F75BA2" w:rsidRPr="00BB4465">
        <w:rPr>
          <w:rFonts w:asciiTheme="minorHAnsi" w:hAnsiTheme="minorHAnsi"/>
          <w:sz w:val="24"/>
          <w:lang w:val="en-US"/>
        </w:rPr>
        <w:t xml:space="preserve">start of RRT </w:t>
      </w:r>
      <w:r w:rsidRPr="00BB4465">
        <w:rPr>
          <w:rFonts w:asciiTheme="minorHAnsi" w:hAnsiTheme="minorHAnsi"/>
          <w:sz w:val="24"/>
          <w:lang w:val="en-US"/>
        </w:rPr>
        <w:t>was 6</w:t>
      </w:r>
      <w:r w:rsidR="00BB4465" w:rsidRPr="00BB4465">
        <w:rPr>
          <w:rFonts w:asciiTheme="minorHAnsi" w:hAnsiTheme="minorHAnsi"/>
          <w:sz w:val="24"/>
          <w:lang w:val="en-US"/>
        </w:rPr>
        <w:t>7.3</w:t>
      </w:r>
      <w:r w:rsidRPr="00BB4465">
        <w:rPr>
          <w:rFonts w:asciiTheme="minorHAnsi" w:hAnsiTheme="minorHAnsi"/>
          <w:sz w:val="24"/>
          <w:lang w:val="en-US"/>
        </w:rPr>
        <w:t xml:space="preserve"> years</w:t>
      </w:r>
      <w:r w:rsidR="00F75BA2" w:rsidRPr="00BB4465">
        <w:rPr>
          <w:rFonts w:asciiTheme="minorHAnsi" w:hAnsiTheme="minorHAnsi"/>
          <w:sz w:val="24"/>
          <w:lang w:val="en-US"/>
        </w:rPr>
        <w:t xml:space="preserve"> </w:t>
      </w:r>
      <w:r w:rsidRPr="00BB4465">
        <w:rPr>
          <w:rFonts w:asciiTheme="minorHAnsi" w:hAnsiTheme="minorHAnsi"/>
          <w:sz w:val="24"/>
          <w:lang w:val="en-US"/>
        </w:rPr>
        <w:t>mean 6</w:t>
      </w:r>
      <w:r w:rsidR="00BB4465" w:rsidRPr="00BB4465">
        <w:rPr>
          <w:rFonts w:asciiTheme="minorHAnsi" w:hAnsiTheme="minorHAnsi"/>
          <w:sz w:val="24"/>
          <w:lang w:val="en-US"/>
        </w:rPr>
        <w:t>4.1</w:t>
      </w:r>
      <w:r w:rsidRPr="00BB4465">
        <w:rPr>
          <w:rFonts w:asciiTheme="minorHAnsi" w:hAnsiTheme="minorHAnsi"/>
          <w:sz w:val="24"/>
          <w:lang w:val="en-US"/>
        </w:rPr>
        <w:t xml:space="preserve"> years</w:t>
      </w:r>
      <w:r w:rsidR="00F75BA2" w:rsidRPr="00BB4465">
        <w:rPr>
          <w:rFonts w:asciiTheme="minorHAnsi" w:hAnsiTheme="minorHAnsi"/>
          <w:sz w:val="24"/>
          <w:lang w:val="en-US"/>
        </w:rPr>
        <w:t>),</w:t>
      </w:r>
      <w:r w:rsidRPr="00BB4465">
        <w:rPr>
          <w:rFonts w:asciiTheme="minorHAnsi" w:hAnsiTheme="minorHAnsi"/>
          <w:sz w:val="24"/>
          <w:lang w:val="en-US"/>
        </w:rPr>
        <w:t xml:space="preserve"> ranging from </w:t>
      </w:r>
      <w:r w:rsidR="00BB4465" w:rsidRPr="00BB4465">
        <w:rPr>
          <w:rFonts w:asciiTheme="minorHAnsi" w:hAnsiTheme="minorHAnsi"/>
          <w:sz w:val="24"/>
          <w:lang w:val="en-US"/>
        </w:rPr>
        <w:t>3.0</w:t>
      </w:r>
      <w:r w:rsidRPr="00BB4465">
        <w:rPr>
          <w:rFonts w:asciiTheme="minorHAnsi" w:hAnsiTheme="minorHAnsi"/>
          <w:sz w:val="24"/>
          <w:lang w:val="en-US"/>
        </w:rPr>
        <w:t xml:space="preserve"> to </w:t>
      </w:r>
      <w:r w:rsidR="00BB4465" w:rsidRPr="00BB4465">
        <w:rPr>
          <w:rFonts w:asciiTheme="minorHAnsi" w:hAnsiTheme="minorHAnsi"/>
          <w:sz w:val="24"/>
          <w:lang w:val="en-US"/>
        </w:rPr>
        <w:t>94.6</w:t>
      </w:r>
      <w:r w:rsidR="006E75BC" w:rsidRPr="00BB4465">
        <w:rPr>
          <w:rFonts w:asciiTheme="minorHAnsi" w:hAnsiTheme="minorHAnsi"/>
          <w:sz w:val="24"/>
          <w:lang w:val="en-US"/>
        </w:rPr>
        <w:t xml:space="preserve"> </w:t>
      </w:r>
      <w:r w:rsidRPr="00BB4465">
        <w:rPr>
          <w:rFonts w:asciiTheme="minorHAnsi" w:hAnsiTheme="minorHAnsi"/>
          <w:sz w:val="24"/>
          <w:lang w:val="en-US"/>
        </w:rPr>
        <w:t>years.</w:t>
      </w:r>
      <w:r w:rsidR="00C0062C" w:rsidRPr="00502FB9">
        <w:rPr>
          <w:rFonts w:asciiTheme="minorHAnsi" w:hAnsiTheme="minorHAnsi"/>
          <w:sz w:val="24"/>
          <w:lang w:val="en-US"/>
        </w:rPr>
        <w:t xml:space="preserve"> At time of start of </w:t>
      </w:r>
      <w:r w:rsidR="00432FEF" w:rsidRPr="00BB4465">
        <w:rPr>
          <w:rFonts w:asciiTheme="minorHAnsi" w:hAnsiTheme="minorHAnsi"/>
          <w:sz w:val="24"/>
          <w:lang w:val="en-US"/>
        </w:rPr>
        <w:t xml:space="preserve">dialysis </w:t>
      </w:r>
      <w:r w:rsidR="00BB4465" w:rsidRPr="00BB4465">
        <w:rPr>
          <w:rFonts w:asciiTheme="minorHAnsi" w:hAnsiTheme="minorHAnsi"/>
          <w:sz w:val="24"/>
          <w:lang w:val="en-US"/>
        </w:rPr>
        <w:t>37</w:t>
      </w:r>
      <w:r w:rsidR="006E75BC" w:rsidRPr="00BB4465">
        <w:rPr>
          <w:rFonts w:asciiTheme="minorHAnsi" w:hAnsiTheme="minorHAnsi"/>
          <w:sz w:val="24"/>
          <w:lang w:val="en-US"/>
        </w:rPr>
        <w:t xml:space="preserve"> </w:t>
      </w:r>
      <w:r w:rsidR="00C0062C" w:rsidRPr="00BB4465">
        <w:rPr>
          <w:rFonts w:asciiTheme="minorHAnsi" w:hAnsiTheme="minorHAnsi"/>
          <w:sz w:val="24"/>
          <w:lang w:val="en-US"/>
        </w:rPr>
        <w:t>% were assessed by the treating physician to be a Tx-candidate.</w:t>
      </w:r>
      <w:r w:rsidR="00C0062C" w:rsidRPr="00502FB9">
        <w:rPr>
          <w:rFonts w:asciiTheme="minorHAnsi" w:hAnsiTheme="minorHAnsi"/>
          <w:sz w:val="24"/>
          <w:lang w:val="en-US"/>
        </w:rPr>
        <w:t xml:space="preserve"> Of the patients starting hemodialysis </w:t>
      </w:r>
      <w:r w:rsidR="00C0062C" w:rsidRPr="003D34CC">
        <w:rPr>
          <w:rFonts w:asciiTheme="minorHAnsi" w:hAnsiTheme="minorHAnsi"/>
          <w:sz w:val="24"/>
          <w:lang w:val="en-US"/>
        </w:rPr>
        <w:t xml:space="preserve">and that had been know at the treating center for at least 4 months </w:t>
      </w:r>
      <w:r w:rsidR="003D34CC" w:rsidRPr="006A7FD8">
        <w:rPr>
          <w:rFonts w:asciiTheme="minorHAnsi" w:hAnsiTheme="minorHAnsi"/>
          <w:sz w:val="24"/>
          <w:lang w:val="en-US"/>
        </w:rPr>
        <w:t xml:space="preserve">38 </w:t>
      </w:r>
      <w:r w:rsidR="00C0062C" w:rsidRPr="006A7FD8">
        <w:rPr>
          <w:rFonts w:asciiTheme="minorHAnsi" w:hAnsiTheme="minorHAnsi"/>
          <w:sz w:val="24"/>
          <w:lang w:val="en-US"/>
        </w:rPr>
        <w:t>% started</w:t>
      </w:r>
      <w:r w:rsidR="00F75BA2" w:rsidRPr="006A7FD8">
        <w:rPr>
          <w:rFonts w:asciiTheme="minorHAnsi" w:hAnsiTheme="minorHAnsi"/>
          <w:sz w:val="24"/>
          <w:lang w:val="en-US"/>
        </w:rPr>
        <w:t xml:space="preserve"> dialysis using</w:t>
      </w:r>
      <w:r w:rsidR="00C0062C" w:rsidRPr="006A7FD8">
        <w:rPr>
          <w:rFonts w:asciiTheme="minorHAnsi" w:hAnsiTheme="minorHAnsi"/>
          <w:sz w:val="24"/>
          <w:lang w:val="en-US"/>
        </w:rPr>
        <w:t xml:space="preserve"> </w:t>
      </w:r>
      <w:r w:rsidR="00F75BA2" w:rsidRPr="006A7FD8">
        <w:rPr>
          <w:rFonts w:asciiTheme="minorHAnsi" w:hAnsiTheme="minorHAnsi"/>
          <w:sz w:val="24"/>
          <w:lang w:val="en-US"/>
        </w:rPr>
        <w:t xml:space="preserve">an </w:t>
      </w:r>
      <w:r w:rsidR="00C0062C" w:rsidRPr="006A7FD8">
        <w:rPr>
          <w:rFonts w:asciiTheme="minorHAnsi" w:hAnsiTheme="minorHAnsi"/>
          <w:sz w:val="24"/>
          <w:lang w:val="en-US"/>
        </w:rPr>
        <w:t xml:space="preserve">AV-fistula </w:t>
      </w:r>
      <w:r w:rsidR="00F75BA2" w:rsidRPr="006A7FD8">
        <w:rPr>
          <w:rFonts w:asciiTheme="minorHAnsi" w:hAnsiTheme="minorHAnsi"/>
          <w:sz w:val="24"/>
          <w:lang w:val="en-US"/>
        </w:rPr>
        <w:t xml:space="preserve">as </w:t>
      </w:r>
      <w:r w:rsidR="00C0062C" w:rsidRPr="006A7FD8">
        <w:rPr>
          <w:rFonts w:asciiTheme="minorHAnsi" w:hAnsiTheme="minorHAnsi"/>
          <w:sz w:val="24"/>
          <w:lang w:val="en-US"/>
        </w:rPr>
        <w:t>blood access</w:t>
      </w:r>
      <w:r w:rsidR="006E75BC" w:rsidRPr="003D34CC">
        <w:rPr>
          <w:rFonts w:asciiTheme="minorHAnsi" w:hAnsiTheme="minorHAnsi"/>
          <w:sz w:val="24"/>
          <w:lang w:val="en-US"/>
        </w:rPr>
        <w:t xml:space="preserve">, a </w:t>
      </w:r>
      <w:r w:rsidR="00E1715A" w:rsidRPr="003D34CC">
        <w:rPr>
          <w:rFonts w:asciiTheme="minorHAnsi" w:hAnsiTheme="minorHAnsi"/>
          <w:sz w:val="24"/>
          <w:lang w:val="en-US"/>
        </w:rPr>
        <w:t>stable level the last 10 years</w:t>
      </w:r>
      <w:r w:rsidR="00C0062C" w:rsidRPr="003D34CC">
        <w:rPr>
          <w:rFonts w:asciiTheme="minorHAnsi" w:hAnsiTheme="minorHAnsi"/>
          <w:sz w:val="24"/>
          <w:lang w:val="en-US"/>
        </w:rPr>
        <w:t>.</w:t>
      </w:r>
      <w:r w:rsidR="00D76BD9" w:rsidRPr="003D34CC">
        <w:rPr>
          <w:rFonts w:asciiTheme="minorHAnsi" w:hAnsiTheme="minorHAnsi"/>
          <w:sz w:val="24"/>
          <w:lang w:val="en-US"/>
        </w:rPr>
        <w:t xml:space="preserve"> A selection of clinical chemistry values and drugs used </w:t>
      </w:r>
      <w:r w:rsidR="004E7EDB" w:rsidRPr="003D34CC">
        <w:rPr>
          <w:rFonts w:asciiTheme="minorHAnsi" w:hAnsiTheme="minorHAnsi"/>
          <w:sz w:val="24"/>
          <w:lang w:val="en-US"/>
        </w:rPr>
        <w:t xml:space="preserve">in </w:t>
      </w:r>
      <w:r w:rsidR="00D76BD9" w:rsidRPr="003D34CC">
        <w:rPr>
          <w:rFonts w:asciiTheme="minorHAnsi" w:hAnsiTheme="minorHAnsi"/>
          <w:sz w:val="24"/>
          <w:lang w:val="en-US"/>
        </w:rPr>
        <w:t>patients st</w:t>
      </w:r>
      <w:r w:rsidR="000A02B5" w:rsidRPr="003D34CC">
        <w:rPr>
          <w:rFonts w:asciiTheme="minorHAnsi" w:hAnsiTheme="minorHAnsi"/>
          <w:sz w:val="24"/>
          <w:lang w:val="en-US"/>
        </w:rPr>
        <w:t>ar</w:t>
      </w:r>
      <w:r w:rsidR="00D76BD9" w:rsidRPr="003D34CC">
        <w:rPr>
          <w:rFonts w:asciiTheme="minorHAnsi" w:hAnsiTheme="minorHAnsi"/>
          <w:sz w:val="24"/>
          <w:lang w:val="en-US"/>
        </w:rPr>
        <w:t>ting RRT in 20</w:t>
      </w:r>
      <w:r w:rsidR="004E7EDB" w:rsidRPr="003D34CC">
        <w:rPr>
          <w:rFonts w:asciiTheme="minorHAnsi" w:hAnsiTheme="minorHAnsi"/>
          <w:sz w:val="24"/>
          <w:lang w:val="en-US"/>
        </w:rPr>
        <w:t>2</w:t>
      </w:r>
      <w:r w:rsidR="00AC22BA" w:rsidRPr="003D34CC">
        <w:rPr>
          <w:rFonts w:asciiTheme="minorHAnsi" w:hAnsiTheme="minorHAnsi"/>
          <w:sz w:val="24"/>
          <w:lang w:val="en-US"/>
        </w:rPr>
        <w:t>1</w:t>
      </w:r>
      <w:r w:rsidR="00D76BD9" w:rsidRPr="003D34CC">
        <w:rPr>
          <w:rFonts w:asciiTheme="minorHAnsi" w:hAnsiTheme="minorHAnsi"/>
          <w:sz w:val="24"/>
          <w:lang w:val="en-US"/>
        </w:rPr>
        <w:t xml:space="preserve"> are shown in </w:t>
      </w:r>
      <w:r w:rsidR="00D76BD9" w:rsidRPr="003D34CC">
        <w:rPr>
          <w:rFonts w:asciiTheme="minorHAnsi" w:hAnsiTheme="minorHAnsi"/>
          <w:b/>
          <w:bCs/>
          <w:sz w:val="24"/>
          <w:lang w:val="en-US"/>
        </w:rPr>
        <w:t xml:space="preserve">Table </w:t>
      </w:r>
      <w:r w:rsidR="00EE430C" w:rsidRPr="003D34CC">
        <w:rPr>
          <w:rFonts w:asciiTheme="minorHAnsi" w:hAnsiTheme="minorHAnsi"/>
          <w:b/>
          <w:bCs/>
          <w:sz w:val="24"/>
          <w:lang w:val="en-US"/>
        </w:rPr>
        <w:t>1</w:t>
      </w:r>
      <w:r w:rsidR="004010EF" w:rsidRPr="003D34CC">
        <w:rPr>
          <w:rFonts w:asciiTheme="minorHAnsi" w:hAnsiTheme="minorHAnsi"/>
          <w:b/>
          <w:bCs/>
          <w:sz w:val="24"/>
          <w:lang w:val="en-US"/>
        </w:rPr>
        <w:t>5</w:t>
      </w:r>
      <w:r w:rsidR="00D76BD9" w:rsidRPr="003D34CC">
        <w:rPr>
          <w:rFonts w:asciiTheme="minorHAnsi" w:hAnsiTheme="minorHAnsi"/>
          <w:sz w:val="24"/>
          <w:lang w:val="en-US"/>
        </w:rPr>
        <w:t>.</w:t>
      </w:r>
    </w:p>
    <w:p w14:paraId="57A18B00" w14:textId="77777777" w:rsidR="007048D9" w:rsidRPr="00502FB9" w:rsidRDefault="007048D9" w:rsidP="00881387">
      <w:pPr>
        <w:spacing w:after="120"/>
        <w:rPr>
          <w:rFonts w:asciiTheme="minorHAnsi" w:hAnsiTheme="minorHAnsi"/>
          <w:sz w:val="24"/>
          <w:lang w:val="en-US"/>
        </w:rPr>
      </w:pPr>
    </w:p>
    <w:p w14:paraId="58065EC6" w14:textId="3A6C70CD" w:rsidR="00E23165" w:rsidRPr="004010EF" w:rsidRDefault="005B75FC" w:rsidP="00970DD3">
      <w:pPr>
        <w:rPr>
          <w:rFonts w:asciiTheme="minorHAnsi" w:hAnsiTheme="minorHAnsi"/>
          <w:b/>
          <w:sz w:val="24"/>
          <w:szCs w:val="18"/>
          <w:lang w:val="en-US"/>
        </w:rPr>
      </w:pPr>
      <w:r w:rsidRPr="00D113AC">
        <w:rPr>
          <w:rFonts w:asciiTheme="minorHAnsi" w:hAnsiTheme="minorHAnsi"/>
          <w:b/>
          <w:sz w:val="24"/>
          <w:szCs w:val="18"/>
          <w:lang w:val="en-US"/>
        </w:rPr>
        <w:t xml:space="preserve">Table </w:t>
      </w:r>
      <w:r w:rsidR="00EE430C" w:rsidRPr="00D113AC">
        <w:rPr>
          <w:rFonts w:asciiTheme="minorHAnsi" w:hAnsiTheme="minorHAnsi"/>
          <w:b/>
          <w:sz w:val="24"/>
          <w:szCs w:val="18"/>
          <w:lang w:val="en-US"/>
        </w:rPr>
        <w:t>1</w:t>
      </w:r>
      <w:r w:rsidR="004010EF" w:rsidRPr="00D113AC">
        <w:rPr>
          <w:rFonts w:asciiTheme="minorHAnsi" w:hAnsiTheme="minorHAnsi"/>
          <w:b/>
          <w:sz w:val="24"/>
          <w:szCs w:val="18"/>
          <w:lang w:val="en-US"/>
        </w:rPr>
        <w:t>5</w:t>
      </w:r>
      <w:r w:rsidRPr="00D113AC">
        <w:rPr>
          <w:rFonts w:asciiTheme="minorHAnsi" w:hAnsiTheme="minorHAnsi"/>
          <w:b/>
          <w:sz w:val="24"/>
          <w:szCs w:val="18"/>
          <w:lang w:val="en-US"/>
        </w:rPr>
        <w:t xml:space="preserve">. </w:t>
      </w:r>
      <w:r w:rsidR="001D5532" w:rsidRPr="00D113AC">
        <w:rPr>
          <w:rFonts w:asciiTheme="minorHAnsi" w:hAnsiTheme="minorHAnsi"/>
          <w:b/>
          <w:sz w:val="24"/>
          <w:szCs w:val="18"/>
          <w:lang w:val="en-US"/>
        </w:rPr>
        <w:t>Status at start of RRT</w:t>
      </w:r>
      <w:r w:rsidR="004E7EDB" w:rsidRPr="00D113AC">
        <w:rPr>
          <w:rFonts w:asciiTheme="minorHAnsi" w:hAnsiTheme="minorHAnsi"/>
          <w:b/>
          <w:sz w:val="24"/>
          <w:szCs w:val="18"/>
          <w:lang w:val="en-US"/>
        </w:rPr>
        <w:t xml:space="preserve"> in 202</w:t>
      </w:r>
      <w:r w:rsidR="004010EF" w:rsidRPr="00D113AC">
        <w:rPr>
          <w:rFonts w:asciiTheme="minorHAnsi" w:hAnsiTheme="minorHAnsi"/>
          <w:b/>
          <w:sz w:val="24"/>
          <w:szCs w:val="18"/>
          <w:lang w:val="en-US"/>
        </w:rPr>
        <w:t>1</w:t>
      </w:r>
    </w:p>
    <w:tbl>
      <w:tblPr>
        <w:tblStyle w:val="TableGrid"/>
        <w:tblW w:w="5000" w:type="pct"/>
        <w:tblLook w:val="04A0" w:firstRow="1" w:lastRow="0" w:firstColumn="1" w:lastColumn="0" w:noHBand="0" w:noVBand="1"/>
      </w:tblPr>
      <w:tblGrid>
        <w:gridCol w:w="5920"/>
        <w:gridCol w:w="875"/>
        <w:gridCol w:w="846"/>
        <w:gridCol w:w="846"/>
        <w:gridCol w:w="999"/>
      </w:tblGrid>
      <w:tr w:rsidR="004010EF" w:rsidRPr="008E1AA4" w14:paraId="5FD4D48C" w14:textId="77777777" w:rsidTr="000E4C86">
        <w:tc>
          <w:tcPr>
            <w:tcW w:w="3137" w:type="pct"/>
          </w:tcPr>
          <w:p w14:paraId="652EEF6C" w14:textId="77777777" w:rsidR="004010EF" w:rsidRPr="008E1AA4" w:rsidRDefault="004010EF" w:rsidP="000E4C86">
            <w:pPr>
              <w:jc w:val="both"/>
              <w:rPr>
                <w:lang w:val="en-US"/>
              </w:rPr>
            </w:pPr>
          </w:p>
        </w:tc>
        <w:tc>
          <w:tcPr>
            <w:tcW w:w="478" w:type="pct"/>
          </w:tcPr>
          <w:p w14:paraId="54A3E5E3" w14:textId="77777777" w:rsidR="004010EF" w:rsidRPr="008E1AA4" w:rsidRDefault="004010EF" w:rsidP="000E4C86">
            <w:pPr>
              <w:jc w:val="both"/>
              <w:rPr>
                <w:b/>
                <w:lang w:val="en-US"/>
              </w:rPr>
            </w:pPr>
            <w:r w:rsidRPr="008E1AA4">
              <w:rPr>
                <w:b/>
                <w:lang w:val="en-US"/>
              </w:rPr>
              <w:t>Total</w:t>
            </w:r>
          </w:p>
        </w:tc>
        <w:tc>
          <w:tcPr>
            <w:tcW w:w="462" w:type="pct"/>
          </w:tcPr>
          <w:p w14:paraId="2EB725A2" w14:textId="77777777" w:rsidR="004010EF" w:rsidRPr="008E1AA4" w:rsidRDefault="004010EF" w:rsidP="000E4C86">
            <w:pPr>
              <w:jc w:val="both"/>
              <w:rPr>
                <w:b/>
                <w:lang w:val="en-US"/>
              </w:rPr>
            </w:pPr>
            <w:r w:rsidRPr="008E1AA4">
              <w:rPr>
                <w:b/>
                <w:lang w:val="en-US"/>
              </w:rPr>
              <w:t>HD</w:t>
            </w:r>
          </w:p>
        </w:tc>
        <w:tc>
          <w:tcPr>
            <w:tcW w:w="462" w:type="pct"/>
          </w:tcPr>
          <w:p w14:paraId="432B8E78" w14:textId="77777777" w:rsidR="004010EF" w:rsidRPr="008E1AA4" w:rsidRDefault="004010EF" w:rsidP="000E4C86">
            <w:pPr>
              <w:jc w:val="both"/>
              <w:rPr>
                <w:b/>
                <w:lang w:val="en-US"/>
              </w:rPr>
            </w:pPr>
            <w:r w:rsidRPr="008E1AA4">
              <w:rPr>
                <w:b/>
                <w:lang w:val="en-US"/>
              </w:rPr>
              <w:t>PD</w:t>
            </w:r>
          </w:p>
        </w:tc>
        <w:tc>
          <w:tcPr>
            <w:tcW w:w="462" w:type="pct"/>
          </w:tcPr>
          <w:p w14:paraId="75394808" w14:textId="77777777" w:rsidR="004010EF" w:rsidRDefault="004010EF" w:rsidP="000E4C86">
            <w:pPr>
              <w:jc w:val="both"/>
              <w:rPr>
                <w:b/>
                <w:lang w:val="en-US"/>
              </w:rPr>
            </w:pPr>
            <w:r>
              <w:rPr>
                <w:b/>
                <w:lang w:val="en-US"/>
              </w:rPr>
              <w:t>Preempt.</w:t>
            </w:r>
          </w:p>
          <w:p w14:paraId="79056A88" w14:textId="3A4E9F12" w:rsidR="004010EF" w:rsidRPr="008E1AA4" w:rsidRDefault="004010EF" w:rsidP="000E4C86">
            <w:pPr>
              <w:jc w:val="both"/>
              <w:rPr>
                <w:b/>
                <w:lang w:val="en-US"/>
              </w:rPr>
            </w:pPr>
            <w:r w:rsidRPr="008E1AA4">
              <w:rPr>
                <w:b/>
                <w:lang w:val="en-US"/>
              </w:rPr>
              <w:t>Tx</w:t>
            </w:r>
          </w:p>
        </w:tc>
      </w:tr>
      <w:tr w:rsidR="004010EF" w:rsidRPr="008E1AA4" w14:paraId="2EC0C47E" w14:textId="77777777" w:rsidTr="000E4C86">
        <w:tc>
          <w:tcPr>
            <w:tcW w:w="3137" w:type="pct"/>
          </w:tcPr>
          <w:p w14:paraId="02EAE37E" w14:textId="77777777" w:rsidR="004010EF" w:rsidRPr="008E1AA4" w:rsidRDefault="004010EF" w:rsidP="000E4C86">
            <w:pPr>
              <w:jc w:val="both"/>
              <w:rPr>
                <w:lang w:val="en-US"/>
              </w:rPr>
            </w:pPr>
            <w:r>
              <w:rPr>
                <w:lang w:val="en-US"/>
              </w:rPr>
              <w:t>Number of patients</w:t>
            </w:r>
          </w:p>
        </w:tc>
        <w:tc>
          <w:tcPr>
            <w:tcW w:w="478" w:type="pct"/>
          </w:tcPr>
          <w:p w14:paraId="08260A14" w14:textId="02D815C7" w:rsidR="004010EF" w:rsidRPr="008E1AA4" w:rsidRDefault="004010EF" w:rsidP="000E4C86">
            <w:pPr>
              <w:jc w:val="both"/>
              <w:rPr>
                <w:lang w:val="en-US"/>
              </w:rPr>
            </w:pPr>
            <w:r w:rsidRPr="008E1AA4">
              <w:rPr>
                <w:lang w:val="en-US"/>
              </w:rPr>
              <w:t>52</w:t>
            </w:r>
            <w:r w:rsidR="001C1F7F">
              <w:rPr>
                <w:lang w:val="en-US"/>
              </w:rPr>
              <w:t>7</w:t>
            </w:r>
          </w:p>
        </w:tc>
        <w:tc>
          <w:tcPr>
            <w:tcW w:w="462" w:type="pct"/>
          </w:tcPr>
          <w:p w14:paraId="365D68AD" w14:textId="36C81F94" w:rsidR="004010EF" w:rsidRPr="008E1AA4" w:rsidRDefault="004010EF" w:rsidP="000E4C86">
            <w:pPr>
              <w:jc w:val="both"/>
              <w:rPr>
                <w:lang w:val="en-US"/>
              </w:rPr>
            </w:pPr>
            <w:r w:rsidRPr="008E1AA4">
              <w:rPr>
                <w:lang w:val="en-US"/>
              </w:rPr>
              <w:t>3</w:t>
            </w:r>
            <w:r w:rsidR="001A1998">
              <w:rPr>
                <w:lang w:val="en-US"/>
              </w:rPr>
              <w:t>2</w:t>
            </w:r>
            <w:r w:rsidR="001C1F7F">
              <w:rPr>
                <w:lang w:val="en-US"/>
              </w:rPr>
              <w:t>1</w:t>
            </w:r>
          </w:p>
        </w:tc>
        <w:tc>
          <w:tcPr>
            <w:tcW w:w="462" w:type="pct"/>
          </w:tcPr>
          <w:p w14:paraId="3885834A" w14:textId="367031A8" w:rsidR="004010EF" w:rsidRPr="008E1AA4" w:rsidRDefault="004010EF" w:rsidP="000E4C86">
            <w:pPr>
              <w:jc w:val="both"/>
              <w:rPr>
                <w:lang w:val="en-US"/>
              </w:rPr>
            </w:pPr>
            <w:r w:rsidRPr="008E1AA4">
              <w:rPr>
                <w:lang w:val="en-US"/>
              </w:rPr>
              <w:t>15</w:t>
            </w:r>
            <w:r w:rsidR="006416D5">
              <w:rPr>
                <w:lang w:val="en-US"/>
              </w:rPr>
              <w:t>5</w:t>
            </w:r>
          </w:p>
        </w:tc>
        <w:tc>
          <w:tcPr>
            <w:tcW w:w="462" w:type="pct"/>
          </w:tcPr>
          <w:p w14:paraId="750A7F41" w14:textId="77777777" w:rsidR="004010EF" w:rsidRPr="008E1AA4" w:rsidRDefault="004010EF" w:rsidP="000E4C86">
            <w:pPr>
              <w:jc w:val="both"/>
              <w:rPr>
                <w:lang w:val="en-US"/>
              </w:rPr>
            </w:pPr>
            <w:r w:rsidRPr="008E1AA4">
              <w:rPr>
                <w:lang w:val="en-US"/>
              </w:rPr>
              <w:t>51</w:t>
            </w:r>
          </w:p>
        </w:tc>
      </w:tr>
      <w:tr w:rsidR="004010EF" w:rsidRPr="008E1AA4" w14:paraId="45F0BF11" w14:textId="77777777" w:rsidTr="000E4C86">
        <w:tc>
          <w:tcPr>
            <w:tcW w:w="3137" w:type="pct"/>
          </w:tcPr>
          <w:p w14:paraId="343EF48F" w14:textId="77777777" w:rsidR="004010EF" w:rsidRPr="008E1AA4" w:rsidRDefault="004010EF" w:rsidP="000E4C86">
            <w:pPr>
              <w:jc w:val="both"/>
            </w:pPr>
            <w:proofErr w:type="spellStart"/>
            <w:r w:rsidRPr="008E1AA4">
              <w:t>eGFR</w:t>
            </w:r>
            <w:proofErr w:type="spellEnd"/>
            <w:r w:rsidRPr="008E1AA4">
              <w:t xml:space="preserve"> (CKD-EPI 2021, </w:t>
            </w:r>
            <w:proofErr w:type="spellStart"/>
            <w:r w:rsidRPr="008E1AA4">
              <w:t>mean</w:t>
            </w:r>
            <w:proofErr w:type="spellEnd"/>
            <w:r w:rsidRPr="008E1AA4">
              <w:t>) [</w:t>
            </w:r>
            <w:proofErr w:type="spellStart"/>
            <w:r w:rsidRPr="008E1AA4">
              <w:t>mL</w:t>
            </w:r>
            <w:proofErr w:type="spellEnd"/>
            <w:r w:rsidRPr="008E1AA4">
              <w:t>/min/1.73m2])</w:t>
            </w:r>
          </w:p>
        </w:tc>
        <w:tc>
          <w:tcPr>
            <w:tcW w:w="478" w:type="pct"/>
          </w:tcPr>
          <w:p w14:paraId="6E38E32B" w14:textId="77777777" w:rsidR="004010EF" w:rsidRPr="008E1AA4" w:rsidRDefault="004010EF" w:rsidP="000E4C86">
            <w:pPr>
              <w:jc w:val="both"/>
            </w:pPr>
            <w:r w:rsidRPr="008E1AA4">
              <w:t>9</w:t>
            </w:r>
          </w:p>
        </w:tc>
        <w:tc>
          <w:tcPr>
            <w:tcW w:w="462" w:type="pct"/>
          </w:tcPr>
          <w:p w14:paraId="176FE4EE" w14:textId="77777777" w:rsidR="004010EF" w:rsidRPr="008E1AA4" w:rsidRDefault="004010EF" w:rsidP="000E4C86">
            <w:pPr>
              <w:jc w:val="both"/>
            </w:pPr>
            <w:r w:rsidRPr="008E1AA4">
              <w:t>8</w:t>
            </w:r>
          </w:p>
        </w:tc>
        <w:tc>
          <w:tcPr>
            <w:tcW w:w="462" w:type="pct"/>
          </w:tcPr>
          <w:p w14:paraId="3AAE3F20" w14:textId="77777777" w:rsidR="004010EF" w:rsidRPr="008E1AA4" w:rsidRDefault="004010EF" w:rsidP="000E4C86">
            <w:pPr>
              <w:jc w:val="both"/>
            </w:pPr>
            <w:r w:rsidRPr="008E1AA4">
              <w:t>9</w:t>
            </w:r>
          </w:p>
        </w:tc>
        <w:tc>
          <w:tcPr>
            <w:tcW w:w="462" w:type="pct"/>
          </w:tcPr>
          <w:p w14:paraId="49B87F19" w14:textId="77777777" w:rsidR="004010EF" w:rsidRPr="008E1AA4" w:rsidRDefault="004010EF" w:rsidP="000E4C86">
            <w:pPr>
              <w:jc w:val="both"/>
            </w:pPr>
            <w:r w:rsidRPr="008E1AA4">
              <w:t>13</w:t>
            </w:r>
          </w:p>
        </w:tc>
      </w:tr>
      <w:tr w:rsidR="004010EF" w:rsidRPr="008E1AA4" w14:paraId="7C08A8C7" w14:textId="77777777" w:rsidTr="000E4C86">
        <w:tc>
          <w:tcPr>
            <w:tcW w:w="3137" w:type="pct"/>
          </w:tcPr>
          <w:p w14:paraId="3FDED8FA" w14:textId="77777777" w:rsidR="004010EF" w:rsidRPr="008E1AA4" w:rsidRDefault="004010EF" w:rsidP="000E4C86">
            <w:pPr>
              <w:jc w:val="both"/>
            </w:pPr>
            <w:proofErr w:type="spellStart"/>
            <w:r w:rsidRPr="008E1AA4">
              <w:t>eGFR</w:t>
            </w:r>
            <w:proofErr w:type="spellEnd"/>
            <w:r w:rsidRPr="008E1AA4">
              <w:t xml:space="preserve"> (CKD-EPI 2021 - % &lt; 15 </w:t>
            </w:r>
            <w:proofErr w:type="spellStart"/>
            <w:r w:rsidRPr="008E1AA4">
              <w:t>mL</w:t>
            </w:r>
            <w:proofErr w:type="spellEnd"/>
            <w:r w:rsidRPr="008E1AA4">
              <w:t>/min/1.73m2)</w:t>
            </w:r>
          </w:p>
        </w:tc>
        <w:tc>
          <w:tcPr>
            <w:tcW w:w="478" w:type="pct"/>
          </w:tcPr>
          <w:p w14:paraId="6336B494" w14:textId="77777777" w:rsidR="004010EF" w:rsidRPr="008E1AA4" w:rsidRDefault="004010EF" w:rsidP="000E4C86">
            <w:pPr>
              <w:jc w:val="both"/>
            </w:pPr>
            <w:r w:rsidRPr="008E1AA4">
              <w:t>95 %</w:t>
            </w:r>
          </w:p>
        </w:tc>
        <w:tc>
          <w:tcPr>
            <w:tcW w:w="462" w:type="pct"/>
          </w:tcPr>
          <w:p w14:paraId="44BA6FBA" w14:textId="77777777" w:rsidR="004010EF" w:rsidRPr="008E1AA4" w:rsidRDefault="004010EF" w:rsidP="000E4C86">
            <w:pPr>
              <w:jc w:val="both"/>
            </w:pPr>
            <w:r w:rsidRPr="008E1AA4">
              <w:t>97 %</w:t>
            </w:r>
          </w:p>
        </w:tc>
        <w:tc>
          <w:tcPr>
            <w:tcW w:w="462" w:type="pct"/>
          </w:tcPr>
          <w:p w14:paraId="3F5D03DE" w14:textId="77777777" w:rsidR="004010EF" w:rsidRPr="008E1AA4" w:rsidRDefault="004010EF" w:rsidP="000E4C86">
            <w:pPr>
              <w:jc w:val="both"/>
            </w:pPr>
            <w:r w:rsidRPr="008E1AA4">
              <w:t>95 %</w:t>
            </w:r>
          </w:p>
        </w:tc>
        <w:tc>
          <w:tcPr>
            <w:tcW w:w="462" w:type="pct"/>
          </w:tcPr>
          <w:p w14:paraId="6E6A388F" w14:textId="77777777" w:rsidR="004010EF" w:rsidRPr="008E1AA4" w:rsidRDefault="004010EF" w:rsidP="000E4C86">
            <w:pPr>
              <w:jc w:val="both"/>
            </w:pPr>
            <w:r w:rsidRPr="008E1AA4">
              <w:t>78 %</w:t>
            </w:r>
          </w:p>
        </w:tc>
      </w:tr>
      <w:tr w:rsidR="004010EF" w:rsidRPr="008E1AA4" w14:paraId="38C4A9E0" w14:textId="77777777" w:rsidTr="000E4C86">
        <w:tc>
          <w:tcPr>
            <w:tcW w:w="3137" w:type="pct"/>
          </w:tcPr>
          <w:p w14:paraId="733FCA9C" w14:textId="77777777" w:rsidR="004010EF" w:rsidRPr="008E1AA4" w:rsidRDefault="004010EF" w:rsidP="000E4C86">
            <w:pPr>
              <w:jc w:val="both"/>
              <w:rPr>
                <w:lang w:val="en-US"/>
              </w:rPr>
            </w:pPr>
            <w:r w:rsidRPr="008E1AA4">
              <w:rPr>
                <w:lang w:val="en-US"/>
              </w:rPr>
              <w:t>Creatinine (mean) [µmol/L]</w:t>
            </w:r>
          </w:p>
        </w:tc>
        <w:tc>
          <w:tcPr>
            <w:tcW w:w="478" w:type="pct"/>
          </w:tcPr>
          <w:p w14:paraId="714CA74C" w14:textId="77777777" w:rsidR="004010EF" w:rsidRPr="008E1AA4" w:rsidRDefault="004010EF" w:rsidP="000E4C86">
            <w:pPr>
              <w:jc w:val="both"/>
              <w:rPr>
                <w:lang w:val="en-US"/>
              </w:rPr>
            </w:pPr>
            <w:r w:rsidRPr="008E1AA4">
              <w:rPr>
                <w:lang w:val="en-US"/>
              </w:rPr>
              <w:t>649</w:t>
            </w:r>
          </w:p>
        </w:tc>
        <w:tc>
          <w:tcPr>
            <w:tcW w:w="462" w:type="pct"/>
          </w:tcPr>
          <w:p w14:paraId="24BB0CB7" w14:textId="77777777" w:rsidR="004010EF" w:rsidRPr="008E1AA4" w:rsidRDefault="004010EF" w:rsidP="000E4C86">
            <w:pPr>
              <w:jc w:val="both"/>
              <w:rPr>
                <w:lang w:val="en-US"/>
              </w:rPr>
            </w:pPr>
            <w:r w:rsidRPr="008E1AA4">
              <w:rPr>
                <w:lang w:val="en-US"/>
              </w:rPr>
              <w:t>673</w:t>
            </w:r>
          </w:p>
        </w:tc>
        <w:tc>
          <w:tcPr>
            <w:tcW w:w="462" w:type="pct"/>
          </w:tcPr>
          <w:p w14:paraId="36E396EE" w14:textId="77777777" w:rsidR="004010EF" w:rsidRPr="008E1AA4" w:rsidRDefault="004010EF" w:rsidP="000E4C86">
            <w:pPr>
              <w:jc w:val="both"/>
              <w:rPr>
                <w:lang w:val="en-US"/>
              </w:rPr>
            </w:pPr>
            <w:r w:rsidRPr="008E1AA4">
              <w:rPr>
                <w:lang w:val="en-US"/>
              </w:rPr>
              <w:t>646</w:t>
            </w:r>
          </w:p>
        </w:tc>
        <w:tc>
          <w:tcPr>
            <w:tcW w:w="462" w:type="pct"/>
          </w:tcPr>
          <w:p w14:paraId="5422091E" w14:textId="77777777" w:rsidR="004010EF" w:rsidRPr="008E1AA4" w:rsidRDefault="004010EF" w:rsidP="000E4C86">
            <w:pPr>
              <w:jc w:val="both"/>
              <w:rPr>
                <w:lang w:val="en-US"/>
              </w:rPr>
            </w:pPr>
            <w:r w:rsidRPr="008E1AA4">
              <w:rPr>
                <w:lang w:val="en-US"/>
              </w:rPr>
              <w:t>505</w:t>
            </w:r>
          </w:p>
        </w:tc>
      </w:tr>
      <w:tr w:rsidR="004010EF" w:rsidRPr="008E1AA4" w14:paraId="6CCEFFEE" w14:textId="77777777" w:rsidTr="000E4C86">
        <w:tc>
          <w:tcPr>
            <w:tcW w:w="3137" w:type="pct"/>
          </w:tcPr>
          <w:p w14:paraId="6BB5D861" w14:textId="77777777" w:rsidR="004010EF" w:rsidRPr="008E1AA4" w:rsidRDefault="004010EF" w:rsidP="000E4C86">
            <w:pPr>
              <w:jc w:val="both"/>
              <w:rPr>
                <w:lang w:val="en-US"/>
              </w:rPr>
            </w:pPr>
            <w:r w:rsidRPr="008E1AA4">
              <w:rPr>
                <w:lang w:val="en-US"/>
              </w:rPr>
              <w:t>Albumin (mean) [g/dL]</w:t>
            </w:r>
          </w:p>
        </w:tc>
        <w:tc>
          <w:tcPr>
            <w:tcW w:w="478" w:type="pct"/>
          </w:tcPr>
          <w:p w14:paraId="3A3AF18E" w14:textId="77777777" w:rsidR="004010EF" w:rsidRPr="008E1AA4" w:rsidRDefault="004010EF" w:rsidP="000E4C86">
            <w:pPr>
              <w:jc w:val="both"/>
              <w:rPr>
                <w:lang w:val="en-US"/>
              </w:rPr>
            </w:pPr>
            <w:r w:rsidRPr="008E1AA4">
              <w:rPr>
                <w:lang w:val="en-US"/>
              </w:rPr>
              <w:t>36</w:t>
            </w:r>
          </w:p>
        </w:tc>
        <w:tc>
          <w:tcPr>
            <w:tcW w:w="462" w:type="pct"/>
          </w:tcPr>
          <w:p w14:paraId="0251B938" w14:textId="77777777" w:rsidR="004010EF" w:rsidRPr="008E1AA4" w:rsidRDefault="004010EF" w:rsidP="000E4C86">
            <w:pPr>
              <w:jc w:val="both"/>
              <w:rPr>
                <w:lang w:val="en-US"/>
              </w:rPr>
            </w:pPr>
            <w:r w:rsidRPr="008E1AA4">
              <w:rPr>
                <w:lang w:val="en-US"/>
              </w:rPr>
              <w:t>35</w:t>
            </w:r>
          </w:p>
        </w:tc>
        <w:tc>
          <w:tcPr>
            <w:tcW w:w="462" w:type="pct"/>
          </w:tcPr>
          <w:p w14:paraId="143B4AA6" w14:textId="77777777" w:rsidR="004010EF" w:rsidRPr="008E1AA4" w:rsidRDefault="004010EF" w:rsidP="000E4C86">
            <w:pPr>
              <w:jc w:val="both"/>
              <w:rPr>
                <w:lang w:val="en-US"/>
              </w:rPr>
            </w:pPr>
            <w:r w:rsidRPr="008E1AA4">
              <w:rPr>
                <w:lang w:val="en-US"/>
              </w:rPr>
              <w:t>37</w:t>
            </w:r>
          </w:p>
        </w:tc>
        <w:tc>
          <w:tcPr>
            <w:tcW w:w="462" w:type="pct"/>
          </w:tcPr>
          <w:p w14:paraId="41AB89B7" w14:textId="77777777" w:rsidR="004010EF" w:rsidRPr="008E1AA4" w:rsidRDefault="004010EF" w:rsidP="000E4C86">
            <w:pPr>
              <w:jc w:val="both"/>
              <w:rPr>
                <w:lang w:val="en-US"/>
              </w:rPr>
            </w:pPr>
            <w:r w:rsidRPr="008E1AA4">
              <w:rPr>
                <w:lang w:val="en-US"/>
              </w:rPr>
              <w:t>42</w:t>
            </w:r>
          </w:p>
        </w:tc>
      </w:tr>
      <w:tr w:rsidR="004010EF" w:rsidRPr="008E1AA4" w14:paraId="37CA3A76" w14:textId="77777777" w:rsidTr="000E4C86">
        <w:tc>
          <w:tcPr>
            <w:tcW w:w="3137" w:type="pct"/>
          </w:tcPr>
          <w:p w14:paraId="5C3D2E1E" w14:textId="77777777" w:rsidR="004010EF" w:rsidRPr="008E1AA4" w:rsidRDefault="004010EF" w:rsidP="000E4C86">
            <w:pPr>
              <w:jc w:val="both"/>
              <w:rPr>
                <w:lang w:val="en-US"/>
              </w:rPr>
            </w:pPr>
            <w:proofErr w:type="spellStart"/>
            <w:r w:rsidRPr="008E1AA4">
              <w:rPr>
                <w:lang w:val="en-US"/>
              </w:rPr>
              <w:t>Haemoglobin</w:t>
            </w:r>
            <w:proofErr w:type="spellEnd"/>
            <w:r w:rsidRPr="008E1AA4">
              <w:rPr>
                <w:lang w:val="en-US"/>
              </w:rPr>
              <w:t xml:space="preserve"> (mean) [g/dL]</w:t>
            </w:r>
          </w:p>
        </w:tc>
        <w:tc>
          <w:tcPr>
            <w:tcW w:w="478" w:type="pct"/>
          </w:tcPr>
          <w:p w14:paraId="321F1B07" w14:textId="77777777" w:rsidR="004010EF" w:rsidRPr="008E1AA4" w:rsidRDefault="004010EF" w:rsidP="000E4C86">
            <w:pPr>
              <w:jc w:val="both"/>
              <w:rPr>
                <w:lang w:val="en-US"/>
              </w:rPr>
            </w:pPr>
            <w:r w:rsidRPr="008E1AA4">
              <w:rPr>
                <w:lang w:val="en-US"/>
              </w:rPr>
              <w:t>10.0</w:t>
            </w:r>
          </w:p>
        </w:tc>
        <w:tc>
          <w:tcPr>
            <w:tcW w:w="462" w:type="pct"/>
          </w:tcPr>
          <w:p w14:paraId="6E5CA51F" w14:textId="77777777" w:rsidR="004010EF" w:rsidRPr="008E1AA4" w:rsidRDefault="004010EF" w:rsidP="000E4C86">
            <w:pPr>
              <w:jc w:val="both"/>
              <w:rPr>
                <w:lang w:val="en-US"/>
              </w:rPr>
            </w:pPr>
            <w:r w:rsidRPr="008E1AA4">
              <w:rPr>
                <w:lang w:val="en-US"/>
              </w:rPr>
              <w:t>9.7</w:t>
            </w:r>
          </w:p>
        </w:tc>
        <w:tc>
          <w:tcPr>
            <w:tcW w:w="462" w:type="pct"/>
          </w:tcPr>
          <w:p w14:paraId="73377E56" w14:textId="77777777" w:rsidR="004010EF" w:rsidRPr="008E1AA4" w:rsidRDefault="004010EF" w:rsidP="000E4C86">
            <w:pPr>
              <w:jc w:val="both"/>
              <w:rPr>
                <w:lang w:val="en-US"/>
              </w:rPr>
            </w:pPr>
            <w:r w:rsidRPr="008E1AA4">
              <w:rPr>
                <w:lang w:val="en-US"/>
              </w:rPr>
              <w:t>10.4</w:t>
            </w:r>
          </w:p>
        </w:tc>
        <w:tc>
          <w:tcPr>
            <w:tcW w:w="462" w:type="pct"/>
          </w:tcPr>
          <w:p w14:paraId="32F68E9F" w14:textId="77777777" w:rsidR="004010EF" w:rsidRPr="008E1AA4" w:rsidRDefault="004010EF" w:rsidP="000E4C86">
            <w:pPr>
              <w:jc w:val="both"/>
              <w:rPr>
                <w:lang w:val="en-US"/>
              </w:rPr>
            </w:pPr>
            <w:r w:rsidRPr="008E1AA4">
              <w:rPr>
                <w:lang w:val="en-US"/>
              </w:rPr>
              <w:t>10.8</w:t>
            </w:r>
          </w:p>
        </w:tc>
      </w:tr>
      <w:tr w:rsidR="004010EF" w:rsidRPr="008E1AA4" w14:paraId="249F2F71" w14:textId="77777777" w:rsidTr="000E4C86">
        <w:tc>
          <w:tcPr>
            <w:tcW w:w="3137" w:type="pct"/>
          </w:tcPr>
          <w:p w14:paraId="64318C65" w14:textId="77777777" w:rsidR="004010EF" w:rsidRPr="008E1AA4" w:rsidRDefault="004010EF" w:rsidP="000E4C86">
            <w:pPr>
              <w:jc w:val="both"/>
              <w:rPr>
                <w:lang w:val="en-US"/>
              </w:rPr>
            </w:pPr>
            <w:proofErr w:type="spellStart"/>
            <w:r w:rsidRPr="008E1AA4">
              <w:rPr>
                <w:lang w:val="en-US"/>
              </w:rPr>
              <w:t>Haemoglobin</w:t>
            </w:r>
            <w:proofErr w:type="spellEnd"/>
            <w:r w:rsidRPr="008E1AA4">
              <w:rPr>
                <w:lang w:val="en-US"/>
              </w:rPr>
              <w:t xml:space="preserve"> - % with &lt; 10 g/dL)</w:t>
            </w:r>
          </w:p>
        </w:tc>
        <w:tc>
          <w:tcPr>
            <w:tcW w:w="478" w:type="pct"/>
          </w:tcPr>
          <w:p w14:paraId="5BE3DC20" w14:textId="77777777" w:rsidR="004010EF" w:rsidRPr="008E1AA4" w:rsidRDefault="004010EF" w:rsidP="000E4C86">
            <w:pPr>
              <w:jc w:val="both"/>
              <w:rPr>
                <w:lang w:val="en-US"/>
              </w:rPr>
            </w:pPr>
            <w:r w:rsidRPr="008E1AA4">
              <w:rPr>
                <w:lang w:val="en-US"/>
              </w:rPr>
              <w:t>50 %</w:t>
            </w:r>
          </w:p>
        </w:tc>
        <w:tc>
          <w:tcPr>
            <w:tcW w:w="462" w:type="pct"/>
          </w:tcPr>
          <w:p w14:paraId="4F80A4DF" w14:textId="77777777" w:rsidR="004010EF" w:rsidRPr="008E1AA4" w:rsidRDefault="004010EF" w:rsidP="000E4C86">
            <w:pPr>
              <w:jc w:val="both"/>
              <w:rPr>
                <w:lang w:val="en-US"/>
              </w:rPr>
            </w:pPr>
            <w:r w:rsidRPr="008E1AA4">
              <w:rPr>
                <w:lang w:val="en-US"/>
              </w:rPr>
              <w:t>60 %</w:t>
            </w:r>
          </w:p>
        </w:tc>
        <w:tc>
          <w:tcPr>
            <w:tcW w:w="462" w:type="pct"/>
          </w:tcPr>
          <w:p w14:paraId="1541D269" w14:textId="77777777" w:rsidR="004010EF" w:rsidRPr="008E1AA4" w:rsidRDefault="004010EF" w:rsidP="000E4C86">
            <w:pPr>
              <w:jc w:val="both"/>
              <w:rPr>
                <w:lang w:val="en-US"/>
              </w:rPr>
            </w:pPr>
            <w:r w:rsidRPr="008E1AA4">
              <w:rPr>
                <w:lang w:val="en-US"/>
              </w:rPr>
              <w:t>36 %</w:t>
            </w:r>
          </w:p>
        </w:tc>
        <w:tc>
          <w:tcPr>
            <w:tcW w:w="462" w:type="pct"/>
          </w:tcPr>
          <w:p w14:paraId="1931BFFE" w14:textId="77777777" w:rsidR="004010EF" w:rsidRPr="008E1AA4" w:rsidRDefault="004010EF" w:rsidP="000E4C86">
            <w:pPr>
              <w:jc w:val="both"/>
              <w:rPr>
                <w:lang w:val="en-US"/>
              </w:rPr>
            </w:pPr>
            <w:r w:rsidRPr="008E1AA4">
              <w:rPr>
                <w:lang w:val="en-US"/>
              </w:rPr>
              <w:t>30 %</w:t>
            </w:r>
          </w:p>
        </w:tc>
      </w:tr>
      <w:tr w:rsidR="004010EF" w:rsidRPr="008E1AA4" w14:paraId="7600E2E9" w14:textId="77777777" w:rsidTr="000E4C86">
        <w:tc>
          <w:tcPr>
            <w:tcW w:w="3137" w:type="pct"/>
          </w:tcPr>
          <w:p w14:paraId="09EBD66C" w14:textId="77777777" w:rsidR="004010EF" w:rsidRPr="008E1AA4" w:rsidRDefault="004010EF" w:rsidP="000E4C86">
            <w:pPr>
              <w:jc w:val="both"/>
              <w:rPr>
                <w:lang w:val="en-US"/>
              </w:rPr>
            </w:pPr>
            <w:r w:rsidRPr="008E1AA4">
              <w:rPr>
                <w:lang w:val="en-US"/>
              </w:rPr>
              <w:t>ESA use</w:t>
            </w:r>
          </w:p>
        </w:tc>
        <w:tc>
          <w:tcPr>
            <w:tcW w:w="478" w:type="pct"/>
          </w:tcPr>
          <w:p w14:paraId="378DB4F1" w14:textId="77777777" w:rsidR="004010EF" w:rsidRPr="008E1AA4" w:rsidRDefault="004010EF" w:rsidP="000E4C86">
            <w:pPr>
              <w:jc w:val="both"/>
              <w:rPr>
                <w:lang w:val="en-US"/>
              </w:rPr>
            </w:pPr>
            <w:r w:rsidRPr="008E1AA4">
              <w:rPr>
                <w:lang w:val="en-US"/>
              </w:rPr>
              <w:t>57 %</w:t>
            </w:r>
          </w:p>
        </w:tc>
        <w:tc>
          <w:tcPr>
            <w:tcW w:w="462" w:type="pct"/>
          </w:tcPr>
          <w:p w14:paraId="526354DF" w14:textId="77777777" w:rsidR="004010EF" w:rsidRPr="008E1AA4" w:rsidRDefault="004010EF" w:rsidP="000E4C86">
            <w:pPr>
              <w:jc w:val="both"/>
              <w:rPr>
                <w:lang w:val="en-US"/>
              </w:rPr>
            </w:pPr>
            <w:r w:rsidRPr="008E1AA4">
              <w:rPr>
                <w:lang w:val="en-US"/>
              </w:rPr>
              <w:t>58 %</w:t>
            </w:r>
          </w:p>
        </w:tc>
        <w:tc>
          <w:tcPr>
            <w:tcW w:w="462" w:type="pct"/>
          </w:tcPr>
          <w:p w14:paraId="47BBC840" w14:textId="77777777" w:rsidR="004010EF" w:rsidRPr="008E1AA4" w:rsidRDefault="004010EF" w:rsidP="000E4C86">
            <w:pPr>
              <w:jc w:val="both"/>
              <w:rPr>
                <w:lang w:val="en-US"/>
              </w:rPr>
            </w:pPr>
            <w:r w:rsidRPr="008E1AA4">
              <w:rPr>
                <w:lang w:val="en-US"/>
              </w:rPr>
              <w:t>67 %</w:t>
            </w:r>
          </w:p>
        </w:tc>
        <w:tc>
          <w:tcPr>
            <w:tcW w:w="462" w:type="pct"/>
          </w:tcPr>
          <w:p w14:paraId="09FE25E8" w14:textId="77777777" w:rsidR="004010EF" w:rsidRPr="008E1AA4" w:rsidRDefault="004010EF" w:rsidP="000E4C86">
            <w:pPr>
              <w:jc w:val="both"/>
              <w:rPr>
                <w:lang w:val="en-US"/>
              </w:rPr>
            </w:pPr>
            <w:r w:rsidRPr="008E1AA4">
              <w:rPr>
                <w:lang w:val="en-US"/>
              </w:rPr>
              <w:t>20 %</w:t>
            </w:r>
          </w:p>
        </w:tc>
      </w:tr>
      <w:tr w:rsidR="004010EF" w:rsidRPr="008E1AA4" w14:paraId="76F14F83" w14:textId="77777777" w:rsidTr="000E4C86">
        <w:tc>
          <w:tcPr>
            <w:tcW w:w="3137" w:type="pct"/>
          </w:tcPr>
          <w:p w14:paraId="1B0DF63D" w14:textId="77777777" w:rsidR="004010EF" w:rsidRPr="008E1AA4" w:rsidRDefault="004010EF" w:rsidP="000E4C86">
            <w:pPr>
              <w:jc w:val="both"/>
              <w:rPr>
                <w:lang w:val="en-US"/>
              </w:rPr>
            </w:pPr>
            <w:r w:rsidRPr="008E1AA4">
              <w:rPr>
                <w:lang w:val="en-US"/>
              </w:rPr>
              <w:t>Active use of vitamin D</w:t>
            </w:r>
          </w:p>
        </w:tc>
        <w:tc>
          <w:tcPr>
            <w:tcW w:w="478" w:type="pct"/>
          </w:tcPr>
          <w:p w14:paraId="01AC43BA" w14:textId="77777777" w:rsidR="004010EF" w:rsidRPr="008E1AA4" w:rsidRDefault="004010EF" w:rsidP="000E4C86">
            <w:pPr>
              <w:jc w:val="both"/>
              <w:rPr>
                <w:lang w:val="en-US"/>
              </w:rPr>
            </w:pPr>
            <w:r w:rsidRPr="008E1AA4">
              <w:rPr>
                <w:lang w:val="en-US"/>
              </w:rPr>
              <w:t>64 %</w:t>
            </w:r>
          </w:p>
        </w:tc>
        <w:tc>
          <w:tcPr>
            <w:tcW w:w="462" w:type="pct"/>
          </w:tcPr>
          <w:p w14:paraId="48AEE793" w14:textId="77777777" w:rsidR="004010EF" w:rsidRPr="008E1AA4" w:rsidRDefault="004010EF" w:rsidP="000E4C86">
            <w:pPr>
              <w:jc w:val="both"/>
              <w:rPr>
                <w:lang w:val="en-US"/>
              </w:rPr>
            </w:pPr>
            <w:r w:rsidRPr="008E1AA4">
              <w:rPr>
                <w:lang w:val="en-US"/>
              </w:rPr>
              <w:t>61 %</w:t>
            </w:r>
          </w:p>
        </w:tc>
        <w:tc>
          <w:tcPr>
            <w:tcW w:w="462" w:type="pct"/>
          </w:tcPr>
          <w:p w14:paraId="78F6C44C" w14:textId="77777777" w:rsidR="004010EF" w:rsidRPr="008E1AA4" w:rsidRDefault="004010EF" w:rsidP="000E4C86">
            <w:pPr>
              <w:jc w:val="both"/>
              <w:rPr>
                <w:lang w:val="en-US"/>
              </w:rPr>
            </w:pPr>
            <w:r w:rsidRPr="008E1AA4">
              <w:rPr>
                <w:lang w:val="en-US"/>
              </w:rPr>
              <w:t>70 %</w:t>
            </w:r>
          </w:p>
        </w:tc>
        <w:tc>
          <w:tcPr>
            <w:tcW w:w="462" w:type="pct"/>
          </w:tcPr>
          <w:p w14:paraId="2DD59CE9" w14:textId="77777777" w:rsidR="004010EF" w:rsidRPr="008E1AA4" w:rsidRDefault="004010EF" w:rsidP="000E4C86">
            <w:pPr>
              <w:jc w:val="both"/>
              <w:rPr>
                <w:lang w:val="en-US"/>
              </w:rPr>
            </w:pPr>
            <w:r w:rsidRPr="008E1AA4">
              <w:rPr>
                <w:lang w:val="en-US"/>
              </w:rPr>
              <w:t>63 %</w:t>
            </w:r>
          </w:p>
        </w:tc>
      </w:tr>
      <w:tr w:rsidR="004010EF" w:rsidRPr="008E1AA4" w14:paraId="36CF2F22" w14:textId="77777777" w:rsidTr="000E4C86">
        <w:tc>
          <w:tcPr>
            <w:tcW w:w="3137" w:type="pct"/>
          </w:tcPr>
          <w:p w14:paraId="22844FA0" w14:textId="77777777" w:rsidR="004010EF" w:rsidRPr="008E1AA4" w:rsidRDefault="004010EF" w:rsidP="000E4C86">
            <w:pPr>
              <w:jc w:val="both"/>
              <w:rPr>
                <w:lang w:val="en-US"/>
              </w:rPr>
            </w:pPr>
            <w:r w:rsidRPr="008E1AA4">
              <w:rPr>
                <w:lang w:val="en-US"/>
              </w:rPr>
              <w:t>Statin use</w:t>
            </w:r>
          </w:p>
        </w:tc>
        <w:tc>
          <w:tcPr>
            <w:tcW w:w="478" w:type="pct"/>
          </w:tcPr>
          <w:p w14:paraId="48EF6A7E" w14:textId="77777777" w:rsidR="004010EF" w:rsidRPr="008E1AA4" w:rsidRDefault="004010EF" w:rsidP="000E4C86">
            <w:pPr>
              <w:jc w:val="both"/>
              <w:rPr>
                <w:lang w:val="en-US"/>
              </w:rPr>
            </w:pPr>
            <w:r w:rsidRPr="008E1AA4">
              <w:rPr>
                <w:lang w:val="en-US"/>
              </w:rPr>
              <w:t>55 %</w:t>
            </w:r>
          </w:p>
        </w:tc>
        <w:tc>
          <w:tcPr>
            <w:tcW w:w="462" w:type="pct"/>
          </w:tcPr>
          <w:p w14:paraId="23D5348C" w14:textId="77777777" w:rsidR="004010EF" w:rsidRPr="008E1AA4" w:rsidRDefault="004010EF" w:rsidP="000E4C86">
            <w:pPr>
              <w:jc w:val="both"/>
              <w:rPr>
                <w:lang w:val="en-US"/>
              </w:rPr>
            </w:pPr>
            <w:r w:rsidRPr="008E1AA4">
              <w:rPr>
                <w:lang w:val="en-US"/>
              </w:rPr>
              <w:t>53 %</w:t>
            </w:r>
          </w:p>
        </w:tc>
        <w:tc>
          <w:tcPr>
            <w:tcW w:w="462" w:type="pct"/>
          </w:tcPr>
          <w:p w14:paraId="454DB15B" w14:textId="77777777" w:rsidR="004010EF" w:rsidRPr="008E1AA4" w:rsidRDefault="004010EF" w:rsidP="000E4C86">
            <w:pPr>
              <w:jc w:val="both"/>
              <w:rPr>
                <w:lang w:val="en-US"/>
              </w:rPr>
            </w:pPr>
            <w:r w:rsidRPr="008E1AA4">
              <w:rPr>
                <w:lang w:val="en-US"/>
              </w:rPr>
              <w:t>63 %</w:t>
            </w:r>
          </w:p>
        </w:tc>
        <w:tc>
          <w:tcPr>
            <w:tcW w:w="462" w:type="pct"/>
          </w:tcPr>
          <w:p w14:paraId="5099C95F" w14:textId="77777777" w:rsidR="004010EF" w:rsidRPr="008E1AA4" w:rsidRDefault="004010EF" w:rsidP="000E4C86">
            <w:pPr>
              <w:jc w:val="both"/>
              <w:rPr>
                <w:lang w:val="en-US"/>
              </w:rPr>
            </w:pPr>
            <w:r w:rsidRPr="008E1AA4">
              <w:rPr>
                <w:lang w:val="en-US"/>
              </w:rPr>
              <w:t>41 %</w:t>
            </w:r>
          </w:p>
        </w:tc>
      </w:tr>
      <w:tr w:rsidR="004010EF" w:rsidRPr="008E1AA4" w14:paraId="276DFCD0" w14:textId="77777777" w:rsidTr="000E4C86">
        <w:tc>
          <w:tcPr>
            <w:tcW w:w="3137" w:type="pct"/>
          </w:tcPr>
          <w:p w14:paraId="454FFB3A" w14:textId="77777777" w:rsidR="004010EF" w:rsidRPr="008E1AA4" w:rsidRDefault="004010EF" w:rsidP="000E4C86">
            <w:pPr>
              <w:jc w:val="both"/>
              <w:rPr>
                <w:lang w:val="en-US"/>
              </w:rPr>
            </w:pPr>
            <w:r w:rsidRPr="008E1AA4">
              <w:rPr>
                <w:lang w:val="en-US"/>
              </w:rPr>
              <w:t>Not on antihypertensive drugs</w:t>
            </w:r>
          </w:p>
        </w:tc>
        <w:tc>
          <w:tcPr>
            <w:tcW w:w="478" w:type="pct"/>
          </w:tcPr>
          <w:p w14:paraId="2865ABAD" w14:textId="77777777" w:rsidR="004010EF" w:rsidRPr="008E1AA4" w:rsidRDefault="004010EF" w:rsidP="000E4C86">
            <w:pPr>
              <w:jc w:val="both"/>
              <w:rPr>
                <w:lang w:val="en-US"/>
              </w:rPr>
            </w:pPr>
            <w:r w:rsidRPr="008E1AA4">
              <w:rPr>
                <w:lang w:val="en-US"/>
              </w:rPr>
              <w:t>9 %</w:t>
            </w:r>
          </w:p>
        </w:tc>
        <w:tc>
          <w:tcPr>
            <w:tcW w:w="462" w:type="pct"/>
          </w:tcPr>
          <w:p w14:paraId="5F77C9E3" w14:textId="77777777" w:rsidR="004010EF" w:rsidRPr="008E1AA4" w:rsidRDefault="004010EF" w:rsidP="000E4C86">
            <w:pPr>
              <w:jc w:val="both"/>
              <w:rPr>
                <w:lang w:val="en-US"/>
              </w:rPr>
            </w:pPr>
            <w:r w:rsidRPr="008E1AA4">
              <w:rPr>
                <w:lang w:val="en-US"/>
              </w:rPr>
              <w:t>10 %</w:t>
            </w:r>
          </w:p>
        </w:tc>
        <w:tc>
          <w:tcPr>
            <w:tcW w:w="462" w:type="pct"/>
          </w:tcPr>
          <w:p w14:paraId="1188F298" w14:textId="77777777" w:rsidR="004010EF" w:rsidRPr="008E1AA4" w:rsidRDefault="004010EF" w:rsidP="000E4C86">
            <w:pPr>
              <w:jc w:val="both"/>
              <w:rPr>
                <w:lang w:val="en-US"/>
              </w:rPr>
            </w:pPr>
            <w:r w:rsidRPr="008E1AA4">
              <w:rPr>
                <w:lang w:val="en-US"/>
              </w:rPr>
              <w:t>5 %</w:t>
            </w:r>
          </w:p>
        </w:tc>
        <w:tc>
          <w:tcPr>
            <w:tcW w:w="462" w:type="pct"/>
          </w:tcPr>
          <w:p w14:paraId="4DCF5EA0" w14:textId="77777777" w:rsidR="004010EF" w:rsidRPr="008E1AA4" w:rsidRDefault="004010EF" w:rsidP="000E4C86">
            <w:pPr>
              <w:jc w:val="both"/>
              <w:rPr>
                <w:lang w:val="en-US"/>
              </w:rPr>
            </w:pPr>
            <w:r w:rsidRPr="008E1AA4">
              <w:rPr>
                <w:lang w:val="en-US"/>
              </w:rPr>
              <w:t>12 %</w:t>
            </w:r>
          </w:p>
        </w:tc>
      </w:tr>
      <w:tr w:rsidR="004010EF" w:rsidRPr="008E1AA4" w14:paraId="5710A73C" w14:textId="77777777" w:rsidTr="000E4C86">
        <w:tc>
          <w:tcPr>
            <w:tcW w:w="3137" w:type="pct"/>
          </w:tcPr>
          <w:p w14:paraId="4188857D" w14:textId="77777777" w:rsidR="004010EF" w:rsidRPr="008E1AA4" w:rsidRDefault="004010EF" w:rsidP="000E4C86">
            <w:pPr>
              <w:jc w:val="both"/>
              <w:rPr>
                <w:lang w:val="en-US"/>
              </w:rPr>
            </w:pPr>
            <w:r w:rsidRPr="008E1AA4">
              <w:rPr>
                <w:lang w:val="en-US"/>
              </w:rPr>
              <w:t xml:space="preserve">Using </w:t>
            </w:r>
            <w:proofErr w:type="spellStart"/>
            <w:r w:rsidRPr="008E1AA4">
              <w:rPr>
                <w:lang w:val="en-US"/>
              </w:rPr>
              <w:t>ACEi</w:t>
            </w:r>
            <w:proofErr w:type="spellEnd"/>
            <w:r w:rsidRPr="008E1AA4">
              <w:rPr>
                <w:lang w:val="en-US"/>
              </w:rPr>
              <w:t xml:space="preserve"> or ARB</w:t>
            </w:r>
          </w:p>
        </w:tc>
        <w:tc>
          <w:tcPr>
            <w:tcW w:w="478" w:type="pct"/>
          </w:tcPr>
          <w:p w14:paraId="2D75E2A7" w14:textId="77777777" w:rsidR="004010EF" w:rsidRPr="008E1AA4" w:rsidRDefault="004010EF" w:rsidP="000E4C86">
            <w:pPr>
              <w:jc w:val="both"/>
              <w:rPr>
                <w:lang w:val="en-US"/>
              </w:rPr>
            </w:pPr>
            <w:r w:rsidRPr="008E1AA4">
              <w:rPr>
                <w:lang w:val="en-US"/>
              </w:rPr>
              <w:t>34 %</w:t>
            </w:r>
          </w:p>
        </w:tc>
        <w:tc>
          <w:tcPr>
            <w:tcW w:w="462" w:type="pct"/>
          </w:tcPr>
          <w:p w14:paraId="1E84FD22" w14:textId="77777777" w:rsidR="004010EF" w:rsidRPr="008E1AA4" w:rsidRDefault="004010EF" w:rsidP="000E4C86">
            <w:pPr>
              <w:jc w:val="both"/>
              <w:rPr>
                <w:lang w:val="en-US"/>
              </w:rPr>
            </w:pPr>
            <w:r w:rsidRPr="008E1AA4">
              <w:rPr>
                <w:lang w:val="en-US"/>
              </w:rPr>
              <w:t>33 %</w:t>
            </w:r>
          </w:p>
        </w:tc>
        <w:tc>
          <w:tcPr>
            <w:tcW w:w="462" w:type="pct"/>
          </w:tcPr>
          <w:p w14:paraId="6EEFBA5F" w14:textId="77777777" w:rsidR="004010EF" w:rsidRPr="008E1AA4" w:rsidRDefault="004010EF" w:rsidP="000E4C86">
            <w:pPr>
              <w:jc w:val="both"/>
              <w:rPr>
                <w:lang w:val="en-US"/>
              </w:rPr>
            </w:pPr>
            <w:r w:rsidRPr="008E1AA4">
              <w:rPr>
                <w:lang w:val="en-US"/>
              </w:rPr>
              <w:t>33 %</w:t>
            </w:r>
          </w:p>
        </w:tc>
        <w:tc>
          <w:tcPr>
            <w:tcW w:w="462" w:type="pct"/>
          </w:tcPr>
          <w:p w14:paraId="7DCDB11D" w14:textId="77777777" w:rsidR="004010EF" w:rsidRPr="008E1AA4" w:rsidRDefault="004010EF" w:rsidP="000E4C86">
            <w:pPr>
              <w:jc w:val="both"/>
              <w:rPr>
                <w:lang w:val="en-US"/>
              </w:rPr>
            </w:pPr>
            <w:r w:rsidRPr="008E1AA4">
              <w:rPr>
                <w:lang w:val="en-US"/>
              </w:rPr>
              <w:t>43 %</w:t>
            </w:r>
          </w:p>
        </w:tc>
      </w:tr>
      <w:tr w:rsidR="004010EF" w:rsidRPr="008E1AA4" w14:paraId="3E997797" w14:textId="77777777" w:rsidTr="000E4C86">
        <w:tc>
          <w:tcPr>
            <w:tcW w:w="3137" w:type="pct"/>
          </w:tcPr>
          <w:p w14:paraId="34EC92D2" w14:textId="77777777" w:rsidR="004010EF" w:rsidRPr="008E1AA4" w:rsidRDefault="004010EF" w:rsidP="000E4C86">
            <w:pPr>
              <w:jc w:val="both"/>
              <w:rPr>
                <w:lang w:val="en-US"/>
              </w:rPr>
            </w:pPr>
            <w:r w:rsidRPr="008E1AA4">
              <w:rPr>
                <w:lang w:val="en-US"/>
              </w:rPr>
              <w:t>Using &gt;=3 antihypertensive drug</w:t>
            </w:r>
          </w:p>
        </w:tc>
        <w:tc>
          <w:tcPr>
            <w:tcW w:w="478" w:type="pct"/>
          </w:tcPr>
          <w:p w14:paraId="72C95CF3" w14:textId="77777777" w:rsidR="004010EF" w:rsidRPr="008E1AA4" w:rsidRDefault="004010EF" w:rsidP="000E4C86">
            <w:pPr>
              <w:jc w:val="both"/>
              <w:rPr>
                <w:lang w:val="en-US"/>
              </w:rPr>
            </w:pPr>
            <w:r w:rsidRPr="008E1AA4">
              <w:rPr>
                <w:lang w:val="en-US"/>
              </w:rPr>
              <w:t>56 %</w:t>
            </w:r>
          </w:p>
        </w:tc>
        <w:tc>
          <w:tcPr>
            <w:tcW w:w="462" w:type="pct"/>
          </w:tcPr>
          <w:p w14:paraId="31FFCE3D" w14:textId="77777777" w:rsidR="004010EF" w:rsidRPr="008E1AA4" w:rsidRDefault="004010EF" w:rsidP="000E4C86">
            <w:pPr>
              <w:jc w:val="both"/>
              <w:rPr>
                <w:lang w:val="en-US"/>
              </w:rPr>
            </w:pPr>
            <w:r w:rsidRPr="008E1AA4">
              <w:rPr>
                <w:lang w:val="en-US"/>
              </w:rPr>
              <w:t>57 %</w:t>
            </w:r>
          </w:p>
        </w:tc>
        <w:tc>
          <w:tcPr>
            <w:tcW w:w="462" w:type="pct"/>
          </w:tcPr>
          <w:p w14:paraId="3D97CCA8" w14:textId="77777777" w:rsidR="004010EF" w:rsidRPr="008E1AA4" w:rsidRDefault="004010EF" w:rsidP="000E4C86">
            <w:pPr>
              <w:jc w:val="both"/>
              <w:rPr>
                <w:lang w:val="en-US"/>
              </w:rPr>
            </w:pPr>
            <w:r w:rsidRPr="008E1AA4">
              <w:rPr>
                <w:lang w:val="en-US"/>
              </w:rPr>
              <w:t>60 %</w:t>
            </w:r>
          </w:p>
        </w:tc>
        <w:tc>
          <w:tcPr>
            <w:tcW w:w="462" w:type="pct"/>
          </w:tcPr>
          <w:p w14:paraId="0393225A" w14:textId="77777777" w:rsidR="004010EF" w:rsidRPr="008E1AA4" w:rsidRDefault="004010EF" w:rsidP="000E4C86">
            <w:pPr>
              <w:jc w:val="both"/>
              <w:rPr>
                <w:lang w:val="en-US"/>
              </w:rPr>
            </w:pPr>
            <w:r w:rsidRPr="008E1AA4">
              <w:rPr>
                <w:lang w:val="en-US"/>
              </w:rPr>
              <w:t>41 %</w:t>
            </w:r>
          </w:p>
        </w:tc>
      </w:tr>
      <w:tr w:rsidR="004010EF" w:rsidRPr="008E1AA4" w14:paraId="25D7203D" w14:textId="77777777" w:rsidTr="000E4C86">
        <w:tc>
          <w:tcPr>
            <w:tcW w:w="3137" w:type="pct"/>
          </w:tcPr>
          <w:p w14:paraId="208DABBB" w14:textId="77777777" w:rsidR="004010EF" w:rsidRPr="008E1AA4" w:rsidRDefault="004010EF" w:rsidP="000E4C86">
            <w:pPr>
              <w:jc w:val="both"/>
              <w:rPr>
                <w:lang w:val="en-US"/>
              </w:rPr>
            </w:pPr>
            <w:r w:rsidRPr="008E1AA4">
              <w:rPr>
                <w:lang w:val="en-US"/>
              </w:rPr>
              <w:t>Using bicarbonate</w:t>
            </w:r>
          </w:p>
        </w:tc>
        <w:tc>
          <w:tcPr>
            <w:tcW w:w="478" w:type="pct"/>
          </w:tcPr>
          <w:p w14:paraId="7601F089" w14:textId="77777777" w:rsidR="004010EF" w:rsidRPr="008E1AA4" w:rsidRDefault="004010EF" w:rsidP="000E4C86">
            <w:pPr>
              <w:jc w:val="both"/>
              <w:rPr>
                <w:lang w:val="en-US"/>
              </w:rPr>
            </w:pPr>
            <w:r w:rsidRPr="008E1AA4">
              <w:rPr>
                <w:lang w:val="en-US"/>
              </w:rPr>
              <w:t>54 %</w:t>
            </w:r>
          </w:p>
        </w:tc>
        <w:tc>
          <w:tcPr>
            <w:tcW w:w="462" w:type="pct"/>
          </w:tcPr>
          <w:p w14:paraId="43759C2C" w14:textId="77777777" w:rsidR="004010EF" w:rsidRPr="008E1AA4" w:rsidRDefault="004010EF" w:rsidP="000E4C86">
            <w:pPr>
              <w:jc w:val="both"/>
              <w:rPr>
                <w:lang w:val="en-US"/>
              </w:rPr>
            </w:pPr>
            <w:r w:rsidRPr="008E1AA4">
              <w:rPr>
                <w:lang w:val="en-US"/>
              </w:rPr>
              <w:t>51 %</w:t>
            </w:r>
          </w:p>
        </w:tc>
        <w:tc>
          <w:tcPr>
            <w:tcW w:w="462" w:type="pct"/>
          </w:tcPr>
          <w:p w14:paraId="11F52D1D" w14:textId="77777777" w:rsidR="004010EF" w:rsidRPr="008E1AA4" w:rsidRDefault="004010EF" w:rsidP="000E4C86">
            <w:pPr>
              <w:jc w:val="both"/>
              <w:rPr>
                <w:lang w:val="en-US"/>
              </w:rPr>
            </w:pPr>
            <w:r w:rsidRPr="008E1AA4">
              <w:rPr>
                <w:lang w:val="en-US"/>
              </w:rPr>
              <w:t>60 %</w:t>
            </w:r>
          </w:p>
        </w:tc>
        <w:tc>
          <w:tcPr>
            <w:tcW w:w="462" w:type="pct"/>
          </w:tcPr>
          <w:p w14:paraId="05D05EF2" w14:textId="77777777" w:rsidR="004010EF" w:rsidRPr="008E1AA4" w:rsidRDefault="004010EF" w:rsidP="000E4C86">
            <w:pPr>
              <w:jc w:val="both"/>
              <w:rPr>
                <w:lang w:val="en-US"/>
              </w:rPr>
            </w:pPr>
            <w:r w:rsidRPr="008E1AA4">
              <w:rPr>
                <w:lang w:val="en-US"/>
              </w:rPr>
              <w:t>57 %</w:t>
            </w:r>
          </w:p>
        </w:tc>
      </w:tr>
    </w:tbl>
    <w:p w14:paraId="076EB0CB" w14:textId="77777777" w:rsidR="00DD4921" w:rsidRPr="00502FB9" w:rsidRDefault="00DD4921" w:rsidP="00970DD3">
      <w:pPr>
        <w:rPr>
          <w:rFonts w:asciiTheme="minorHAnsi" w:hAnsiTheme="minorHAnsi"/>
          <w:sz w:val="24"/>
          <w:szCs w:val="24"/>
          <w:lang w:val="en-US"/>
        </w:rPr>
      </w:pPr>
    </w:p>
    <w:p w14:paraId="1C1798C5" w14:textId="5884C99B" w:rsidR="00C60960" w:rsidRDefault="00970DD3" w:rsidP="00970DD3">
      <w:pPr>
        <w:rPr>
          <w:rFonts w:asciiTheme="minorHAnsi" w:hAnsiTheme="minorHAnsi"/>
          <w:sz w:val="24"/>
          <w:szCs w:val="24"/>
          <w:lang w:val="en-US"/>
        </w:rPr>
      </w:pPr>
      <w:r w:rsidRPr="00502FB9">
        <w:rPr>
          <w:rFonts w:asciiTheme="minorHAnsi" w:hAnsiTheme="minorHAnsi"/>
          <w:sz w:val="24"/>
          <w:szCs w:val="24"/>
          <w:lang w:val="en-US"/>
        </w:rPr>
        <w:t xml:space="preserve">As </w:t>
      </w:r>
      <w:r w:rsidR="00AC22BA">
        <w:rPr>
          <w:rFonts w:asciiTheme="minorHAnsi" w:hAnsiTheme="minorHAnsi"/>
          <w:sz w:val="24"/>
          <w:szCs w:val="24"/>
          <w:lang w:val="en-US"/>
        </w:rPr>
        <w:t>expected</w:t>
      </w:r>
      <w:r w:rsidRPr="00502FB9">
        <w:rPr>
          <w:rFonts w:asciiTheme="minorHAnsi" w:hAnsiTheme="minorHAnsi"/>
          <w:sz w:val="24"/>
          <w:szCs w:val="24"/>
          <w:lang w:val="en-US"/>
        </w:rPr>
        <w:t xml:space="preserve">, pre-emptively transplanted patients had a somewhat lower serum creatinine, </w:t>
      </w:r>
      <w:proofErr w:type="gramStart"/>
      <w:r w:rsidR="00AC22BA">
        <w:rPr>
          <w:rFonts w:asciiTheme="minorHAnsi" w:hAnsiTheme="minorHAnsi"/>
          <w:sz w:val="24"/>
          <w:szCs w:val="24"/>
          <w:lang w:val="en-US"/>
        </w:rPr>
        <w:t>i.e.</w:t>
      </w:r>
      <w:proofErr w:type="gramEnd"/>
      <w:r w:rsidRPr="00502FB9">
        <w:rPr>
          <w:rFonts w:asciiTheme="minorHAnsi" w:hAnsiTheme="minorHAnsi"/>
          <w:sz w:val="24"/>
          <w:szCs w:val="24"/>
          <w:lang w:val="en-US"/>
        </w:rPr>
        <w:t xml:space="preserve"> </w:t>
      </w:r>
      <w:r w:rsidR="00AC22BA">
        <w:rPr>
          <w:rFonts w:asciiTheme="minorHAnsi" w:hAnsiTheme="minorHAnsi"/>
          <w:sz w:val="24"/>
          <w:szCs w:val="24"/>
          <w:lang w:val="en-US"/>
        </w:rPr>
        <w:t>better</w:t>
      </w:r>
      <w:r w:rsidRPr="00502FB9">
        <w:rPr>
          <w:rFonts w:asciiTheme="minorHAnsi" w:hAnsiTheme="minorHAnsi"/>
          <w:sz w:val="24"/>
          <w:szCs w:val="24"/>
          <w:lang w:val="en-US"/>
        </w:rPr>
        <w:t xml:space="preserve"> </w:t>
      </w:r>
      <w:r w:rsidR="00872B8E" w:rsidRPr="00502FB9">
        <w:rPr>
          <w:rFonts w:asciiTheme="minorHAnsi" w:hAnsiTheme="minorHAnsi"/>
          <w:sz w:val="24"/>
          <w:szCs w:val="24"/>
          <w:lang w:val="en-US"/>
        </w:rPr>
        <w:t>renal function</w:t>
      </w:r>
      <w:r w:rsidRPr="00502FB9">
        <w:rPr>
          <w:rFonts w:asciiTheme="minorHAnsi" w:hAnsiTheme="minorHAnsi"/>
          <w:sz w:val="24"/>
          <w:szCs w:val="24"/>
          <w:lang w:val="en-US"/>
        </w:rPr>
        <w:t xml:space="preserve">, and a higher hemoglobin than those starting dialysis. </w:t>
      </w:r>
      <w:r w:rsidR="00B11E89">
        <w:rPr>
          <w:rFonts w:asciiTheme="minorHAnsi" w:hAnsiTheme="minorHAnsi"/>
          <w:sz w:val="24"/>
          <w:szCs w:val="24"/>
          <w:lang w:val="en-US"/>
        </w:rPr>
        <w:t>Last year</w:t>
      </w:r>
      <w:r w:rsidR="00591F48" w:rsidRPr="00502FB9">
        <w:rPr>
          <w:rFonts w:asciiTheme="minorHAnsi" w:hAnsiTheme="minorHAnsi"/>
          <w:sz w:val="24"/>
          <w:szCs w:val="24"/>
          <w:lang w:val="en-US"/>
        </w:rPr>
        <w:t xml:space="preserve">, the percentage of </w:t>
      </w:r>
      <w:r w:rsidR="00B11E89">
        <w:rPr>
          <w:rFonts w:asciiTheme="minorHAnsi" w:hAnsiTheme="minorHAnsi"/>
          <w:sz w:val="24"/>
          <w:szCs w:val="24"/>
          <w:lang w:val="en-US"/>
        </w:rPr>
        <w:t xml:space="preserve">preemptively transplanted </w:t>
      </w:r>
      <w:r w:rsidR="00591F48" w:rsidRPr="00502FB9">
        <w:rPr>
          <w:rFonts w:asciiTheme="minorHAnsi" w:hAnsiTheme="minorHAnsi"/>
          <w:sz w:val="24"/>
          <w:szCs w:val="24"/>
          <w:lang w:val="en-US"/>
        </w:rPr>
        <w:t>patients with a level below 10 g/dL increased</w:t>
      </w:r>
      <w:r w:rsidR="00C60960">
        <w:rPr>
          <w:rFonts w:asciiTheme="minorHAnsi" w:hAnsiTheme="minorHAnsi"/>
          <w:sz w:val="24"/>
          <w:szCs w:val="24"/>
          <w:lang w:val="en-US"/>
        </w:rPr>
        <w:t>,</w:t>
      </w:r>
      <w:r w:rsidR="00591F48" w:rsidRPr="00502FB9">
        <w:rPr>
          <w:rFonts w:asciiTheme="minorHAnsi" w:hAnsiTheme="minorHAnsi"/>
          <w:sz w:val="24"/>
          <w:szCs w:val="24"/>
          <w:lang w:val="en-US"/>
        </w:rPr>
        <w:t xml:space="preserve"> from</w:t>
      </w:r>
      <w:r w:rsidR="00C60960">
        <w:rPr>
          <w:rFonts w:asciiTheme="minorHAnsi" w:hAnsiTheme="minorHAnsi"/>
          <w:sz w:val="24"/>
          <w:szCs w:val="24"/>
          <w:lang w:val="en-US"/>
        </w:rPr>
        <w:t xml:space="preserve"> having been</w:t>
      </w:r>
      <w:r w:rsidR="00591F48" w:rsidRPr="00502FB9">
        <w:rPr>
          <w:rFonts w:asciiTheme="minorHAnsi" w:hAnsiTheme="minorHAnsi"/>
          <w:sz w:val="24"/>
          <w:szCs w:val="24"/>
          <w:lang w:val="en-US"/>
        </w:rPr>
        <w:t xml:space="preserve"> stable </w:t>
      </w:r>
      <w:r w:rsidR="00C60960">
        <w:rPr>
          <w:rFonts w:asciiTheme="minorHAnsi" w:hAnsiTheme="minorHAnsi"/>
          <w:sz w:val="24"/>
          <w:szCs w:val="24"/>
          <w:lang w:val="en-US"/>
        </w:rPr>
        <w:t xml:space="preserve">at about 15% </w:t>
      </w:r>
      <w:r w:rsidR="00591F48" w:rsidRPr="00502FB9">
        <w:rPr>
          <w:rFonts w:asciiTheme="minorHAnsi" w:hAnsiTheme="minorHAnsi"/>
          <w:sz w:val="24"/>
          <w:szCs w:val="24"/>
          <w:lang w:val="en-US"/>
        </w:rPr>
        <w:t>for many years, to 48%</w:t>
      </w:r>
      <w:r w:rsidR="00B11E89">
        <w:rPr>
          <w:rFonts w:asciiTheme="minorHAnsi" w:hAnsiTheme="minorHAnsi"/>
          <w:sz w:val="24"/>
          <w:szCs w:val="24"/>
          <w:lang w:val="en-US"/>
        </w:rPr>
        <w:t>. I</w:t>
      </w:r>
      <w:r w:rsidR="00591F48" w:rsidRPr="00502FB9">
        <w:rPr>
          <w:rFonts w:asciiTheme="minorHAnsi" w:hAnsiTheme="minorHAnsi"/>
          <w:sz w:val="24"/>
          <w:szCs w:val="24"/>
          <w:lang w:val="en-US"/>
        </w:rPr>
        <w:t>n 202</w:t>
      </w:r>
      <w:r w:rsidR="00B11E89">
        <w:rPr>
          <w:rFonts w:asciiTheme="minorHAnsi" w:hAnsiTheme="minorHAnsi"/>
          <w:sz w:val="24"/>
          <w:szCs w:val="24"/>
          <w:lang w:val="en-US"/>
        </w:rPr>
        <w:t xml:space="preserve">1 </w:t>
      </w:r>
      <w:r w:rsidR="00C60960">
        <w:rPr>
          <w:rFonts w:asciiTheme="minorHAnsi" w:hAnsiTheme="minorHAnsi"/>
          <w:sz w:val="24"/>
          <w:szCs w:val="24"/>
          <w:lang w:val="en-US"/>
        </w:rPr>
        <w:t>the proportion remains elevated but at a lower level (30%)</w:t>
      </w:r>
      <w:r w:rsidR="00591F48" w:rsidRPr="00502FB9">
        <w:rPr>
          <w:rFonts w:asciiTheme="minorHAnsi" w:hAnsiTheme="minorHAnsi"/>
          <w:sz w:val="24"/>
          <w:szCs w:val="24"/>
          <w:lang w:val="en-US"/>
        </w:rPr>
        <w:t>.</w:t>
      </w:r>
      <w:r w:rsidR="00C60960">
        <w:rPr>
          <w:rFonts w:asciiTheme="minorHAnsi" w:hAnsiTheme="minorHAnsi"/>
          <w:sz w:val="24"/>
          <w:szCs w:val="24"/>
          <w:lang w:val="en-US"/>
        </w:rPr>
        <w:t xml:space="preserve"> </w:t>
      </w:r>
      <w:r w:rsidR="00C60960" w:rsidRPr="00C60960">
        <w:rPr>
          <w:rFonts w:asciiTheme="minorHAnsi" w:hAnsiTheme="minorHAnsi"/>
          <w:sz w:val="24"/>
          <w:szCs w:val="24"/>
          <w:lang w:val="en-US"/>
        </w:rPr>
        <w:t xml:space="preserve">ESA use decreased in the same group, from </w:t>
      </w:r>
      <w:r w:rsidR="00C60960">
        <w:rPr>
          <w:rFonts w:asciiTheme="minorHAnsi" w:hAnsiTheme="minorHAnsi"/>
          <w:sz w:val="24"/>
          <w:szCs w:val="24"/>
          <w:lang w:val="en-US"/>
        </w:rPr>
        <w:t xml:space="preserve">25% in 2019 and </w:t>
      </w:r>
      <w:r w:rsidR="00C60960" w:rsidRPr="00C60960">
        <w:rPr>
          <w:rFonts w:asciiTheme="minorHAnsi" w:hAnsiTheme="minorHAnsi"/>
          <w:sz w:val="24"/>
          <w:szCs w:val="24"/>
          <w:lang w:val="en-US"/>
        </w:rPr>
        <w:t>31% in 2020 to 20% in 2021.</w:t>
      </w:r>
    </w:p>
    <w:p w14:paraId="1DE07C09" w14:textId="77777777" w:rsidR="00E23165" w:rsidRPr="00502FB9" w:rsidRDefault="00E23165" w:rsidP="00970DD3">
      <w:pPr>
        <w:rPr>
          <w:rFonts w:asciiTheme="minorHAnsi" w:hAnsiTheme="minorHAnsi"/>
          <w:sz w:val="24"/>
          <w:szCs w:val="24"/>
          <w:lang w:val="en-US"/>
        </w:rPr>
      </w:pPr>
    </w:p>
    <w:p w14:paraId="1F299A3C" w14:textId="77777777" w:rsidR="007048D9" w:rsidRDefault="007048D9" w:rsidP="00970DD3">
      <w:pPr>
        <w:rPr>
          <w:rFonts w:asciiTheme="minorHAnsi" w:hAnsiTheme="minorHAnsi"/>
          <w:sz w:val="24"/>
          <w:szCs w:val="24"/>
          <w:lang w:val="en-US"/>
        </w:rPr>
      </w:pPr>
    </w:p>
    <w:p w14:paraId="0AAA0F9E" w14:textId="77777777" w:rsidR="007048D9" w:rsidRDefault="007048D9">
      <w:pPr>
        <w:rPr>
          <w:rFonts w:asciiTheme="minorHAnsi" w:hAnsiTheme="minorHAnsi"/>
          <w:sz w:val="24"/>
          <w:szCs w:val="24"/>
          <w:lang w:val="en-US"/>
        </w:rPr>
      </w:pPr>
      <w:r>
        <w:rPr>
          <w:rFonts w:asciiTheme="minorHAnsi" w:hAnsiTheme="minorHAnsi"/>
          <w:sz w:val="24"/>
          <w:szCs w:val="24"/>
          <w:lang w:val="en-US"/>
        </w:rPr>
        <w:br w:type="page"/>
      </w:r>
    </w:p>
    <w:p w14:paraId="48032B41" w14:textId="2282B016" w:rsidR="005E7CEB" w:rsidRPr="00502FB9" w:rsidRDefault="005E7CEB" w:rsidP="00970DD3">
      <w:pPr>
        <w:rPr>
          <w:rFonts w:asciiTheme="minorHAnsi" w:hAnsiTheme="minorHAnsi"/>
          <w:sz w:val="24"/>
          <w:szCs w:val="24"/>
          <w:lang w:val="en-US"/>
        </w:rPr>
      </w:pPr>
      <w:r w:rsidRPr="00502FB9">
        <w:rPr>
          <w:rFonts w:asciiTheme="minorHAnsi" w:hAnsiTheme="minorHAnsi"/>
          <w:sz w:val="24"/>
          <w:szCs w:val="24"/>
          <w:lang w:val="en-US"/>
        </w:rPr>
        <w:lastRenderedPageBreak/>
        <w:t xml:space="preserve">In </w:t>
      </w:r>
      <w:r w:rsidRPr="00C60960">
        <w:rPr>
          <w:rFonts w:asciiTheme="minorHAnsi" w:hAnsiTheme="minorHAnsi"/>
          <w:b/>
          <w:bCs/>
          <w:sz w:val="24"/>
          <w:szCs w:val="24"/>
          <w:lang w:val="en-US"/>
        </w:rPr>
        <w:t>Figure 1</w:t>
      </w:r>
      <w:r w:rsidR="00C60960" w:rsidRPr="00C60960">
        <w:rPr>
          <w:rFonts w:asciiTheme="minorHAnsi" w:hAnsiTheme="minorHAnsi"/>
          <w:b/>
          <w:bCs/>
          <w:sz w:val="24"/>
          <w:szCs w:val="24"/>
          <w:lang w:val="en-US"/>
        </w:rPr>
        <w:t>8</w:t>
      </w:r>
      <w:r w:rsidRPr="00C60960">
        <w:rPr>
          <w:rFonts w:asciiTheme="minorHAnsi" w:hAnsiTheme="minorHAnsi"/>
          <w:b/>
          <w:bCs/>
          <w:sz w:val="24"/>
          <w:szCs w:val="24"/>
          <w:lang w:val="en-US"/>
        </w:rPr>
        <w:t xml:space="preserve"> to </w:t>
      </w:r>
      <w:r w:rsidR="00C60960" w:rsidRPr="00C60960">
        <w:rPr>
          <w:rFonts w:asciiTheme="minorHAnsi" w:hAnsiTheme="minorHAnsi"/>
          <w:b/>
          <w:bCs/>
          <w:sz w:val="24"/>
          <w:szCs w:val="24"/>
          <w:lang w:val="en-US"/>
        </w:rPr>
        <w:t>21</w:t>
      </w:r>
      <w:r w:rsidRPr="00502FB9">
        <w:rPr>
          <w:rFonts w:asciiTheme="minorHAnsi" w:hAnsiTheme="minorHAnsi"/>
          <w:sz w:val="24"/>
          <w:szCs w:val="24"/>
          <w:lang w:val="en-US"/>
        </w:rPr>
        <w:t xml:space="preserve"> below the annual incidence of new patients in RRT by first treatment modality, age and if they are considered as Tx-candidates by the local treating physician is presented.</w:t>
      </w:r>
    </w:p>
    <w:p w14:paraId="3C9F291E" w14:textId="77777777" w:rsidR="00044695" w:rsidRPr="00502FB9" w:rsidRDefault="00044695" w:rsidP="00970DD3">
      <w:pPr>
        <w:rPr>
          <w:rFonts w:asciiTheme="minorHAnsi" w:hAnsiTheme="minorHAnsi"/>
          <w:sz w:val="24"/>
          <w:szCs w:val="24"/>
          <w:lang w:val="en-US"/>
        </w:rPr>
      </w:pPr>
    </w:p>
    <w:p w14:paraId="31A0516A" w14:textId="3D818240" w:rsidR="00044695" w:rsidRPr="00502FB9" w:rsidRDefault="00044695" w:rsidP="00970DD3">
      <w:pPr>
        <w:rPr>
          <w:rFonts w:asciiTheme="minorHAnsi" w:hAnsiTheme="minorHAnsi"/>
          <w:b/>
          <w:bCs/>
          <w:sz w:val="24"/>
          <w:szCs w:val="24"/>
          <w:lang w:val="en-US"/>
        </w:rPr>
      </w:pPr>
      <w:r w:rsidRPr="00502FB9">
        <w:rPr>
          <w:rFonts w:asciiTheme="minorHAnsi" w:hAnsiTheme="minorHAnsi"/>
          <w:b/>
          <w:bCs/>
          <w:sz w:val="24"/>
          <w:szCs w:val="24"/>
          <w:lang w:val="en-US"/>
        </w:rPr>
        <w:t>Figure 1</w:t>
      </w:r>
      <w:r w:rsidR="00C60960">
        <w:rPr>
          <w:rFonts w:asciiTheme="minorHAnsi" w:hAnsiTheme="minorHAnsi"/>
          <w:b/>
          <w:bCs/>
          <w:sz w:val="24"/>
          <w:szCs w:val="24"/>
          <w:lang w:val="en-US"/>
        </w:rPr>
        <w:t>8</w:t>
      </w:r>
      <w:r w:rsidRPr="00502FB9">
        <w:rPr>
          <w:rFonts w:asciiTheme="minorHAnsi" w:hAnsiTheme="minorHAnsi"/>
          <w:b/>
          <w:bCs/>
          <w:sz w:val="24"/>
          <w:szCs w:val="24"/>
          <w:lang w:val="en-US"/>
        </w:rPr>
        <w:t>:</w:t>
      </w:r>
    </w:p>
    <w:p w14:paraId="79E2AFB7" w14:textId="5892E99E" w:rsidR="00DD4921" w:rsidRPr="00502FB9" w:rsidRDefault="00207224" w:rsidP="0069538C">
      <w:pPr>
        <w:spacing w:after="120"/>
        <w:jc w:val="center"/>
        <w:rPr>
          <w:rFonts w:asciiTheme="minorHAnsi" w:hAnsiTheme="minorHAnsi"/>
          <w:b/>
          <w:bCs/>
          <w:sz w:val="24"/>
          <w:lang w:val="en-US"/>
        </w:rPr>
      </w:pPr>
      <w:r>
        <w:rPr>
          <w:noProof/>
        </w:rPr>
        <w:drawing>
          <wp:inline distT="0" distB="0" distL="0" distR="0" wp14:anchorId="171938C1" wp14:editId="1DBAD86E">
            <wp:extent cx="5263764" cy="2631881"/>
            <wp:effectExtent l="0" t="0" r="0" b="0"/>
            <wp:docPr id="2" name="Picture 1" descr="Figurer/new-rrt-by-year-1.png">
              <a:extLst xmlns:a="http://schemas.openxmlformats.org/drawingml/2006/main">
                <a:ext uri="{FF2B5EF4-FFF2-40B4-BE49-F238E27FC236}">
                  <a16:creationId xmlns:a16="http://schemas.microsoft.com/office/drawing/2014/main" id="{99DFC000-997B-1B2D-1AEB-5C6AAA8772C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new-rrt-by-year-1.png">
                      <a:extLst>
                        <a:ext uri="{FF2B5EF4-FFF2-40B4-BE49-F238E27FC236}">
                          <a16:creationId xmlns:a16="http://schemas.microsoft.com/office/drawing/2014/main" id="{99DFC000-997B-1B2D-1AEB-5C6AAA8772C8}"/>
                        </a:ext>
                      </a:extLst>
                    </pic:cNvPr>
                    <pic:cNvPicPr>
                      <a:picLocks noGrp="1" noChangeAspect="1"/>
                    </pic:cNvPicPr>
                  </pic:nvPicPr>
                  <pic:blipFill>
                    <a:blip r:embed="rId26"/>
                    <a:stretch>
                      <a:fillRect/>
                    </a:stretch>
                  </pic:blipFill>
                  <pic:spPr bwMode="auto">
                    <a:xfrm>
                      <a:off x="0" y="0"/>
                      <a:ext cx="5308900" cy="2654449"/>
                    </a:xfrm>
                    <a:prstGeom prst="rect">
                      <a:avLst/>
                    </a:prstGeom>
                    <a:noFill/>
                    <a:ln w="9525">
                      <a:noFill/>
                      <a:headEnd/>
                      <a:tailEnd/>
                    </a:ln>
                  </pic:spPr>
                </pic:pic>
              </a:graphicData>
            </a:graphic>
          </wp:inline>
        </w:drawing>
      </w:r>
    </w:p>
    <w:p w14:paraId="1976DE07" w14:textId="3F3DA81B" w:rsidR="000D271A" w:rsidRPr="00502FB9" w:rsidRDefault="00044695" w:rsidP="00881387">
      <w:pPr>
        <w:spacing w:after="120"/>
        <w:rPr>
          <w:rFonts w:asciiTheme="minorHAnsi" w:hAnsiTheme="minorHAnsi"/>
          <w:b/>
          <w:bCs/>
          <w:sz w:val="24"/>
          <w:lang w:val="en-US"/>
        </w:rPr>
      </w:pPr>
      <w:r w:rsidRPr="00502FB9">
        <w:rPr>
          <w:rFonts w:asciiTheme="minorHAnsi" w:hAnsiTheme="minorHAnsi"/>
          <w:b/>
          <w:bCs/>
          <w:sz w:val="24"/>
          <w:lang w:val="en-US"/>
        </w:rPr>
        <w:t>Figure 1</w:t>
      </w:r>
      <w:r w:rsidR="00C60960">
        <w:rPr>
          <w:rFonts w:asciiTheme="minorHAnsi" w:hAnsiTheme="minorHAnsi"/>
          <w:b/>
          <w:bCs/>
          <w:sz w:val="24"/>
          <w:lang w:val="en-US"/>
        </w:rPr>
        <w:t>9</w:t>
      </w:r>
      <w:r w:rsidRPr="00502FB9">
        <w:rPr>
          <w:rFonts w:asciiTheme="minorHAnsi" w:hAnsiTheme="minorHAnsi"/>
          <w:b/>
          <w:bCs/>
          <w:sz w:val="24"/>
          <w:lang w:val="en-US"/>
        </w:rPr>
        <w:t>:</w:t>
      </w:r>
    </w:p>
    <w:p w14:paraId="5F6CD575" w14:textId="0D45B640" w:rsidR="00C0062C" w:rsidRPr="00502FB9" w:rsidRDefault="00207224" w:rsidP="006A7FD8">
      <w:pPr>
        <w:spacing w:after="120"/>
        <w:jc w:val="center"/>
        <w:rPr>
          <w:rFonts w:asciiTheme="minorHAnsi" w:hAnsiTheme="minorHAnsi"/>
          <w:sz w:val="24"/>
          <w:lang w:val="en-US"/>
        </w:rPr>
      </w:pPr>
      <w:r>
        <w:rPr>
          <w:noProof/>
        </w:rPr>
        <w:drawing>
          <wp:inline distT="0" distB="0" distL="0" distR="0" wp14:anchorId="46B57837" wp14:editId="438E6AD6">
            <wp:extent cx="5136460" cy="2568230"/>
            <wp:effectExtent l="0" t="0" r="0" b="0"/>
            <wp:docPr id="49" name="Picture 1" descr="Figurer/part-preemptive-tx-by-center-1.png">
              <a:extLst xmlns:a="http://schemas.openxmlformats.org/drawingml/2006/main">
                <a:ext uri="{FF2B5EF4-FFF2-40B4-BE49-F238E27FC236}">
                  <a16:creationId xmlns:a16="http://schemas.microsoft.com/office/drawing/2014/main" id="{169F0EF3-AA91-BACE-141C-06CA93B92B1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part-preemptive-tx-by-center-1.png">
                      <a:extLst>
                        <a:ext uri="{FF2B5EF4-FFF2-40B4-BE49-F238E27FC236}">
                          <a16:creationId xmlns:a16="http://schemas.microsoft.com/office/drawing/2014/main" id="{169F0EF3-AA91-BACE-141C-06CA93B92B1A}"/>
                        </a:ext>
                      </a:extLst>
                    </pic:cNvPr>
                    <pic:cNvPicPr>
                      <a:picLocks noGrp="1" noChangeAspect="1"/>
                    </pic:cNvPicPr>
                  </pic:nvPicPr>
                  <pic:blipFill>
                    <a:blip r:embed="rId27"/>
                    <a:stretch>
                      <a:fillRect/>
                    </a:stretch>
                  </pic:blipFill>
                  <pic:spPr bwMode="auto">
                    <a:xfrm>
                      <a:off x="0" y="0"/>
                      <a:ext cx="5187520" cy="2593760"/>
                    </a:xfrm>
                    <a:prstGeom prst="rect">
                      <a:avLst/>
                    </a:prstGeom>
                    <a:noFill/>
                    <a:ln w="9525">
                      <a:noFill/>
                      <a:headEnd/>
                      <a:tailEnd/>
                    </a:ln>
                  </pic:spPr>
                </pic:pic>
              </a:graphicData>
            </a:graphic>
          </wp:inline>
        </w:drawing>
      </w:r>
    </w:p>
    <w:p w14:paraId="28D401FC" w14:textId="672E44B5" w:rsidR="00044695" w:rsidRPr="00502FB9" w:rsidRDefault="00044695" w:rsidP="00881387">
      <w:pPr>
        <w:spacing w:after="120"/>
        <w:rPr>
          <w:rFonts w:asciiTheme="minorHAnsi" w:hAnsiTheme="minorHAnsi"/>
          <w:b/>
          <w:bCs/>
          <w:sz w:val="24"/>
          <w:lang w:val="en-US"/>
        </w:rPr>
      </w:pPr>
      <w:r w:rsidRPr="00502FB9">
        <w:rPr>
          <w:rFonts w:asciiTheme="minorHAnsi" w:hAnsiTheme="minorHAnsi"/>
          <w:b/>
          <w:bCs/>
          <w:sz w:val="24"/>
          <w:lang w:val="en-US"/>
        </w:rPr>
        <w:t xml:space="preserve">Figure </w:t>
      </w:r>
      <w:r w:rsidR="00C60960">
        <w:rPr>
          <w:rFonts w:asciiTheme="minorHAnsi" w:hAnsiTheme="minorHAnsi"/>
          <w:b/>
          <w:bCs/>
          <w:sz w:val="24"/>
          <w:lang w:val="en-US"/>
        </w:rPr>
        <w:t>20</w:t>
      </w:r>
      <w:r w:rsidRPr="00502FB9">
        <w:rPr>
          <w:rFonts w:asciiTheme="minorHAnsi" w:hAnsiTheme="minorHAnsi"/>
          <w:b/>
          <w:bCs/>
          <w:sz w:val="24"/>
          <w:lang w:val="en-US"/>
        </w:rPr>
        <w:t>:</w:t>
      </w:r>
    </w:p>
    <w:p w14:paraId="28E491C2" w14:textId="466D802E" w:rsidR="00DD4921" w:rsidRPr="00502FB9" w:rsidRDefault="00096662" w:rsidP="006A7FD8">
      <w:pPr>
        <w:spacing w:after="120"/>
        <w:jc w:val="center"/>
        <w:rPr>
          <w:rFonts w:asciiTheme="minorHAnsi" w:hAnsiTheme="minorHAnsi"/>
          <w:sz w:val="24"/>
          <w:lang w:val="en-US"/>
        </w:rPr>
      </w:pPr>
      <w:r>
        <w:rPr>
          <w:noProof/>
        </w:rPr>
        <w:drawing>
          <wp:inline distT="0" distB="0" distL="0" distR="0" wp14:anchorId="51C803D7" wp14:editId="10258A96">
            <wp:extent cx="5200153" cy="2600076"/>
            <wp:effectExtent l="0" t="0" r="0" b="3810"/>
            <wp:docPr id="52" name="Picture 1" descr="Figurer/new-rrt-by-year-agebin-rev-1.png">
              <a:extLst xmlns:a="http://schemas.openxmlformats.org/drawingml/2006/main">
                <a:ext uri="{FF2B5EF4-FFF2-40B4-BE49-F238E27FC236}">
                  <a16:creationId xmlns:a16="http://schemas.microsoft.com/office/drawing/2014/main" id="{286AF781-916A-87A4-BEBD-230D60011B2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new-rrt-by-year-agebin-rev-1.png">
                      <a:extLst>
                        <a:ext uri="{FF2B5EF4-FFF2-40B4-BE49-F238E27FC236}">
                          <a16:creationId xmlns:a16="http://schemas.microsoft.com/office/drawing/2014/main" id="{286AF781-916A-87A4-BEBD-230D60011B29}"/>
                        </a:ext>
                      </a:extLst>
                    </pic:cNvPr>
                    <pic:cNvPicPr>
                      <a:picLocks noGrp="1" noChangeAspect="1"/>
                    </pic:cNvPicPr>
                  </pic:nvPicPr>
                  <pic:blipFill>
                    <a:blip r:embed="rId28"/>
                    <a:stretch>
                      <a:fillRect/>
                    </a:stretch>
                  </pic:blipFill>
                  <pic:spPr bwMode="auto">
                    <a:xfrm>
                      <a:off x="0" y="0"/>
                      <a:ext cx="5228013" cy="2614006"/>
                    </a:xfrm>
                    <a:prstGeom prst="rect">
                      <a:avLst/>
                    </a:prstGeom>
                    <a:noFill/>
                    <a:ln w="9525">
                      <a:noFill/>
                      <a:headEnd/>
                      <a:tailEnd/>
                    </a:ln>
                  </pic:spPr>
                </pic:pic>
              </a:graphicData>
            </a:graphic>
          </wp:inline>
        </w:drawing>
      </w:r>
    </w:p>
    <w:p w14:paraId="63B875DF" w14:textId="73A8B600" w:rsidR="00044695" w:rsidRPr="00502FB9" w:rsidRDefault="00044695" w:rsidP="00881387">
      <w:pPr>
        <w:spacing w:after="120"/>
        <w:rPr>
          <w:rFonts w:asciiTheme="minorHAnsi" w:hAnsiTheme="minorHAnsi"/>
          <w:b/>
          <w:bCs/>
          <w:sz w:val="24"/>
          <w:lang w:val="en-US"/>
        </w:rPr>
      </w:pPr>
      <w:r w:rsidRPr="001C1F7F">
        <w:rPr>
          <w:rFonts w:asciiTheme="minorHAnsi" w:hAnsiTheme="minorHAnsi"/>
          <w:b/>
          <w:bCs/>
          <w:sz w:val="24"/>
          <w:lang w:val="en-US"/>
        </w:rPr>
        <w:lastRenderedPageBreak/>
        <w:t xml:space="preserve">Figure </w:t>
      </w:r>
      <w:r w:rsidR="00C60960" w:rsidRPr="001C1F7F">
        <w:rPr>
          <w:rFonts w:asciiTheme="minorHAnsi" w:hAnsiTheme="minorHAnsi"/>
          <w:b/>
          <w:bCs/>
          <w:sz w:val="24"/>
          <w:lang w:val="en-US"/>
        </w:rPr>
        <w:t>21</w:t>
      </w:r>
      <w:r w:rsidRPr="001C1F7F">
        <w:rPr>
          <w:rFonts w:asciiTheme="minorHAnsi" w:hAnsiTheme="minorHAnsi"/>
          <w:b/>
          <w:bCs/>
          <w:sz w:val="24"/>
          <w:lang w:val="en-US"/>
        </w:rPr>
        <w:t>:</w:t>
      </w:r>
    </w:p>
    <w:p w14:paraId="368EE745" w14:textId="7792C274" w:rsidR="00436690" w:rsidRPr="00502FB9" w:rsidRDefault="001C1F7F" w:rsidP="0069538C">
      <w:pPr>
        <w:spacing w:after="120"/>
        <w:jc w:val="center"/>
        <w:rPr>
          <w:rFonts w:asciiTheme="minorHAnsi" w:hAnsiTheme="minorHAnsi"/>
          <w:sz w:val="24"/>
          <w:lang w:val="en-US"/>
        </w:rPr>
      </w:pPr>
      <w:r>
        <w:rPr>
          <w:noProof/>
        </w:rPr>
        <w:drawing>
          <wp:inline distT="0" distB="0" distL="0" distR="0" wp14:anchorId="412D00CB" wp14:editId="46A86EFA">
            <wp:extent cx="5673600" cy="2836800"/>
            <wp:effectExtent l="0" t="0" r="3810" b="0"/>
            <wp:docPr id="173" name="Picture 1" descr="Figurer/new-rrt-by-year-tx-cand-rel-1.png">
              <a:extLst xmlns:a="http://schemas.openxmlformats.org/drawingml/2006/main">
                <a:ext uri="{FF2B5EF4-FFF2-40B4-BE49-F238E27FC236}">
                  <a16:creationId xmlns:a16="http://schemas.microsoft.com/office/drawing/2014/main" id="{85B8330B-76BA-FE6A-4E29-4064C5685B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new-rrt-by-year-tx-cand-rel-1.png">
                      <a:extLst>
                        <a:ext uri="{FF2B5EF4-FFF2-40B4-BE49-F238E27FC236}">
                          <a16:creationId xmlns:a16="http://schemas.microsoft.com/office/drawing/2014/main" id="{85B8330B-76BA-FE6A-4E29-4064C5685B43}"/>
                        </a:ext>
                      </a:extLst>
                    </pic:cNvPr>
                    <pic:cNvPicPr>
                      <a:picLocks noGrp="1" noChangeAspect="1"/>
                    </pic:cNvPicPr>
                  </pic:nvPicPr>
                  <pic:blipFill>
                    <a:blip r:embed="rId29"/>
                    <a:stretch>
                      <a:fillRect/>
                    </a:stretch>
                  </pic:blipFill>
                  <pic:spPr bwMode="auto">
                    <a:xfrm>
                      <a:off x="0" y="0"/>
                      <a:ext cx="5675998" cy="2837999"/>
                    </a:xfrm>
                    <a:prstGeom prst="rect">
                      <a:avLst/>
                    </a:prstGeom>
                    <a:noFill/>
                    <a:ln w="9525">
                      <a:noFill/>
                      <a:headEnd/>
                      <a:tailEnd/>
                    </a:ln>
                  </pic:spPr>
                </pic:pic>
              </a:graphicData>
            </a:graphic>
          </wp:inline>
        </w:drawing>
      </w:r>
      <w:r w:rsidRPr="006A7FD8" w:rsidDel="001C1F7F">
        <w:rPr>
          <w:noProof/>
          <w:lang w:val="en-US"/>
        </w:rPr>
        <w:t xml:space="preserve"> </w:t>
      </w:r>
    </w:p>
    <w:p w14:paraId="12525247" w14:textId="0AA9A960" w:rsidR="00044695" w:rsidRPr="00502FB9" w:rsidRDefault="00974CEF" w:rsidP="00881387">
      <w:pPr>
        <w:spacing w:after="120"/>
        <w:rPr>
          <w:rFonts w:asciiTheme="minorHAnsi" w:hAnsiTheme="minorHAnsi"/>
          <w:sz w:val="24"/>
          <w:lang w:val="en-US"/>
        </w:rPr>
      </w:pPr>
      <w:r w:rsidRPr="00502FB9">
        <w:rPr>
          <w:rFonts w:asciiTheme="minorHAnsi" w:hAnsiTheme="minorHAnsi"/>
          <w:sz w:val="24"/>
          <w:lang w:val="en-US"/>
        </w:rPr>
        <w:t xml:space="preserve">Since registration started in 1980 </w:t>
      </w:r>
      <w:r w:rsidR="00096662">
        <w:rPr>
          <w:rFonts w:asciiTheme="minorHAnsi" w:hAnsiTheme="minorHAnsi"/>
          <w:sz w:val="24"/>
          <w:lang w:val="en-US"/>
        </w:rPr>
        <w:t>it</w:t>
      </w:r>
      <w:r w:rsidR="00096662" w:rsidRPr="00502FB9">
        <w:rPr>
          <w:rFonts w:asciiTheme="minorHAnsi" w:hAnsiTheme="minorHAnsi"/>
          <w:sz w:val="24"/>
          <w:lang w:val="en-US"/>
        </w:rPr>
        <w:t xml:space="preserve"> </w:t>
      </w:r>
      <w:r w:rsidRPr="00502FB9">
        <w:rPr>
          <w:rFonts w:asciiTheme="minorHAnsi" w:hAnsiTheme="minorHAnsi"/>
          <w:sz w:val="24"/>
          <w:lang w:val="en-US"/>
        </w:rPr>
        <w:t>has been a continuous shift in patient age.</w:t>
      </w:r>
      <w:r w:rsidR="005E7CEB" w:rsidRPr="00502FB9">
        <w:rPr>
          <w:rFonts w:asciiTheme="minorHAnsi" w:hAnsiTheme="minorHAnsi"/>
          <w:sz w:val="24"/>
          <w:lang w:val="en-US"/>
        </w:rPr>
        <w:t xml:space="preserve"> (</w:t>
      </w:r>
      <w:r w:rsidR="005E7CEB" w:rsidRPr="006A7FD8">
        <w:rPr>
          <w:rFonts w:asciiTheme="minorHAnsi" w:hAnsiTheme="minorHAnsi"/>
          <w:b/>
          <w:bCs/>
          <w:sz w:val="24"/>
          <w:lang w:val="en-US"/>
        </w:rPr>
        <w:t xml:space="preserve">Figure </w:t>
      </w:r>
      <w:r w:rsidR="00E30FEB" w:rsidRPr="006A7FD8">
        <w:rPr>
          <w:rFonts w:asciiTheme="minorHAnsi" w:hAnsiTheme="minorHAnsi"/>
          <w:b/>
          <w:bCs/>
          <w:sz w:val="24"/>
          <w:lang w:val="en-US"/>
        </w:rPr>
        <w:t>2</w:t>
      </w:r>
      <w:r w:rsidR="00096662" w:rsidRPr="006A7FD8">
        <w:rPr>
          <w:rFonts w:asciiTheme="minorHAnsi" w:hAnsiTheme="minorHAnsi"/>
          <w:b/>
          <w:bCs/>
          <w:sz w:val="24"/>
          <w:lang w:val="en-US"/>
        </w:rPr>
        <w:t>2</w:t>
      </w:r>
      <w:r w:rsidR="005E7CEB" w:rsidRPr="00502FB9">
        <w:rPr>
          <w:rFonts w:asciiTheme="minorHAnsi" w:hAnsiTheme="minorHAnsi"/>
          <w:sz w:val="24"/>
          <w:lang w:val="en-US"/>
        </w:rPr>
        <w:t>)</w:t>
      </w:r>
      <w:r w:rsidRPr="00502FB9">
        <w:rPr>
          <w:rFonts w:asciiTheme="minorHAnsi" w:hAnsiTheme="minorHAnsi"/>
          <w:sz w:val="24"/>
          <w:lang w:val="en-US"/>
        </w:rPr>
        <w:t xml:space="preserve"> Both the maximum and the median age at start of RRT have increased. Also</w:t>
      </w:r>
      <w:r w:rsidR="00034564" w:rsidRPr="00502FB9">
        <w:rPr>
          <w:rFonts w:asciiTheme="minorHAnsi" w:hAnsiTheme="minorHAnsi"/>
          <w:sz w:val="24"/>
          <w:lang w:val="en-US"/>
        </w:rPr>
        <w:t>,</w:t>
      </w:r>
      <w:r w:rsidRPr="00502FB9">
        <w:rPr>
          <w:rFonts w:asciiTheme="minorHAnsi" w:hAnsiTheme="minorHAnsi"/>
          <w:sz w:val="24"/>
          <w:lang w:val="en-US"/>
        </w:rPr>
        <w:t xml:space="preserve"> the 5-percentile and 95-percentile values (</w:t>
      </w:r>
      <w:proofErr w:type="gramStart"/>
      <w:r w:rsidRPr="00502FB9">
        <w:rPr>
          <w:rFonts w:asciiTheme="minorHAnsi" w:hAnsiTheme="minorHAnsi"/>
          <w:sz w:val="24"/>
          <w:lang w:val="en-US"/>
        </w:rPr>
        <w:t>i.e.</w:t>
      </w:r>
      <w:proofErr w:type="gramEnd"/>
      <w:r w:rsidRPr="00502FB9">
        <w:rPr>
          <w:rFonts w:asciiTheme="minorHAnsi" w:hAnsiTheme="minorHAnsi"/>
          <w:sz w:val="24"/>
          <w:lang w:val="en-US"/>
        </w:rPr>
        <w:t xml:space="preserve"> including the majority of patients) have increased with a similar number of years. </w:t>
      </w:r>
      <w:r w:rsidR="005E7CEB" w:rsidRPr="00502FB9">
        <w:rPr>
          <w:rFonts w:asciiTheme="minorHAnsi" w:hAnsiTheme="minorHAnsi"/>
          <w:sz w:val="24"/>
          <w:lang w:val="en-US"/>
        </w:rPr>
        <w:t>But</w:t>
      </w:r>
      <w:r w:rsidRPr="00502FB9">
        <w:rPr>
          <w:rFonts w:asciiTheme="minorHAnsi" w:hAnsiTheme="minorHAnsi"/>
          <w:sz w:val="24"/>
          <w:lang w:val="en-US"/>
        </w:rPr>
        <w:t xml:space="preserve"> </w:t>
      </w:r>
      <w:r w:rsidR="001D2671" w:rsidRPr="00502FB9">
        <w:rPr>
          <w:rFonts w:asciiTheme="minorHAnsi" w:hAnsiTheme="minorHAnsi"/>
          <w:sz w:val="24"/>
          <w:lang w:val="en-US"/>
        </w:rPr>
        <w:t>also,</w:t>
      </w:r>
      <w:r w:rsidRPr="00502FB9">
        <w:rPr>
          <w:rFonts w:asciiTheme="minorHAnsi" w:hAnsiTheme="minorHAnsi"/>
          <w:sz w:val="24"/>
          <w:lang w:val="en-US"/>
        </w:rPr>
        <w:t xml:space="preserve"> </w:t>
      </w:r>
      <w:r w:rsidR="005E7CEB" w:rsidRPr="00502FB9">
        <w:rPr>
          <w:rFonts w:asciiTheme="minorHAnsi" w:hAnsiTheme="minorHAnsi"/>
          <w:sz w:val="24"/>
          <w:lang w:val="en-US"/>
        </w:rPr>
        <w:t xml:space="preserve">younger </w:t>
      </w:r>
      <w:r w:rsidRPr="00502FB9">
        <w:rPr>
          <w:rFonts w:asciiTheme="minorHAnsi" w:hAnsiTheme="minorHAnsi"/>
          <w:sz w:val="24"/>
          <w:lang w:val="en-US"/>
        </w:rPr>
        <w:t xml:space="preserve">children have been accepted; the youngest ever </w:t>
      </w:r>
      <w:r w:rsidRPr="006823AE">
        <w:rPr>
          <w:rFonts w:asciiTheme="minorHAnsi" w:hAnsiTheme="minorHAnsi"/>
          <w:sz w:val="24"/>
          <w:lang w:val="en-US"/>
        </w:rPr>
        <w:t xml:space="preserve">started PD in 2011 at age two days. </w:t>
      </w:r>
      <w:r w:rsidR="006823AE" w:rsidRPr="006A7FD8">
        <w:rPr>
          <w:rFonts w:asciiTheme="minorHAnsi" w:hAnsiTheme="minorHAnsi"/>
          <w:sz w:val="24"/>
          <w:lang w:val="en-US"/>
        </w:rPr>
        <w:t>Five</w:t>
      </w:r>
      <w:r w:rsidR="006823AE" w:rsidRPr="006823AE">
        <w:rPr>
          <w:rFonts w:asciiTheme="minorHAnsi" w:hAnsiTheme="minorHAnsi"/>
          <w:sz w:val="24"/>
          <w:lang w:val="en-US"/>
        </w:rPr>
        <w:t xml:space="preserve"> </w:t>
      </w:r>
      <w:r w:rsidRPr="006823AE">
        <w:rPr>
          <w:rFonts w:asciiTheme="minorHAnsi" w:hAnsiTheme="minorHAnsi"/>
          <w:sz w:val="24"/>
          <w:lang w:val="en-US"/>
        </w:rPr>
        <w:t>children below 16 years started RRT in 20</w:t>
      </w:r>
      <w:r w:rsidR="00B83E14" w:rsidRPr="006823AE">
        <w:rPr>
          <w:rFonts w:asciiTheme="minorHAnsi" w:hAnsiTheme="minorHAnsi"/>
          <w:sz w:val="24"/>
          <w:lang w:val="en-US"/>
        </w:rPr>
        <w:t>2</w:t>
      </w:r>
      <w:r w:rsidR="006823AE" w:rsidRPr="006A7FD8">
        <w:rPr>
          <w:rFonts w:asciiTheme="minorHAnsi" w:hAnsiTheme="minorHAnsi"/>
          <w:sz w:val="24"/>
          <w:lang w:val="en-US"/>
        </w:rPr>
        <w:t>1</w:t>
      </w:r>
      <w:r w:rsidR="005E7CEB" w:rsidRPr="006823AE">
        <w:rPr>
          <w:rFonts w:asciiTheme="minorHAnsi" w:hAnsiTheme="minorHAnsi"/>
          <w:sz w:val="24"/>
          <w:lang w:val="en-US"/>
        </w:rPr>
        <w:t xml:space="preserve">; </w:t>
      </w:r>
      <w:r w:rsidR="006C10B3" w:rsidRPr="006823AE">
        <w:rPr>
          <w:rFonts w:asciiTheme="minorHAnsi" w:hAnsiTheme="minorHAnsi"/>
          <w:sz w:val="24"/>
          <w:lang w:val="en-US"/>
        </w:rPr>
        <w:t>transplantation (n=</w:t>
      </w:r>
      <w:r w:rsidR="006823AE" w:rsidRPr="006A7FD8">
        <w:rPr>
          <w:rFonts w:asciiTheme="minorHAnsi" w:hAnsiTheme="minorHAnsi"/>
          <w:sz w:val="24"/>
          <w:lang w:val="en-US"/>
        </w:rPr>
        <w:t>2</w:t>
      </w:r>
      <w:r w:rsidR="006C10B3" w:rsidRPr="006823AE">
        <w:rPr>
          <w:rFonts w:asciiTheme="minorHAnsi" w:hAnsiTheme="minorHAnsi"/>
          <w:sz w:val="24"/>
          <w:lang w:val="en-US"/>
        </w:rPr>
        <w:t>) and PD (n=</w:t>
      </w:r>
      <w:r w:rsidR="00E07CF1" w:rsidRPr="006823AE">
        <w:rPr>
          <w:rFonts w:asciiTheme="minorHAnsi" w:hAnsiTheme="minorHAnsi"/>
          <w:sz w:val="24"/>
          <w:lang w:val="en-US"/>
        </w:rPr>
        <w:t>3</w:t>
      </w:r>
      <w:r w:rsidR="006C10B3" w:rsidRPr="006823AE">
        <w:rPr>
          <w:rFonts w:asciiTheme="minorHAnsi" w:hAnsiTheme="minorHAnsi"/>
          <w:sz w:val="24"/>
          <w:lang w:val="en-US"/>
        </w:rPr>
        <w:t>)</w:t>
      </w:r>
      <w:r w:rsidR="006823AE" w:rsidRPr="006A7FD8">
        <w:rPr>
          <w:rFonts w:asciiTheme="minorHAnsi" w:hAnsiTheme="minorHAnsi"/>
          <w:sz w:val="24"/>
          <w:lang w:val="en-US"/>
        </w:rPr>
        <w:t>, as compared to 10 in 2020</w:t>
      </w:r>
      <w:r w:rsidRPr="006823AE">
        <w:rPr>
          <w:rFonts w:asciiTheme="minorHAnsi" w:hAnsiTheme="minorHAnsi"/>
          <w:sz w:val="24"/>
          <w:lang w:val="en-US"/>
        </w:rPr>
        <w:t>.</w:t>
      </w:r>
    </w:p>
    <w:p w14:paraId="7B2B234A" w14:textId="77777777" w:rsidR="00732D9D" w:rsidRPr="00502FB9" w:rsidRDefault="00732D9D" w:rsidP="00881387">
      <w:pPr>
        <w:spacing w:after="120"/>
        <w:rPr>
          <w:rFonts w:asciiTheme="minorHAnsi" w:hAnsiTheme="minorHAnsi"/>
          <w:sz w:val="24"/>
          <w:lang w:val="en-US"/>
        </w:rPr>
      </w:pPr>
    </w:p>
    <w:p w14:paraId="40F5C23F" w14:textId="29D38A0A" w:rsidR="00044695" w:rsidRPr="00502FB9" w:rsidRDefault="00044695" w:rsidP="00881387">
      <w:pPr>
        <w:spacing w:after="120"/>
        <w:rPr>
          <w:rFonts w:asciiTheme="minorHAnsi" w:hAnsiTheme="minorHAnsi"/>
          <w:b/>
          <w:bCs/>
          <w:sz w:val="24"/>
          <w:lang w:val="en-US"/>
        </w:rPr>
      </w:pPr>
      <w:r w:rsidRPr="001C1F7F">
        <w:rPr>
          <w:rFonts w:asciiTheme="minorHAnsi" w:hAnsiTheme="minorHAnsi"/>
          <w:b/>
          <w:bCs/>
          <w:sz w:val="24"/>
          <w:lang w:val="en-US"/>
        </w:rPr>
        <w:t xml:space="preserve">Figure </w:t>
      </w:r>
      <w:r w:rsidR="00096662" w:rsidRPr="001C1F7F">
        <w:rPr>
          <w:rFonts w:asciiTheme="minorHAnsi" w:hAnsiTheme="minorHAnsi"/>
          <w:b/>
          <w:bCs/>
          <w:sz w:val="24"/>
          <w:lang w:val="en-US"/>
        </w:rPr>
        <w:t>22</w:t>
      </w:r>
      <w:r w:rsidRPr="001C1F7F">
        <w:rPr>
          <w:rFonts w:asciiTheme="minorHAnsi" w:hAnsiTheme="minorHAnsi"/>
          <w:b/>
          <w:bCs/>
          <w:sz w:val="24"/>
          <w:lang w:val="en-US"/>
        </w:rPr>
        <w:t>:</w:t>
      </w:r>
    </w:p>
    <w:p w14:paraId="2F29C82C" w14:textId="18C4F4CE" w:rsidR="001D2671" w:rsidRPr="00502FB9" w:rsidRDefault="001C1F7F" w:rsidP="00642DCB">
      <w:pPr>
        <w:spacing w:after="120"/>
        <w:jc w:val="center"/>
        <w:rPr>
          <w:rFonts w:asciiTheme="minorHAnsi" w:hAnsiTheme="minorHAnsi"/>
          <w:b/>
          <w:sz w:val="24"/>
          <w:szCs w:val="18"/>
          <w:lang w:val="en-US"/>
        </w:rPr>
      </w:pPr>
      <w:r>
        <w:rPr>
          <w:noProof/>
        </w:rPr>
        <w:drawing>
          <wp:inline distT="0" distB="0" distL="0" distR="0" wp14:anchorId="0711E27E" wp14:editId="542AB05F">
            <wp:extent cx="6029960" cy="3014980"/>
            <wp:effectExtent l="0" t="0" r="2540" b="0"/>
            <wp:docPr id="174" name="Picture 1" descr="Figurer/new-rrt-by-year-age-stats-2-1.png">
              <a:extLst xmlns:a="http://schemas.openxmlformats.org/drawingml/2006/main">
                <a:ext uri="{FF2B5EF4-FFF2-40B4-BE49-F238E27FC236}">
                  <a16:creationId xmlns:a16="http://schemas.microsoft.com/office/drawing/2014/main" id="{57BB85B6-D01A-D5F2-0D7B-0944FC79114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new-rrt-by-year-age-stats-2-1.png">
                      <a:extLst>
                        <a:ext uri="{FF2B5EF4-FFF2-40B4-BE49-F238E27FC236}">
                          <a16:creationId xmlns:a16="http://schemas.microsoft.com/office/drawing/2014/main" id="{57BB85B6-D01A-D5F2-0D7B-0944FC79114B}"/>
                        </a:ext>
                      </a:extLst>
                    </pic:cNvPr>
                    <pic:cNvPicPr>
                      <a:picLocks noGrp="1" noChangeAspect="1"/>
                    </pic:cNvPicPr>
                  </pic:nvPicPr>
                  <pic:blipFill>
                    <a:blip r:embed="rId30"/>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1C1F7F">
        <w:rPr>
          <w:rFonts w:asciiTheme="minorHAnsi" w:hAnsiTheme="minorHAnsi"/>
          <w:noProof/>
          <w:lang w:val="en-US"/>
        </w:rPr>
        <w:t xml:space="preserve"> </w:t>
      </w:r>
    </w:p>
    <w:p w14:paraId="6D4A5BE2" w14:textId="77777777" w:rsidR="00732D9D" w:rsidRPr="00502FB9" w:rsidRDefault="00732D9D" w:rsidP="001D2671">
      <w:pPr>
        <w:spacing w:after="120"/>
        <w:rPr>
          <w:rFonts w:asciiTheme="minorHAnsi" w:hAnsiTheme="minorHAnsi"/>
          <w:lang w:val="en-US"/>
        </w:rPr>
      </w:pPr>
    </w:p>
    <w:p w14:paraId="0DD402CC" w14:textId="77777777" w:rsidR="007048D9" w:rsidRDefault="007048D9">
      <w:pPr>
        <w:rPr>
          <w:rFonts w:asciiTheme="minorHAnsi" w:hAnsiTheme="minorHAnsi"/>
          <w:b/>
          <w:sz w:val="24"/>
          <w:szCs w:val="18"/>
          <w:lang w:val="en-US"/>
        </w:rPr>
      </w:pPr>
      <w:r>
        <w:rPr>
          <w:rFonts w:asciiTheme="minorHAnsi" w:hAnsiTheme="minorHAnsi"/>
          <w:b/>
          <w:sz w:val="24"/>
          <w:szCs w:val="18"/>
          <w:lang w:val="en-US"/>
        </w:rPr>
        <w:br w:type="page"/>
      </w:r>
    </w:p>
    <w:p w14:paraId="58B3CCA2" w14:textId="0B426972" w:rsidR="00DD618A" w:rsidRPr="00502FB9" w:rsidRDefault="005B75FC" w:rsidP="001D5532">
      <w:pPr>
        <w:rPr>
          <w:rFonts w:asciiTheme="minorHAnsi" w:hAnsiTheme="minorHAnsi"/>
          <w:b/>
          <w:sz w:val="24"/>
          <w:szCs w:val="18"/>
          <w:lang w:val="en-US"/>
        </w:rPr>
      </w:pPr>
      <w:r w:rsidRPr="00D113AC">
        <w:rPr>
          <w:rFonts w:asciiTheme="minorHAnsi" w:hAnsiTheme="minorHAnsi"/>
          <w:b/>
          <w:sz w:val="24"/>
          <w:szCs w:val="18"/>
          <w:lang w:val="en-US"/>
        </w:rPr>
        <w:lastRenderedPageBreak/>
        <w:t xml:space="preserve">Table </w:t>
      </w:r>
      <w:r w:rsidR="006823AE" w:rsidRPr="00D113AC">
        <w:rPr>
          <w:rFonts w:asciiTheme="minorHAnsi" w:hAnsiTheme="minorHAnsi"/>
          <w:b/>
          <w:sz w:val="24"/>
          <w:szCs w:val="18"/>
          <w:lang w:val="en-US"/>
        </w:rPr>
        <w:t>1</w:t>
      </w:r>
      <w:r w:rsidR="006823AE" w:rsidRPr="006A7FD8">
        <w:rPr>
          <w:rFonts w:asciiTheme="minorHAnsi" w:hAnsiTheme="minorHAnsi"/>
          <w:b/>
          <w:sz w:val="24"/>
          <w:szCs w:val="18"/>
          <w:lang w:val="en-US"/>
        </w:rPr>
        <w:t>6</w:t>
      </w:r>
      <w:r w:rsidRPr="00D113AC">
        <w:rPr>
          <w:rFonts w:asciiTheme="minorHAnsi" w:hAnsiTheme="minorHAnsi"/>
          <w:b/>
          <w:sz w:val="24"/>
          <w:szCs w:val="18"/>
          <w:lang w:val="en-US"/>
        </w:rPr>
        <w:t xml:space="preserve">. </w:t>
      </w:r>
      <w:r w:rsidR="001D5532" w:rsidRPr="00D113AC">
        <w:rPr>
          <w:rFonts w:asciiTheme="minorHAnsi" w:hAnsiTheme="minorHAnsi"/>
          <w:b/>
          <w:sz w:val="24"/>
          <w:szCs w:val="18"/>
          <w:lang w:val="en-US"/>
        </w:rPr>
        <w:t>Primary renal disease at start of RRT</w:t>
      </w:r>
    </w:p>
    <w:tbl>
      <w:tblPr>
        <w:tblW w:w="93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05"/>
        <w:gridCol w:w="900"/>
        <w:gridCol w:w="990"/>
        <w:gridCol w:w="990"/>
        <w:gridCol w:w="990"/>
        <w:gridCol w:w="990"/>
        <w:gridCol w:w="990"/>
        <w:gridCol w:w="990"/>
      </w:tblGrid>
      <w:tr w:rsidR="00170887" w:rsidRPr="00502FB9" w14:paraId="404AFE36" w14:textId="77777777" w:rsidTr="00170887">
        <w:tc>
          <w:tcPr>
            <w:tcW w:w="2505" w:type="dxa"/>
            <w:tcBorders>
              <w:top w:val="single" w:sz="12" w:space="0" w:color="auto"/>
              <w:left w:val="single" w:sz="12" w:space="0" w:color="auto"/>
              <w:bottom w:val="single" w:sz="12" w:space="0" w:color="auto"/>
            </w:tcBorders>
          </w:tcPr>
          <w:p w14:paraId="04BE5379" w14:textId="77777777" w:rsidR="00274899" w:rsidRPr="00502FB9" w:rsidRDefault="00274899">
            <w:pPr>
              <w:rPr>
                <w:rFonts w:asciiTheme="minorHAnsi" w:hAnsiTheme="minorHAnsi"/>
                <w:sz w:val="22"/>
                <w:szCs w:val="18"/>
                <w:lang w:val="en-US"/>
              </w:rPr>
            </w:pPr>
          </w:p>
        </w:tc>
        <w:tc>
          <w:tcPr>
            <w:tcW w:w="900" w:type="dxa"/>
            <w:tcBorders>
              <w:top w:val="single" w:sz="12" w:space="0" w:color="auto"/>
              <w:bottom w:val="single" w:sz="12" w:space="0" w:color="auto"/>
            </w:tcBorders>
          </w:tcPr>
          <w:p w14:paraId="1494FCA9" w14:textId="77777777" w:rsidR="00274899" w:rsidRPr="00502FB9" w:rsidRDefault="00274899">
            <w:pPr>
              <w:ind w:right="-70"/>
              <w:jc w:val="center"/>
              <w:rPr>
                <w:rFonts w:asciiTheme="minorHAnsi" w:hAnsiTheme="minorHAnsi"/>
                <w:sz w:val="22"/>
                <w:szCs w:val="18"/>
                <w:lang w:val="en-US"/>
              </w:rPr>
            </w:pPr>
            <w:r w:rsidRPr="00502FB9">
              <w:rPr>
                <w:rFonts w:asciiTheme="minorHAnsi" w:hAnsiTheme="minorHAnsi"/>
                <w:sz w:val="22"/>
                <w:szCs w:val="18"/>
                <w:lang w:val="en-US"/>
              </w:rPr>
              <w:t>1980-89</w:t>
            </w:r>
          </w:p>
        </w:tc>
        <w:tc>
          <w:tcPr>
            <w:tcW w:w="990" w:type="dxa"/>
            <w:tcBorders>
              <w:top w:val="single" w:sz="12" w:space="0" w:color="auto"/>
              <w:bottom w:val="single" w:sz="12" w:space="0" w:color="auto"/>
            </w:tcBorders>
          </w:tcPr>
          <w:p w14:paraId="32AD9F9C"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1990-99</w:t>
            </w:r>
          </w:p>
        </w:tc>
        <w:tc>
          <w:tcPr>
            <w:tcW w:w="990" w:type="dxa"/>
            <w:tcBorders>
              <w:top w:val="single" w:sz="12" w:space="0" w:color="auto"/>
              <w:bottom w:val="single" w:sz="12" w:space="0" w:color="auto"/>
            </w:tcBorders>
          </w:tcPr>
          <w:p w14:paraId="49D0F0B3"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2000-04</w:t>
            </w:r>
          </w:p>
        </w:tc>
        <w:tc>
          <w:tcPr>
            <w:tcW w:w="990" w:type="dxa"/>
            <w:tcBorders>
              <w:top w:val="single" w:sz="12" w:space="0" w:color="auto"/>
              <w:bottom w:val="single" w:sz="12" w:space="0" w:color="auto"/>
            </w:tcBorders>
          </w:tcPr>
          <w:p w14:paraId="6FAED260" w14:textId="77777777" w:rsidR="00274899" w:rsidRPr="00502FB9" w:rsidRDefault="00274899">
            <w:pPr>
              <w:jc w:val="center"/>
              <w:rPr>
                <w:rFonts w:asciiTheme="minorHAnsi" w:hAnsiTheme="minorHAnsi"/>
                <w:sz w:val="22"/>
                <w:szCs w:val="18"/>
                <w:lang w:val="en-US"/>
              </w:rPr>
            </w:pPr>
            <w:r w:rsidRPr="00502FB9">
              <w:rPr>
                <w:rFonts w:asciiTheme="minorHAnsi" w:hAnsiTheme="minorHAnsi"/>
                <w:sz w:val="22"/>
                <w:szCs w:val="18"/>
                <w:lang w:val="en-US"/>
              </w:rPr>
              <w:t>2005-09</w:t>
            </w:r>
          </w:p>
        </w:tc>
        <w:tc>
          <w:tcPr>
            <w:tcW w:w="990" w:type="dxa"/>
            <w:tcBorders>
              <w:top w:val="single" w:sz="12" w:space="0" w:color="auto"/>
              <w:bottom w:val="single" w:sz="12" w:space="0" w:color="auto"/>
            </w:tcBorders>
          </w:tcPr>
          <w:p w14:paraId="20C9946E" w14:textId="77777777" w:rsidR="00274899" w:rsidRPr="00502FB9" w:rsidRDefault="00274899" w:rsidP="00DD2DA9">
            <w:pPr>
              <w:jc w:val="center"/>
              <w:rPr>
                <w:rFonts w:asciiTheme="minorHAnsi" w:hAnsiTheme="minorHAnsi"/>
                <w:sz w:val="22"/>
                <w:szCs w:val="18"/>
                <w:lang w:val="en-US"/>
              </w:rPr>
            </w:pPr>
            <w:r w:rsidRPr="00502FB9">
              <w:rPr>
                <w:rFonts w:asciiTheme="minorHAnsi" w:hAnsiTheme="minorHAnsi"/>
                <w:sz w:val="22"/>
                <w:szCs w:val="18"/>
                <w:lang w:val="en-US"/>
              </w:rPr>
              <w:t>2010-14</w:t>
            </w:r>
          </w:p>
        </w:tc>
        <w:tc>
          <w:tcPr>
            <w:tcW w:w="990" w:type="dxa"/>
            <w:tcBorders>
              <w:top w:val="single" w:sz="12" w:space="0" w:color="auto"/>
              <w:bottom w:val="single" w:sz="12" w:space="0" w:color="auto"/>
            </w:tcBorders>
          </w:tcPr>
          <w:p w14:paraId="704FF4A2" w14:textId="77777777" w:rsidR="00274899" w:rsidRPr="00502FB9" w:rsidRDefault="00274899" w:rsidP="00DD2DA9">
            <w:pPr>
              <w:jc w:val="center"/>
              <w:rPr>
                <w:rFonts w:asciiTheme="minorHAnsi" w:hAnsiTheme="minorHAnsi"/>
                <w:sz w:val="22"/>
                <w:szCs w:val="18"/>
                <w:lang w:val="en-US"/>
              </w:rPr>
            </w:pPr>
            <w:r w:rsidRPr="00502FB9">
              <w:rPr>
                <w:rFonts w:asciiTheme="minorHAnsi" w:hAnsiTheme="minorHAnsi"/>
                <w:sz w:val="22"/>
                <w:szCs w:val="18"/>
                <w:lang w:val="en-US"/>
              </w:rPr>
              <w:t>2015-19</w:t>
            </w:r>
          </w:p>
        </w:tc>
        <w:tc>
          <w:tcPr>
            <w:tcW w:w="990" w:type="dxa"/>
            <w:tcBorders>
              <w:top w:val="single" w:sz="12" w:space="0" w:color="auto"/>
              <w:bottom w:val="single" w:sz="12" w:space="0" w:color="auto"/>
              <w:right w:val="single" w:sz="12" w:space="0" w:color="auto"/>
            </w:tcBorders>
          </w:tcPr>
          <w:p w14:paraId="4668DF4A" w14:textId="00481489" w:rsidR="00274899" w:rsidRPr="006A7FD8" w:rsidRDefault="00274899" w:rsidP="00DD2DA9">
            <w:pPr>
              <w:jc w:val="center"/>
              <w:rPr>
                <w:rFonts w:asciiTheme="minorHAnsi" w:hAnsiTheme="minorHAnsi"/>
                <w:sz w:val="22"/>
                <w:szCs w:val="18"/>
                <w:lang w:val="en-US"/>
              </w:rPr>
            </w:pPr>
            <w:r w:rsidRPr="006A7FD8">
              <w:rPr>
                <w:rFonts w:asciiTheme="minorHAnsi" w:hAnsiTheme="minorHAnsi"/>
                <w:sz w:val="22"/>
                <w:szCs w:val="18"/>
                <w:lang w:val="en-US"/>
              </w:rPr>
              <w:t>2020</w:t>
            </w:r>
            <w:r w:rsidR="00D113AC">
              <w:rPr>
                <w:rFonts w:asciiTheme="minorHAnsi" w:hAnsiTheme="minorHAnsi"/>
                <w:sz w:val="22"/>
                <w:szCs w:val="18"/>
                <w:lang w:val="en-US"/>
              </w:rPr>
              <w:t>-21</w:t>
            </w:r>
          </w:p>
        </w:tc>
      </w:tr>
      <w:tr w:rsidR="00170887" w:rsidRPr="00502FB9" w14:paraId="5E9617BA" w14:textId="77777777" w:rsidTr="00170887">
        <w:tc>
          <w:tcPr>
            <w:tcW w:w="2505" w:type="dxa"/>
            <w:tcBorders>
              <w:top w:val="single" w:sz="12" w:space="0" w:color="auto"/>
            </w:tcBorders>
          </w:tcPr>
          <w:p w14:paraId="18073FC7" w14:textId="77777777" w:rsidR="00274899" w:rsidRPr="00502FB9" w:rsidRDefault="00274899">
            <w:pPr>
              <w:rPr>
                <w:rFonts w:asciiTheme="minorHAnsi" w:hAnsiTheme="minorHAnsi"/>
                <w:sz w:val="22"/>
                <w:szCs w:val="18"/>
                <w:lang w:val="en-US"/>
              </w:rPr>
            </w:pPr>
            <w:r w:rsidRPr="00502FB9">
              <w:rPr>
                <w:rFonts w:asciiTheme="minorHAnsi" w:hAnsiTheme="minorHAnsi"/>
                <w:sz w:val="22"/>
                <w:szCs w:val="18"/>
                <w:lang w:val="en-US"/>
              </w:rPr>
              <w:t>Glomerulonephritis</w:t>
            </w:r>
          </w:p>
        </w:tc>
        <w:tc>
          <w:tcPr>
            <w:tcW w:w="900" w:type="dxa"/>
            <w:tcBorders>
              <w:top w:val="single" w:sz="12" w:space="0" w:color="auto"/>
            </w:tcBorders>
          </w:tcPr>
          <w:p w14:paraId="692666D2" w14:textId="77777777" w:rsidR="00274899" w:rsidRPr="00502FB9" w:rsidRDefault="00274899">
            <w:pPr>
              <w:ind w:right="-70"/>
              <w:jc w:val="center"/>
              <w:rPr>
                <w:rFonts w:asciiTheme="minorHAnsi" w:hAnsiTheme="minorHAnsi"/>
                <w:sz w:val="22"/>
                <w:szCs w:val="18"/>
                <w:lang w:val="en-US"/>
              </w:rPr>
            </w:pPr>
            <w:r w:rsidRPr="00502FB9">
              <w:rPr>
                <w:rFonts w:asciiTheme="minorHAnsi" w:hAnsiTheme="minorHAnsi"/>
                <w:sz w:val="22"/>
                <w:szCs w:val="18"/>
                <w:lang w:val="en-US"/>
              </w:rPr>
              <w:t>35%</w:t>
            </w:r>
          </w:p>
        </w:tc>
        <w:tc>
          <w:tcPr>
            <w:tcW w:w="990" w:type="dxa"/>
            <w:tcBorders>
              <w:top w:val="single" w:sz="12" w:space="0" w:color="auto"/>
            </w:tcBorders>
          </w:tcPr>
          <w:p w14:paraId="0143629B"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27%</w:t>
            </w:r>
          </w:p>
        </w:tc>
        <w:tc>
          <w:tcPr>
            <w:tcW w:w="990" w:type="dxa"/>
            <w:tcBorders>
              <w:top w:val="single" w:sz="12" w:space="0" w:color="auto"/>
            </w:tcBorders>
          </w:tcPr>
          <w:p w14:paraId="112A7F65"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18%</w:t>
            </w:r>
          </w:p>
        </w:tc>
        <w:tc>
          <w:tcPr>
            <w:tcW w:w="990" w:type="dxa"/>
            <w:tcBorders>
              <w:top w:val="single" w:sz="12" w:space="0" w:color="auto"/>
            </w:tcBorders>
          </w:tcPr>
          <w:p w14:paraId="26660A2E" w14:textId="77777777" w:rsidR="00274899" w:rsidRPr="00502FB9" w:rsidRDefault="00274899">
            <w:pPr>
              <w:jc w:val="center"/>
              <w:rPr>
                <w:rFonts w:asciiTheme="minorHAnsi" w:hAnsiTheme="minorHAnsi"/>
                <w:sz w:val="22"/>
                <w:szCs w:val="18"/>
                <w:lang w:val="en-US"/>
              </w:rPr>
            </w:pPr>
            <w:r w:rsidRPr="00502FB9">
              <w:rPr>
                <w:rFonts w:asciiTheme="minorHAnsi" w:hAnsiTheme="minorHAnsi"/>
                <w:sz w:val="22"/>
                <w:szCs w:val="18"/>
                <w:lang w:val="en-US"/>
              </w:rPr>
              <w:t>18%</w:t>
            </w:r>
          </w:p>
        </w:tc>
        <w:tc>
          <w:tcPr>
            <w:tcW w:w="990" w:type="dxa"/>
            <w:tcBorders>
              <w:top w:val="single" w:sz="12" w:space="0" w:color="auto"/>
            </w:tcBorders>
          </w:tcPr>
          <w:p w14:paraId="33A14670"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16%</w:t>
            </w:r>
          </w:p>
        </w:tc>
        <w:tc>
          <w:tcPr>
            <w:tcW w:w="990" w:type="dxa"/>
            <w:tcBorders>
              <w:top w:val="single" w:sz="12" w:space="0" w:color="auto"/>
            </w:tcBorders>
          </w:tcPr>
          <w:p w14:paraId="4D180FF7" w14:textId="77777777" w:rsidR="00274899" w:rsidRPr="00502FB9" w:rsidRDefault="007914AA" w:rsidP="00DD2DA9">
            <w:pPr>
              <w:jc w:val="center"/>
              <w:rPr>
                <w:rFonts w:asciiTheme="minorHAnsi" w:hAnsiTheme="minorHAnsi"/>
                <w:sz w:val="22"/>
                <w:szCs w:val="18"/>
                <w:lang w:val="en-US"/>
              </w:rPr>
            </w:pPr>
            <w:r w:rsidRPr="00502FB9">
              <w:rPr>
                <w:rFonts w:asciiTheme="minorHAnsi" w:hAnsiTheme="minorHAnsi"/>
                <w:sz w:val="22"/>
                <w:szCs w:val="18"/>
                <w:lang w:val="en-US"/>
              </w:rPr>
              <w:t>15%</w:t>
            </w:r>
          </w:p>
        </w:tc>
        <w:tc>
          <w:tcPr>
            <w:tcW w:w="990" w:type="dxa"/>
            <w:tcBorders>
              <w:top w:val="single" w:sz="12" w:space="0" w:color="auto"/>
            </w:tcBorders>
          </w:tcPr>
          <w:p w14:paraId="2F294DB0" w14:textId="318CA1B4" w:rsidR="00274899" w:rsidRPr="006A7FD8" w:rsidRDefault="00274899" w:rsidP="00DD2DA9">
            <w:pPr>
              <w:jc w:val="center"/>
              <w:rPr>
                <w:rFonts w:asciiTheme="minorHAnsi" w:hAnsiTheme="minorHAnsi"/>
                <w:sz w:val="22"/>
                <w:szCs w:val="18"/>
                <w:highlight w:val="yellow"/>
                <w:lang w:val="en-US"/>
              </w:rPr>
            </w:pPr>
            <w:r w:rsidRPr="006A7FD8">
              <w:rPr>
                <w:rFonts w:asciiTheme="minorHAnsi" w:hAnsiTheme="minorHAnsi"/>
                <w:sz w:val="22"/>
                <w:szCs w:val="18"/>
                <w:lang w:val="en-US"/>
              </w:rPr>
              <w:t>1</w:t>
            </w:r>
            <w:r w:rsidR="00D113AC">
              <w:rPr>
                <w:rFonts w:asciiTheme="minorHAnsi" w:hAnsiTheme="minorHAnsi"/>
                <w:sz w:val="22"/>
                <w:szCs w:val="18"/>
                <w:lang w:val="en-US"/>
              </w:rPr>
              <w:t>7</w:t>
            </w:r>
            <w:r w:rsidRPr="006A7FD8">
              <w:rPr>
                <w:rFonts w:asciiTheme="minorHAnsi" w:hAnsiTheme="minorHAnsi"/>
                <w:sz w:val="22"/>
                <w:szCs w:val="18"/>
                <w:lang w:val="en-US"/>
              </w:rPr>
              <w:t>%</w:t>
            </w:r>
          </w:p>
        </w:tc>
      </w:tr>
      <w:tr w:rsidR="00170887" w:rsidRPr="00502FB9" w14:paraId="0D74F039" w14:textId="77777777" w:rsidTr="00170887">
        <w:tc>
          <w:tcPr>
            <w:tcW w:w="2505" w:type="dxa"/>
          </w:tcPr>
          <w:p w14:paraId="3F191CA7" w14:textId="77777777" w:rsidR="00274899" w:rsidRPr="00502FB9" w:rsidRDefault="00274899">
            <w:pPr>
              <w:rPr>
                <w:rFonts w:asciiTheme="minorHAnsi" w:hAnsiTheme="minorHAnsi"/>
                <w:sz w:val="22"/>
                <w:szCs w:val="18"/>
                <w:lang w:val="en-US"/>
              </w:rPr>
            </w:pPr>
            <w:proofErr w:type="spellStart"/>
            <w:r w:rsidRPr="00502FB9">
              <w:rPr>
                <w:rFonts w:asciiTheme="minorHAnsi" w:hAnsiTheme="minorHAnsi"/>
                <w:sz w:val="22"/>
                <w:szCs w:val="18"/>
                <w:lang w:val="en-US"/>
              </w:rPr>
              <w:t>Pyelo</w:t>
            </w:r>
            <w:proofErr w:type="spellEnd"/>
            <w:r w:rsidRPr="00502FB9">
              <w:rPr>
                <w:rFonts w:asciiTheme="minorHAnsi" w:hAnsiTheme="minorHAnsi"/>
                <w:sz w:val="22"/>
                <w:szCs w:val="18"/>
                <w:lang w:val="en-US"/>
              </w:rPr>
              <w:t xml:space="preserve">/interstitial </w:t>
            </w:r>
            <w:proofErr w:type="spellStart"/>
            <w:r w:rsidRPr="00502FB9">
              <w:rPr>
                <w:rFonts w:asciiTheme="minorHAnsi" w:hAnsiTheme="minorHAnsi"/>
                <w:sz w:val="22"/>
                <w:szCs w:val="18"/>
                <w:lang w:val="en-US"/>
              </w:rPr>
              <w:t>nephr</w:t>
            </w:r>
            <w:proofErr w:type="spellEnd"/>
            <w:r w:rsidRPr="00502FB9">
              <w:rPr>
                <w:rFonts w:asciiTheme="minorHAnsi" w:hAnsiTheme="minorHAnsi"/>
                <w:sz w:val="22"/>
                <w:szCs w:val="18"/>
                <w:lang w:val="en-US"/>
              </w:rPr>
              <w:t>.</w:t>
            </w:r>
          </w:p>
        </w:tc>
        <w:tc>
          <w:tcPr>
            <w:tcW w:w="900" w:type="dxa"/>
          </w:tcPr>
          <w:p w14:paraId="416D0397" w14:textId="77777777" w:rsidR="00274899" w:rsidRPr="00502FB9" w:rsidRDefault="00274899">
            <w:pPr>
              <w:ind w:right="-70"/>
              <w:jc w:val="center"/>
              <w:rPr>
                <w:rFonts w:asciiTheme="minorHAnsi" w:hAnsiTheme="minorHAnsi"/>
                <w:sz w:val="22"/>
                <w:szCs w:val="18"/>
                <w:lang w:val="en-US"/>
              </w:rPr>
            </w:pPr>
            <w:r w:rsidRPr="00502FB9">
              <w:rPr>
                <w:rFonts w:asciiTheme="minorHAnsi" w:hAnsiTheme="minorHAnsi"/>
                <w:sz w:val="22"/>
                <w:szCs w:val="18"/>
                <w:lang w:val="en-US"/>
              </w:rPr>
              <w:t>15%</w:t>
            </w:r>
          </w:p>
        </w:tc>
        <w:tc>
          <w:tcPr>
            <w:tcW w:w="990" w:type="dxa"/>
          </w:tcPr>
          <w:p w14:paraId="0E2F984B"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11%</w:t>
            </w:r>
          </w:p>
        </w:tc>
        <w:tc>
          <w:tcPr>
            <w:tcW w:w="990" w:type="dxa"/>
          </w:tcPr>
          <w:p w14:paraId="52F21FF4"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11%</w:t>
            </w:r>
          </w:p>
        </w:tc>
        <w:tc>
          <w:tcPr>
            <w:tcW w:w="990" w:type="dxa"/>
          </w:tcPr>
          <w:p w14:paraId="2DC0C203" w14:textId="77777777" w:rsidR="00274899" w:rsidRPr="00502FB9" w:rsidRDefault="00274899">
            <w:pPr>
              <w:jc w:val="center"/>
              <w:rPr>
                <w:rFonts w:asciiTheme="minorHAnsi" w:hAnsiTheme="minorHAnsi"/>
                <w:sz w:val="22"/>
                <w:szCs w:val="18"/>
                <w:lang w:val="en-US"/>
              </w:rPr>
            </w:pPr>
            <w:r w:rsidRPr="00502FB9">
              <w:rPr>
                <w:rFonts w:asciiTheme="minorHAnsi" w:hAnsiTheme="minorHAnsi"/>
                <w:sz w:val="22"/>
                <w:szCs w:val="18"/>
                <w:lang w:val="en-US"/>
              </w:rPr>
              <w:t>10%</w:t>
            </w:r>
          </w:p>
        </w:tc>
        <w:tc>
          <w:tcPr>
            <w:tcW w:w="990" w:type="dxa"/>
          </w:tcPr>
          <w:p w14:paraId="56DFB5EB"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9%</w:t>
            </w:r>
          </w:p>
        </w:tc>
        <w:tc>
          <w:tcPr>
            <w:tcW w:w="990" w:type="dxa"/>
          </w:tcPr>
          <w:p w14:paraId="5F52E77D" w14:textId="77777777" w:rsidR="00274899" w:rsidRPr="00502FB9" w:rsidRDefault="007914AA">
            <w:pPr>
              <w:jc w:val="center"/>
              <w:rPr>
                <w:rFonts w:asciiTheme="minorHAnsi" w:hAnsiTheme="minorHAnsi"/>
                <w:sz w:val="22"/>
                <w:szCs w:val="18"/>
                <w:lang w:val="en-US"/>
              </w:rPr>
            </w:pPr>
            <w:r w:rsidRPr="00502FB9">
              <w:rPr>
                <w:rFonts w:asciiTheme="minorHAnsi" w:hAnsiTheme="minorHAnsi"/>
                <w:sz w:val="22"/>
                <w:szCs w:val="18"/>
                <w:lang w:val="en-US"/>
              </w:rPr>
              <w:t>8%</w:t>
            </w:r>
          </w:p>
        </w:tc>
        <w:tc>
          <w:tcPr>
            <w:tcW w:w="990" w:type="dxa"/>
          </w:tcPr>
          <w:p w14:paraId="0A878E90" w14:textId="77777777" w:rsidR="00274899" w:rsidRPr="006A7FD8" w:rsidRDefault="007914AA">
            <w:pPr>
              <w:jc w:val="center"/>
              <w:rPr>
                <w:rFonts w:asciiTheme="minorHAnsi" w:hAnsiTheme="minorHAnsi"/>
                <w:sz w:val="22"/>
                <w:szCs w:val="18"/>
                <w:highlight w:val="yellow"/>
                <w:lang w:val="en-US"/>
              </w:rPr>
            </w:pPr>
            <w:r w:rsidRPr="006A7FD8">
              <w:rPr>
                <w:rFonts w:asciiTheme="minorHAnsi" w:hAnsiTheme="minorHAnsi"/>
                <w:sz w:val="22"/>
                <w:szCs w:val="18"/>
                <w:lang w:val="en-US"/>
              </w:rPr>
              <w:t>7</w:t>
            </w:r>
            <w:r w:rsidR="00274899" w:rsidRPr="006A7FD8">
              <w:rPr>
                <w:rFonts w:asciiTheme="minorHAnsi" w:hAnsiTheme="minorHAnsi"/>
                <w:sz w:val="22"/>
                <w:szCs w:val="18"/>
                <w:lang w:val="en-US"/>
              </w:rPr>
              <w:t>%</w:t>
            </w:r>
          </w:p>
        </w:tc>
      </w:tr>
      <w:tr w:rsidR="00170887" w:rsidRPr="00502FB9" w14:paraId="72430D42" w14:textId="77777777" w:rsidTr="00170887">
        <w:tc>
          <w:tcPr>
            <w:tcW w:w="2505" w:type="dxa"/>
          </w:tcPr>
          <w:p w14:paraId="5A30803D" w14:textId="77777777" w:rsidR="00274899" w:rsidRPr="00502FB9" w:rsidRDefault="00274899">
            <w:pPr>
              <w:rPr>
                <w:rFonts w:asciiTheme="minorHAnsi" w:hAnsiTheme="minorHAnsi"/>
                <w:sz w:val="22"/>
                <w:szCs w:val="18"/>
                <w:lang w:val="en-US"/>
              </w:rPr>
            </w:pPr>
            <w:r w:rsidRPr="00502FB9">
              <w:rPr>
                <w:rFonts w:asciiTheme="minorHAnsi" w:hAnsiTheme="minorHAnsi"/>
                <w:sz w:val="22"/>
                <w:szCs w:val="18"/>
                <w:lang w:val="en-US"/>
              </w:rPr>
              <w:t>Polycystic diseases</w:t>
            </w:r>
          </w:p>
        </w:tc>
        <w:tc>
          <w:tcPr>
            <w:tcW w:w="900" w:type="dxa"/>
          </w:tcPr>
          <w:p w14:paraId="11B49395" w14:textId="77777777" w:rsidR="00274899" w:rsidRPr="00502FB9" w:rsidRDefault="00274899">
            <w:pPr>
              <w:ind w:right="-70"/>
              <w:jc w:val="center"/>
              <w:rPr>
                <w:rFonts w:asciiTheme="minorHAnsi" w:hAnsiTheme="minorHAnsi"/>
                <w:sz w:val="22"/>
                <w:szCs w:val="18"/>
                <w:lang w:val="en-US"/>
              </w:rPr>
            </w:pPr>
            <w:r w:rsidRPr="00502FB9">
              <w:rPr>
                <w:rFonts w:asciiTheme="minorHAnsi" w:hAnsiTheme="minorHAnsi"/>
                <w:sz w:val="22"/>
                <w:szCs w:val="18"/>
                <w:lang w:val="en-US"/>
              </w:rPr>
              <w:t>10%</w:t>
            </w:r>
          </w:p>
        </w:tc>
        <w:tc>
          <w:tcPr>
            <w:tcW w:w="990" w:type="dxa"/>
          </w:tcPr>
          <w:p w14:paraId="578E726D"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 xml:space="preserve"> 9%</w:t>
            </w:r>
          </w:p>
        </w:tc>
        <w:tc>
          <w:tcPr>
            <w:tcW w:w="990" w:type="dxa"/>
          </w:tcPr>
          <w:p w14:paraId="0EC89B63"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9%</w:t>
            </w:r>
          </w:p>
        </w:tc>
        <w:tc>
          <w:tcPr>
            <w:tcW w:w="990" w:type="dxa"/>
          </w:tcPr>
          <w:p w14:paraId="40FDEBFF" w14:textId="77777777" w:rsidR="00274899" w:rsidRPr="00502FB9" w:rsidRDefault="00274899">
            <w:pPr>
              <w:jc w:val="center"/>
              <w:rPr>
                <w:rFonts w:asciiTheme="minorHAnsi" w:hAnsiTheme="minorHAnsi"/>
                <w:sz w:val="22"/>
                <w:szCs w:val="18"/>
                <w:lang w:val="en-US"/>
              </w:rPr>
            </w:pPr>
            <w:r w:rsidRPr="00502FB9">
              <w:rPr>
                <w:rFonts w:asciiTheme="minorHAnsi" w:hAnsiTheme="minorHAnsi"/>
                <w:sz w:val="22"/>
                <w:szCs w:val="18"/>
                <w:lang w:val="en-US"/>
              </w:rPr>
              <w:t>8%</w:t>
            </w:r>
          </w:p>
        </w:tc>
        <w:tc>
          <w:tcPr>
            <w:tcW w:w="990" w:type="dxa"/>
          </w:tcPr>
          <w:p w14:paraId="685376F7" w14:textId="77777777" w:rsidR="00274899" w:rsidRPr="00502FB9" w:rsidRDefault="007914AA" w:rsidP="000A64F4">
            <w:pPr>
              <w:jc w:val="center"/>
              <w:rPr>
                <w:rFonts w:asciiTheme="minorHAnsi" w:hAnsiTheme="minorHAnsi"/>
                <w:sz w:val="22"/>
                <w:szCs w:val="18"/>
                <w:lang w:val="en-US"/>
              </w:rPr>
            </w:pPr>
            <w:r w:rsidRPr="00502FB9">
              <w:rPr>
                <w:rFonts w:asciiTheme="minorHAnsi" w:hAnsiTheme="minorHAnsi"/>
                <w:sz w:val="22"/>
                <w:szCs w:val="18"/>
                <w:lang w:val="en-US"/>
              </w:rPr>
              <w:t>7</w:t>
            </w:r>
            <w:r w:rsidR="00274899" w:rsidRPr="00502FB9">
              <w:rPr>
                <w:rFonts w:asciiTheme="minorHAnsi" w:hAnsiTheme="minorHAnsi"/>
                <w:sz w:val="22"/>
                <w:szCs w:val="18"/>
                <w:lang w:val="en-US"/>
              </w:rPr>
              <w:t>%</w:t>
            </w:r>
          </w:p>
        </w:tc>
        <w:tc>
          <w:tcPr>
            <w:tcW w:w="990" w:type="dxa"/>
          </w:tcPr>
          <w:p w14:paraId="6507E00F" w14:textId="77777777" w:rsidR="00274899" w:rsidRPr="00502FB9" w:rsidRDefault="007914AA">
            <w:pPr>
              <w:jc w:val="center"/>
              <w:rPr>
                <w:rFonts w:asciiTheme="minorHAnsi" w:hAnsiTheme="minorHAnsi"/>
                <w:sz w:val="22"/>
                <w:szCs w:val="18"/>
                <w:lang w:val="en-US"/>
              </w:rPr>
            </w:pPr>
            <w:r w:rsidRPr="00502FB9">
              <w:rPr>
                <w:rFonts w:asciiTheme="minorHAnsi" w:hAnsiTheme="minorHAnsi"/>
                <w:sz w:val="22"/>
                <w:szCs w:val="18"/>
                <w:lang w:val="en-US"/>
              </w:rPr>
              <w:t>9%</w:t>
            </w:r>
          </w:p>
        </w:tc>
        <w:tc>
          <w:tcPr>
            <w:tcW w:w="990" w:type="dxa"/>
          </w:tcPr>
          <w:p w14:paraId="7A2B82BA" w14:textId="77777777" w:rsidR="00274899" w:rsidRPr="006A7FD8" w:rsidRDefault="007914AA">
            <w:pPr>
              <w:jc w:val="center"/>
              <w:rPr>
                <w:rFonts w:asciiTheme="minorHAnsi" w:hAnsiTheme="minorHAnsi"/>
                <w:sz w:val="22"/>
                <w:szCs w:val="18"/>
                <w:highlight w:val="yellow"/>
                <w:lang w:val="en-US"/>
              </w:rPr>
            </w:pPr>
            <w:r w:rsidRPr="006A7FD8">
              <w:rPr>
                <w:rFonts w:asciiTheme="minorHAnsi" w:hAnsiTheme="minorHAnsi"/>
                <w:sz w:val="22"/>
                <w:szCs w:val="18"/>
                <w:lang w:val="en-US"/>
              </w:rPr>
              <w:t>9</w:t>
            </w:r>
            <w:r w:rsidR="00274899" w:rsidRPr="006A7FD8">
              <w:rPr>
                <w:rFonts w:asciiTheme="minorHAnsi" w:hAnsiTheme="minorHAnsi"/>
                <w:sz w:val="22"/>
                <w:szCs w:val="18"/>
                <w:lang w:val="en-US"/>
              </w:rPr>
              <w:t>%</w:t>
            </w:r>
          </w:p>
        </w:tc>
      </w:tr>
      <w:tr w:rsidR="00170887" w:rsidRPr="00502FB9" w14:paraId="2B252DC7" w14:textId="77777777" w:rsidTr="00170887">
        <w:tc>
          <w:tcPr>
            <w:tcW w:w="2505" w:type="dxa"/>
          </w:tcPr>
          <w:p w14:paraId="11608834" w14:textId="77777777" w:rsidR="00274899" w:rsidRPr="00502FB9" w:rsidRDefault="00274899">
            <w:pPr>
              <w:rPr>
                <w:rFonts w:asciiTheme="minorHAnsi" w:hAnsiTheme="minorHAnsi"/>
                <w:sz w:val="22"/>
                <w:szCs w:val="18"/>
                <w:lang w:val="en-US"/>
              </w:rPr>
            </w:pPr>
            <w:r w:rsidRPr="00502FB9">
              <w:rPr>
                <w:rFonts w:asciiTheme="minorHAnsi" w:hAnsiTheme="minorHAnsi"/>
                <w:sz w:val="22"/>
                <w:szCs w:val="18"/>
                <w:lang w:val="en-US"/>
              </w:rPr>
              <w:t>Diabetic nephropathy</w:t>
            </w:r>
          </w:p>
        </w:tc>
        <w:tc>
          <w:tcPr>
            <w:tcW w:w="900" w:type="dxa"/>
          </w:tcPr>
          <w:p w14:paraId="3F55E3AB" w14:textId="77777777" w:rsidR="00274899" w:rsidRPr="00502FB9" w:rsidRDefault="00274899">
            <w:pPr>
              <w:ind w:right="-70"/>
              <w:jc w:val="center"/>
              <w:rPr>
                <w:rFonts w:asciiTheme="minorHAnsi" w:hAnsiTheme="minorHAnsi"/>
                <w:sz w:val="22"/>
                <w:szCs w:val="18"/>
                <w:lang w:val="en-US"/>
              </w:rPr>
            </w:pPr>
            <w:r w:rsidRPr="00502FB9">
              <w:rPr>
                <w:rFonts w:asciiTheme="minorHAnsi" w:hAnsiTheme="minorHAnsi"/>
                <w:sz w:val="22"/>
                <w:szCs w:val="18"/>
                <w:lang w:val="en-US"/>
              </w:rPr>
              <w:t>13%</w:t>
            </w:r>
          </w:p>
        </w:tc>
        <w:tc>
          <w:tcPr>
            <w:tcW w:w="990" w:type="dxa"/>
          </w:tcPr>
          <w:p w14:paraId="5D0BFA79"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11%</w:t>
            </w:r>
          </w:p>
        </w:tc>
        <w:tc>
          <w:tcPr>
            <w:tcW w:w="990" w:type="dxa"/>
          </w:tcPr>
          <w:p w14:paraId="2F94EE9E"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15%</w:t>
            </w:r>
          </w:p>
        </w:tc>
        <w:tc>
          <w:tcPr>
            <w:tcW w:w="990" w:type="dxa"/>
          </w:tcPr>
          <w:p w14:paraId="7F92E422" w14:textId="77777777" w:rsidR="00274899" w:rsidRPr="00502FB9" w:rsidRDefault="00274899">
            <w:pPr>
              <w:jc w:val="center"/>
              <w:rPr>
                <w:rFonts w:asciiTheme="minorHAnsi" w:hAnsiTheme="minorHAnsi"/>
                <w:sz w:val="22"/>
                <w:szCs w:val="18"/>
                <w:lang w:val="en-US"/>
              </w:rPr>
            </w:pPr>
            <w:r w:rsidRPr="00502FB9">
              <w:rPr>
                <w:rFonts w:asciiTheme="minorHAnsi" w:hAnsiTheme="minorHAnsi"/>
                <w:sz w:val="22"/>
                <w:szCs w:val="18"/>
                <w:lang w:val="en-US"/>
              </w:rPr>
              <w:t>16%</w:t>
            </w:r>
          </w:p>
        </w:tc>
        <w:tc>
          <w:tcPr>
            <w:tcW w:w="990" w:type="dxa"/>
          </w:tcPr>
          <w:p w14:paraId="4146EA28"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17%</w:t>
            </w:r>
          </w:p>
        </w:tc>
        <w:tc>
          <w:tcPr>
            <w:tcW w:w="990" w:type="dxa"/>
          </w:tcPr>
          <w:p w14:paraId="5891D978" w14:textId="77777777" w:rsidR="00274899" w:rsidRPr="00502FB9" w:rsidRDefault="007914AA" w:rsidP="00A044A4">
            <w:pPr>
              <w:jc w:val="center"/>
              <w:rPr>
                <w:rFonts w:asciiTheme="minorHAnsi" w:hAnsiTheme="minorHAnsi"/>
                <w:sz w:val="22"/>
                <w:szCs w:val="18"/>
                <w:lang w:val="en-US"/>
              </w:rPr>
            </w:pPr>
            <w:r w:rsidRPr="00502FB9">
              <w:rPr>
                <w:rFonts w:asciiTheme="minorHAnsi" w:hAnsiTheme="minorHAnsi"/>
                <w:sz w:val="22"/>
                <w:szCs w:val="18"/>
                <w:lang w:val="en-US"/>
              </w:rPr>
              <w:t>17%</w:t>
            </w:r>
          </w:p>
        </w:tc>
        <w:tc>
          <w:tcPr>
            <w:tcW w:w="990" w:type="dxa"/>
          </w:tcPr>
          <w:p w14:paraId="6E50C1BC" w14:textId="7B24559F" w:rsidR="00274899" w:rsidRPr="006A7FD8" w:rsidRDefault="007914AA" w:rsidP="00A044A4">
            <w:pPr>
              <w:jc w:val="center"/>
              <w:rPr>
                <w:rFonts w:asciiTheme="minorHAnsi" w:hAnsiTheme="minorHAnsi"/>
                <w:sz w:val="22"/>
                <w:szCs w:val="18"/>
                <w:highlight w:val="yellow"/>
                <w:lang w:val="en-US"/>
              </w:rPr>
            </w:pPr>
            <w:r w:rsidRPr="006A7FD8">
              <w:rPr>
                <w:rFonts w:asciiTheme="minorHAnsi" w:hAnsiTheme="minorHAnsi"/>
                <w:sz w:val="22"/>
                <w:szCs w:val="18"/>
                <w:lang w:val="en-US"/>
              </w:rPr>
              <w:t>1</w:t>
            </w:r>
            <w:r w:rsidR="00D113AC">
              <w:rPr>
                <w:rFonts w:asciiTheme="minorHAnsi" w:hAnsiTheme="minorHAnsi"/>
                <w:sz w:val="22"/>
                <w:szCs w:val="18"/>
                <w:lang w:val="en-US"/>
              </w:rPr>
              <w:t>6</w:t>
            </w:r>
            <w:r w:rsidR="00274899" w:rsidRPr="006A7FD8">
              <w:rPr>
                <w:rFonts w:asciiTheme="minorHAnsi" w:hAnsiTheme="minorHAnsi"/>
                <w:sz w:val="22"/>
                <w:szCs w:val="18"/>
                <w:lang w:val="en-US"/>
              </w:rPr>
              <w:t>%</w:t>
            </w:r>
          </w:p>
        </w:tc>
      </w:tr>
      <w:tr w:rsidR="00170887" w:rsidRPr="00502FB9" w14:paraId="70269612" w14:textId="77777777" w:rsidTr="00170887">
        <w:tc>
          <w:tcPr>
            <w:tcW w:w="2505" w:type="dxa"/>
          </w:tcPr>
          <w:p w14:paraId="4C59F519" w14:textId="77777777" w:rsidR="00274899" w:rsidRPr="00502FB9" w:rsidRDefault="00274899">
            <w:pPr>
              <w:rPr>
                <w:rFonts w:asciiTheme="minorHAnsi" w:hAnsiTheme="minorHAnsi"/>
                <w:sz w:val="22"/>
                <w:szCs w:val="18"/>
                <w:lang w:val="en-US"/>
              </w:rPr>
            </w:pPr>
            <w:r w:rsidRPr="00502FB9">
              <w:rPr>
                <w:rFonts w:asciiTheme="minorHAnsi" w:hAnsiTheme="minorHAnsi"/>
                <w:sz w:val="22"/>
                <w:szCs w:val="18"/>
                <w:lang w:val="en-US"/>
              </w:rPr>
              <w:t>Amyloidosis</w:t>
            </w:r>
          </w:p>
        </w:tc>
        <w:tc>
          <w:tcPr>
            <w:tcW w:w="900" w:type="dxa"/>
          </w:tcPr>
          <w:p w14:paraId="321C96B3" w14:textId="77777777" w:rsidR="00274899" w:rsidRPr="00502FB9" w:rsidRDefault="00274899">
            <w:pPr>
              <w:ind w:right="-70"/>
              <w:jc w:val="center"/>
              <w:rPr>
                <w:rFonts w:asciiTheme="minorHAnsi" w:hAnsiTheme="minorHAnsi"/>
                <w:sz w:val="22"/>
                <w:szCs w:val="18"/>
                <w:lang w:val="en-US"/>
              </w:rPr>
            </w:pPr>
            <w:r w:rsidRPr="00502FB9">
              <w:rPr>
                <w:rFonts w:asciiTheme="minorHAnsi" w:hAnsiTheme="minorHAnsi"/>
                <w:sz w:val="22"/>
                <w:szCs w:val="18"/>
                <w:lang w:val="en-US"/>
              </w:rPr>
              <w:t xml:space="preserve"> 6%</w:t>
            </w:r>
          </w:p>
        </w:tc>
        <w:tc>
          <w:tcPr>
            <w:tcW w:w="990" w:type="dxa"/>
          </w:tcPr>
          <w:p w14:paraId="0DCE29F8"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 xml:space="preserve"> 5%</w:t>
            </w:r>
          </w:p>
        </w:tc>
        <w:tc>
          <w:tcPr>
            <w:tcW w:w="990" w:type="dxa"/>
          </w:tcPr>
          <w:p w14:paraId="392CD9DF"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3%</w:t>
            </w:r>
          </w:p>
        </w:tc>
        <w:tc>
          <w:tcPr>
            <w:tcW w:w="990" w:type="dxa"/>
          </w:tcPr>
          <w:p w14:paraId="08AF247F" w14:textId="77777777" w:rsidR="00274899" w:rsidRPr="00502FB9" w:rsidRDefault="00274899">
            <w:pPr>
              <w:jc w:val="center"/>
              <w:rPr>
                <w:rFonts w:asciiTheme="minorHAnsi" w:hAnsiTheme="minorHAnsi"/>
                <w:sz w:val="22"/>
                <w:szCs w:val="18"/>
                <w:lang w:val="en-US"/>
              </w:rPr>
            </w:pPr>
            <w:r w:rsidRPr="00502FB9">
              <w:rPr>
                <w:rFonts w:asciiTheme="minorHAnsi" w:hAnsiTheme="minorHAnsi"/>
                <w:sz w:val="22"/>
                <w:szCs w:val="18"/>
                <w:lang w:val="en-US"/>
              </w:rPr>
              <w:t xml:space="preserve"> 2%</w:t>
            </w:r>
          </w:p>
        </w:tc>
        <w:tc>
          <w:tcPr>
            <w:tcW w:w="990" w:type="dxa"/>
          </w:tcPr>
          <w:p w14:paraId="4217BF81" w14:textId="77777777" w:rsidR="00274899" w:rsidRPr="00502FB9" w:rsidRDefault="007914AA" w:rsidP="000A64F4">
            <w:pPr>
              <w:jc w:val="center"/>
              <w:rPr>
                <w:rFonts w:asciiTheme="minorHAnsi" w:hAnsiTheme="minorHAnsi"/>
                <w:sz w:val="22"/>
                <w:szCs w:val="18"/>
                <w:lang w:val="en-US"/>
              </w:rPr>
            </w:pPr>
            <w:r w:rsidRPr="00502FB9">
              <w:rPr>
                <w:rFonts w:asciiTheme="minorHAnsi" w:hAnsiTheme="minorHAnsi"/>
                <w:sz w:val="22"/>
                <w:szCs w:val="18"/>
                <w:lang w:val="en-US"/>
              </w:rPr>
              <w:t>3</w:t>
            </w:r>
            <w:r w:rsidR="00274899" w:rsidRPr="00502FB9">
              <w:rPr>
                <w:rFonts w:asciiTheme="minorHAnsi" w:hAnsiTheme="minorHAnsi"/>
                <w:sz w:val="22"/>
                <w:szCs w:val="18"/>
                <w:lang w:val="en-US"/>
              </w:rPr>
              <w:t>%</w:t>
            </w:r>
          </w:p>
        </w:tc>
        <w:tc>
          <w:tcPr>
            <w:tcW w:w="990" w:type="dxa"/>
          </w:tcPr>
          <w:p w14:paraId="241A8784" w14:textId="77777777" w:rsidR="00274899" w:rsidRPr="00502FB9" w:rsidRDefault="007914AA">
            <w:pPr>
              <w:jc w:val="center"/>
              <w:rPr>
                <w:rFonts w:asciiTheme="minorHAnsi" w:hAnsiTheme="minorHAnsi"/>
                <w:sz w:val="22"/>
                <w:szCs w:val="18"/>
                <w:lang w:val="en-US"/>
              </w:rPr>
            </w:pPr>
            <w:r w:rsidRPr="00502FB9">
              <w:rPr>
                <w:rFonts w:asciiTheme="minorHAnsi" w:hAnsiTheme="minorHAnsi"/>
                <w:sz w:val="22"/>
                <w:szCs w:val="18"/>
                <w:lang w:val="en-US"/>
              </w:rPr>
              <w:t>2%</w:t>
            </w:r>
          </w:p>
        </w:tc>
        <w:tc>
          <w:tcPr>
            <w:tcW w:w="990" w:type="dxa"/>
          </w:tcPr>
          <w:p w14:paraId="28CD89A7" w14:textId="77777777" w:rsidR="00274899" w:rsidRPr="006A7FD8" w:rsidRDefault="007914AA">
            <w:pPr>
              <w:jc w:val="center"/>
              <w:rPr>
                <w:rFonts w:asciiTheme="minorHAnsi" w:hAnsiTheme="minorHAnsi"/>
                <w:sz w:val="22"/>
                <w:szCs w:val="18"/>
                <w:highlight w:val="yellow"/>
                <w:lang w:val="en-US"/>
              </w:rPr>
            </w:pPr>
            <w:r w:rsidRPr="006A7FD8">
              <w:rPr>
                <w:rFonts w:asciiTheme="minorHAnsi" w:hAnsiTheme="minorHAnsi"/>
                <w:sz w:val="22"/>
                <w:szCs w:val="18"/>
                <w:lang w:val="en-US"/>
              </w:rPr>
              <w:t>2</w:t>
            </w:r>
            <w:r w:rsidR="00274899" w:rsidRPr="006A7FD8">
              <w:rPr>
                <w:rFonts w:asciiTheme="minorHAnsi" w:hAnsiTheme="minorHAnsi"/>
                <w:sz w:val="22"/>
                <w:szCs w:val="18"/>
                <w:lang w:val="en-US"/>
              </w:rPr>
              <w:t>%</w:t>
            </w:r>
          </w:p>
        </w:tc>
      </w:tr>
      <w:tr w:rsidR="00170887" w:rsidRPr="00502FB9" w14:paraId="3879CB38" w14:textId="77777777" w:rsidTr="00170887">
        <w:tc>
          <w:tcPr>
            <w:tcW w:w="2505" w:type="dxa"/>
          </w:tcPr>
          <w:p w14:paraId="1358188B" w14:textId="77777777" w:rsidR="00274899" w:rsidRPr="00502FB9" w:rsidRDefault="00274899">
            <w:pPr>
              <w:rPr>
                <w:rFonts w:asciiTheme="minorHAnsi" w:hAnsiTheme="minorHAnsi"/>
                <w:sz w:val="22"/>
                <w:szCs w:val="18"/>
                <w:lang w:val="en-US"/>
              </w:rPr>
            </w:pPr>
            <w:r w:rsidRPr="00502FB9">
              <w:rPr>
                <w:rFonts w:asciiTheme="minorHAnsi" w:hAnsiTheme="minorHAnsi"/>
                <w:sz w:val="22"/>
                <w:szCs w:val="18"/>
                <w:lang w:val="en-US"/>
              </w:rPr>
              <w:t>Vascular/hypertensive</w:t>
            </w:r>
          </w:p>
        </w:tc>
        <w:tc>
          <w:tcPr>
            <w:tcW w:w="900" w:type="dxa"/>
          </w:tcPr>
          <w:p w14:paraId="35B24478" w14:textId="77777777" w:rsidR="00274899" w:rsidRPr="00502FB9" w:rsidRDefault="00274899">
            <w:pPr>
              <w:ind w:right="-70"/>
              <w:jc w:val="center"/>
              <w:rPr>
                <w:rFonts w:asciiTheme="minorHAnsi" w:hAnsiTheme="minorHAnsi"/>
                <w:sz w:val="22"/>
                <w:szCs w:val="18"/>
                <w:lang w:val="en-US"/>
              </w:rPr>
            </w:pPr>
            <w:r w:rsidRPr="00502FB9">
              <w:rPr>
                <w:rFonts w:asciiTheme="minorHAnsi" w:hAnsiTheme="minorHAnsi"/>
                <w:sz w:val="22"/>
                <w:szCs w:val="18"/>
                <w:lang w:val="en-US"/>
              </w:rPr>
              <w:t xml:space="preserve"> 7%</w:t>
            </w:r>
          </w:p>
        </w:tc>
        <w:tc>
          <w:tcPr>
            <w:tcW w:w="990" w:type="dxa"/>
          </w:tcPr>
          <w:p w14:paraId="12F97D5F"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21%</w:t>
            </w:r>
          </w:p>
        </w:tc>
        <w:tc>
          <w:tcPr>
            <w:tcW w:w="990" w:type="dxa"/>
          </w:tcPr>
          <w:p w14:paraId="084B6DD2"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28%</w:t>
            </w:r>
          </w:p>
        </w:tc>
        <w:tc>
          <w:tcPr>
            <w:tcW w:w="990" w:type="dxa"/>
          </w:tcPr>
          <w:p w14:paraId="50C0CFA1" w14:textId="77777777" w:rsidR="00274899" w:rsidRPr="00502FB9" w:rsidRDefault="00274899">
            <w:pPr>
              <w:jc w:val="center"/>
              <w:rPr>
                <w:rFonts w:asciiTheme="minorHAnsi" w:hAnsiTheme="minorHAnsi"/>
                <w:sz w:val="22"/>
                <w:szCs w:val="18"/>
                <w:lang w:val="en-US"/>
              </w:rPr>
            </w:pPr>
            <w:r w:rsidRPr="00502FB9">
              <w:rPr>
                <w:rFonts w:asciiTheme="minorHAnsi" w:hAnsiTheme="minorHAnsi"/>
                <w:sz w:val="22"/>
                <w:szCs w:val="18"/>
                <w:lang w:val="en-US"/>
              </w:rPr>
              <w:t>31%</w:t>
            </w:r>
          </w:p>
        </w:tc>
        <w:tc>
          <w:tcPr>
            <w:tcW w:w="990" w:type="dxa"/>
          </w:tcPr>
          <w:p w14:paraId="0FEA3220"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3</w:t>
            </w:r>
            <w:r w:rsidR="007914AA" w:rsidRPr="00502FB9">
              <w:rPr>
                <w:rFonts w:asciiTheme="minorHAnsi" w:hAnsiTheme="minorHAnsi"/>
                <w:sz w:val="22"/>
                <w:szCs w:val="18"/>
                <w:lang w:val="en-US"/>
              </w:rPr>
              <w:t>2</w:t>
            </w:r>
            <w:r w:rsidRPr="00502FB9">
              <w:rPr>
                <w:rFonts w:asciiTheme="minorHAnsi" w:hAnsiTheme="minorHAnsi"/>
                <w:sz w:val="22"/>
                <w:szCs w:val="18"/>
                <w:lang w:val="en-US"/>
              </w:rPr>
              <w:t>%</w:t>
            </w:r>
          </w:p>
        </w:tc>
        <w:tc>
          <w:tcPr>
            <w:tcW w:w="990" w:type="dxa"/>
          </w:tcPr>
          <w:p w14:paraId="2691B8EA" w14:textId="77777777" w:rsidR="00274899" w:rsidRPr="00502FB9" w:rsidRDefault="007914AA" w:rsidP="00A044A4">
            <w:pPr>
              <w:jc w:val="center"/>
              <w:rPr>
                <w:rFonts w:asciiTheme="minorHAnsi" w:hAnsiTheme="minorHAnsi"/>
                <w:sz w:val="22"/>
                <w:szCs w:val="18"/>
                <w:lang w:val="en-US"/>
              </w:rPr>
            </w:pPr>
            <w:r w:rsidRPr="00502FB9">
              <w:rPr>
                <w:rFonts w:asciiTheme="minorHAnsi" w:hAnsiTheme="minorHAnsi"/>
                <w:sz w:val="22"/>
                <w:szCs w:val="18"/>
                <w:lang w:val="en-US"/>
              </w:rPr>
              <w:t>32%</w:t>
            </w:r>
          </w:p>
        </w:tc>
        <w:tc>
          <w:tcPr>
            <w:tcW w:w="990" w:type="dxa"/>
          </w:tcPr>
          <w:p w14:paraId="3F6FA0D4" w14:textId="77777777" w:rsidR="00274899" w:rsidRPr="006A7FD8" w:rsidRDefault="007914AA" w:rsidP="00A044A4">
            <w:pPr>
              <w:jc w:val="center"/>
              <w:rPr>
                <w:rFonts w:asciiTheme="minorHAnsi" w:hAnsiTheme="minorHAnsi"/>
                <w:sz w:val="22"/>
                <w:szCs w:val="18"/>
                <w:highlight w:val="yellow"/>
                <w:lang w:val="en-US"/>
              </w:rPr>
            </w:pPr>
            <w:r w:rsidRPr="006A7FD8">
              <w:rPr>
                <w:rFonts w:asciiTheme="minorHAnsi" w:hAnsiTheme="minorHAnsi"/>
                <w:sz w:val="22"/>
                <w:szCs w:val="18"/>
                <w:lang w:val="en-US"/>
              </w:rPr>
              <w:t>32</w:t>
            </w:r>
            <w:r w:rsidR="00274899" w:rsidRPr="006A7FD8">
              <w:rPr>
                <w:rFonts w:asciiTheme="minorHAnsi" w:hAnsiTheme="minorHAnsi"/>
                <w:sz w:val="22"/>
                <w:szCs w:val="18"/>
                <w:lang w:val="en-US"/>
              </w:rPr>
              <w:t>%</w:t>
            </w:r>
          </w:p>
        </w:tc>
      </w:tr>
      <w:tr w:rsidR="00170887" w:rsidRPr="00502FB9" w14:paraId="4236580D" w14:textId="77777777" w:rsidTr="00170887">
        <w:tc>
          <w:tcPr>
            <w:tcW w:w="2505" w:type="dxa"/>
          </w:tcPr>
          <w:p w14:paraId="3375F3E5" w14:textId="77777777" w:rsidR="00274899" w:rsidRPr="00502FB9" w:rsidRDefault="00274899">
            <w:pPr>
              <w:rPr>
                <w:rFonts w:asciiTheme="minorHAnsi" w:hAnsiTheme="minorHAnsi"/>
                <w:sz w:val="22"/>
                <w:szCs w:val="18"/>
                <w:lang w:val="en-US"/>
              </w:rPr>
            </w:pPr>
            <w:r w:rsidRPr="00502FB9">
              <w:rPr>
                <w:rFonts w:asciiTheme="minorHAnsi" w:hAnsiTheme="minorHAnsi"/>
                <w:sz w:val="22"/>
                <w:szCs w:val="18"/>
                <w:lang w:val="en-US"/>
              </w:rPr>
              <w:t>Immune/systemic</w:t>
            </w:r>
          </w:p>
        </w:tc>
        <w:tc>
          <w:tcPr>
            <w:tcW w:w="900" w:type="dxa"/>
          </w:tcPr>
          <w:p w14:paraId="4F1A55C8" w14:textId="77777777" w:rsidR="00274899" w:rsidRPr="00502FB9" w:rsidRDefault="00274899">
            <w:pPr>
              <w:ind w:right="-70"/>
              <w:jc w:val="center"/>
              <w:rPr>
                <w:rFonts w:asciiTheme="minorHAnsi" w:hAnsiTheme="minorHAnsi"/>
                <w:sz w:val="22"/>
                <w:szCs w:val="18"/>
                <w:lang w:val="en-US"/>
              </w:rPr>
            </w:pPr>
            <w:r w:rsidRPr="00502FB9">
              <w:rPr>
                <w:rFonts w:asciiTheme="minorHAnsi" w:hAnsiTheme="minorHAnsi"/>
                <w:sz w:val="22"/>
                <w:szCs w:val="18"/>
                <w:lang w:val="en-US"/>
              </w:rPr>
              <w:t xml:space="preserve"> 5%</w:t>
            </w:r>
          </w:p>
        </w:tc>
        <w:tc>
          <w:tcPr>
            <w:tcW w:w="990" w:type="dxa"/>
          </w:tcPr>
          <w:p w14:paraId="4059BF56"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 xml:space="preserve"> 5%</w:t>
            </w:r>
          </w:p>
        </w:tc>
        <w:tc>
          <w:tcPr>
            <w:tcW w:w="990" w:type="dxa"/>
          </w:tcPr>
          <w:p w14:paraId="4E0E0C60"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 xml:space="preserve"> 4%</w:t>
            </w:r>
          </w:p>
        </w:tc>
        <w:tc>
          <w:tcPr>
            <w:tcW w:w="990" w:type="dxa"/>
          </w:tcPr>
          <w:p w14:paraId="0BFD9951" w14:textId="77777777" w:rsidR="00274899" w:rsidRPr="00502FB9" w:rsidRDefault="00274899">
            <w:pPr>
              <w:jc w:val="center"/>
              <w:rPr>
                <w:rFonts w:asciiTheme="minorHAnsi" w:hAnsiTheme="minorHAnsi"/>
                <w:sz w:val="22"/>
                <w:szCs w:val="18"/>
                <w:lang w:val="en-US"/>
              </w:rPr>
            </w:pPr>
            <w:r w:rsidRPr="00502FB9">
              <w:rPr>
                <w:rFonts w:asciiTheme="minorHAnsi" w:hAnsiTheme="minorHAnsi"/>
                <w:sz w:val="22"/>
                <w:szCs w:val="18"/>
                <w:lang w:val="en-US"/>
              </w:rPr>
              <w:t xml:space="preserve"> 4%</w:t>
            </w:r>
          </w:p>
        </w:tc>
        <w:tc>
          <w:tcPr>
            <w:tcW w:w="990" w:type="dxa"/>
          </w:tcPr>
          <w:p w14:paraId="1AEF751F"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4%</w:t>
            </w:r>
          </w:p>
        </w:tc>
        <w:tc>
          <w:tcPr>
            <w:tcW w:w="990" w:type="dxa"/>
          </w:tcPr>
          <w:p w14:paraId="6F6CDEAE" w14:textId="77777777" w:rsidR="00274899" w:rsidRPr="00502FB9" w:rsidRDefault="007914AA">
            <w:pPr>
              <w:jc w:val="center"/>
              <w:rPr>
                <w:rFonts w:asciiTheme="minorHAnsi" w:hAnsiTheme="minorHAnsi"/>
                <w:sz w:val="22"/>
                <w:szCs w:val="18"/>
                <w:lang w:val="en-US"/>
              </w:rPr>
            </w:pPr>
            <w:r w:rsidRPr="00502FB9">
              <w:rPr>
                <w:rFonts w:asciiTheme="minorHAnsi" w:hAnsiTheme="minorHAnsi"/>
                <w:sz w:val="22"/>
                <w:szCs w:val="18"/>
                <w:lang w:val="en-US"/>
              </w:rPr>
              <w:t>4%</w:t>
            </w:r>
          </w:p>
        </w:tc>
        <w:tc>
          <w:tcPr>
            <w:tcW w:w="990" w:type="dxa"/>
          </w:tcPr>
          <w:p w14:paraId="3EA7B0CC" w14:textId="3BF5AFCB" w:rsidR="00274899" w:rsidRPr="006A7FD8" w:rsidRDefault="00D113AC">
            <w:pPr>
              <w:jc w:val="center"/>
              <w:rPr>
                <w:rFonts w:asciiTheme="minorHAnsi" w:hAnsiTheme="minorHAnsi"/>
                <w:sz w:val="22"/>
                <w:szCs w:val="18"/>
                <w:highlight w:val="yellow"/>
                <w:lang w:val="en-US"/>
              </w:rPr>
            </w:pPr>
            <w:r>
              <w:rPr>
                <w:rFonts w:asciiTheme="minorHAnsi" w:hAnsiTheme="minorHAnsi"/>
                <w:sz w:val="22"/>
                <w:szCs w:val="18"/>
                <w:lang w:val="en-US"/>
              </w:rPr>
              <w:t>5</w:t>
            </w:r>
            <w:r w:rsidR="00274899" w:rsidRPr="006A7FD8">
              <w:rPr>
                <w:rFonts w:asciiTheme="minorHAnsi" w:hAnsiTheme="minorHAnsi"/>
                <w:sz w:val="22"/>
                <w:szCs w:val="18"/>
                <w:lang w:val="en-US"/>
              </w:rPr>
              <w:t>%</w:t>
            </w:r>
          </w:p>
        </w:tc>
      </w:tr>
      <w:tr w:rsidR="00170887" w:rsidRPr="00502FB9" w14:paraId="0BE59A04" w14:textId="77777777" w:rsidTr="00170887">
        <w:tc>
          <w:tcPr>
            <w:tcW w:w="2505" w:type="dxa"/>
          </w:tcPr>
          <w:p w14:paraId="39DCD1AD" w14:textId="02700715" w:rsidR="00274899" w:rsidRPr="00502FB9" w:rsidRDefault="00274899">
            <w:pPr>
              <w:rPr>
                <w:rFonts w:asciiTheme="minorHAnsi" w:hAnsiTheme="minorHAnsi"/>
                <w:sz w:val="22"/>
                <w:szCs w:val="18"/>
                <w:lang w:val="en-US"/>
              </w:rPr>
            </w:pPr>
            <w:r w:rsidRPr="00502FB9">
              <w:rPr>
                <w:rFonts w:asciiTheme="minorHAnsi" w:hAnsiTheme="minorHAnsi"/>
                <w:sz w:val="22"/>
                <w:szCs w:val="18"/>
                <w:lang w:val="en-US"/>
              </w:rPr>
              <w:t xml:space="preserve">Kidney </w:t>
            </w:r>
            <w:r w:rsidR="00A81462" w:rsidRPr="00502FB9">
              <w:rPr>
                <w:rFonts w:asciiTheme="minorHAnsi" w:hAnsiTheme="minorHAnsi"/>
                <w:sz w:val="22"/>
                <w:szCs w:val="18"/>
                <w:lang w:val="en-US"/>
              </w:rPr>
              <w:t>tumor</w:t>
            </w:r>
          </w:p>
        </w:tc>
        <w:tc>
          <w:tcPr>
            <w:tcW w:w="900" w:type="dxa"/>
          </w:tcPr>
          <w:p w14:paraId="6764A35A" w14:textId="77777777" w:rsidR="00274899" w:rsidRPr="00502FB9" w:rsidRDefault="00274899">
            <w:pPr>
              <w:ind w:right="-70"/>
              <w:jc w:val="center"/>
              <w:rPr>
                <w:rFonts w:asciiTheme="minorHAnsi" w:hAnsiTheme="minorHAnsi"/>
                <w:sz w:val="22"/>
                <w:szCs w:val="18"/>
                <w:lang w:val="en-US"/>
              </w:rPr>
            </w:pPr>
            <w:r w:rsidRPr="00502FB9">
              <w:rPr>
                <w:rFonts w:asciiTheme="minorHAnsi" w:hAnsiTheme="minorHAnsi"/>
                <w:sz w:val="22"/>
                <w:szCs w:val="18"/>
                <w:lang w:val="en-US"/>
              </w:rPr>
              <w:t xml:space="preserve"> 1%</w:t>
            </w:r>
          </w:p>
        </w:tc>
        <w:tc>
          <w:tcPr>
            <w:tcW w:w="990" w:type="dxa"/>
          </w:tcPr>
          <w:p w14:paraId="1ADB94CE"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 xml:space="preserve"> 1%</w:t>
            </w:r>
          </w:p>
        </w:tc>
        <w:tc>
          <w:tcPr>
            <w:tcW w:w="990" w:type="dxa"/>
          </w:tcPr>
          <w:p w14:paraId="74E865E5"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 xml:space="preserve"> 1%</w:t>
            </w:r>
          </w:p>
        </w:tc>
        <w:tc>
          <w:tcPr>
            <w:tcW w:w="990" w:type="dxa"/>
          </w:tcPr>
          <w:p w14:paraId="1299F1D6" w14:textId="77777777" w:rsidR="00274899" w:rsidRPr="00502FB9" w:rsidRDefault="00274899">
            <w:pPr>
              <w:jc w:val="center"/>
              <w:rPr>
                <w:rFonts w:asciiTheme="minorHAnsi" w:hAnsiTheme="minorHAnsi"/>
                <w:sz w:val="22"/>
                <w:szCs w:val="18"/>
                <w:lang w:val="en-US"/>
              </w:rPr>
            </w:pPr>
            <w:r w:rsidRPr="00502FB9">
              <w:rPr>
                <w:rFonts w:asciiTheme="minorHAnsi" w:hAnsiTheme="minorHAnsi"/>
                <w:sz w:val="22"/>
                <w:szCs w:val="18"/>
                <w:lang w:val="en-US"/>
              </w:rPr>
              <w:t>2%</w:t>
            </w:r>
          </w:p>
        </w:tc>
        <w:tc>
          <w:tcPr>
            <w:tcW w:w="990" w:type="dxa"/>
          </w:tcPr>
          <w:p w14:paraId="36DF6B18"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1%</w:t>
            </w:r>
          </w:p>
        </w:tc>
        <w:tc>
          <w:tcPr>
            <w:tcW w:w="990" w:type="dxa"/>
          </w:tcPr>
          <w:p w14:paraId="341C5515" w14:textId="77777777" w:rsidR="00274899" w:rsidRPr="00502FB9" w:rsidRDefault="007914AA">
            <w:pPr>
              <w:jc w:val="center"/>
              <w:rPr>
                <w:rFonts w:asciiTheme="minorHAnsi" w:hAnsiTheme="minorHAnsi"/>
                <w:sz w:val="22"/>
                <w:szCs w:val="18"/>
                <w:lang w:val="en-US"/>
              </w:rPr>
            </w:pPr>
            <w:r w:rsidRPr="00502FB9">
              <w:rPr>
                <w:rFonts w:asciiTheme="minorHAnsi" w:hAnsiTheme="minorHAnsi"/>
                <w:sz w:val="22"/>
                <w:szCs w:val="18"/>
                <w:lang w:val="en-US"/>
              </w:rPr>
              <w:t>1%</w:t>
            </w:r>
          </w:p>
        </w:tc>
        <w:tc>
          <w:tcPr>
            <w:tcW w:w="990" w:type="dxa"/>
          </w:tcPr>
          <w:p w14:paraId="3DF8C68B" w14:textId="77777777" w:rsidR="00274899" w:rsidRPr="006A7FD8" w:rsidRDefault="00B8015C">
            <w:pPr>
              <w:jc w:val="center"/>
              <w:rPr>
                <w:rFonts w:asciiTheme="minorHAnsi" w:hAnsiTheme="minorHAnsi"/>
                <w:sz w:val="22"/>
                <w:szCs w:val="18"/>
                <w:highlight w:val="yellow"/>
                <w:lang w:val="en-US"/>
              </w:rPr>
            </w:pPr>
            <w:r w:rsidRPr="006A7FD8">
              <w:rPr>
                <w:rFonts w:asciiTheme="minorHAnsi" w:hAnsiTheme="minorHAnsi"/>
                <w:sz w:val="22"/>
                <w:szCs w:val="18"/>
                <w:lang w:val="en-US"/>
              </w:rPr>
              <w:t>1</w:t>
            </w:r>
            <w:r w:rsidR="00274899" w:rsidRPr="006A7FD8">
              <w:rPr>
                <w:rFonts w:asciiTheme="minorHAnsi" w:hAnsiTheme="minorHAnsi"/>
                <w:sz w:val="22"/>
                <w:szCs w:val="18"/>
                <w:lang w:val="en-US"/>
              </w:rPr>
              <w:t>%</w:t>
            </w:r>
          </w:p>
        </w:tc>
      </w:tr>
      <w:tr w:rsidR="00170887" w:rsidRPr="00502FB9" w14:paraId="71E8EB85" w14:textId="77777777" w:rsidTr="00170887">
        <w:tc>
          <w:tcPr>
            <w:tcW w:w="2505" w:type="dxa"/>
          </w:tcPr>
          <w:p w14:paraId="025244ED" w14:textId="77777777" w:rsidR="00274899" w:rsidRPr="00502FB9" w:rsidRDefault="00274899">
            <w:pPr>
              <w:rPr>
                <w:rFonts w:asciiTheme="minorHAnsi" w:hAnsiTheme="minorHAnsi"/>
                <w:sz w:val="22"/>
                <w:szCs w:val="18"/>
                <w:lang w:val="en-US"/>
              </w:rPr>
            </w:pPr>
            <w:proofErr w:type="spellStart"/>
            <w:r w:rsidRPr="00502FB9">
              <w:rPr>
                <w:rFonts w:asciiTheme="minorHAnsi" w:hAnsiTheme="minorHAnsi"/>
                <w:sz w:val="22"/>
                <w:szCs w:val="18"/>
                <w:lang w:val="en-US"/>
              </w:rPr>
              <w:t>Myelomatosis</w:t>
            </w:r>
            <w:proofErr w:type="spellEnd"/>
          </w:p>
        </w:tc>
        <w:tc>
          <w:tcPr>
            <w:tcW w:w="900" w:type="dxa"/>
          </w:tcPr>
          <w:p w14:paraId="292AF7CA" w14:textId="77777777" w:rsidR="00274899" w:rsidRPr="00502FB9" w:rsidRDefault="00274899">
            <w:pPr>
              <w:ind w:right="-70"/>
              <w:jc w:val="center"/>
              <w:rPr>
                <w:rFonts w:asciiTheme="minorHAnsi" w:hAnsiTheme="minorHAnsi"/>
                <w:sz w:val="22"/>
                <w:szCs w:val="18"/>
                <w:lang w:val="en-US"/>
              </w:rPr>
            </w:pPr>
            <w:r w:rsidRPr="00502FB9">
              <w:rPr>
                <w:rFonts w:asciiTheme="minorHAnsi" w:hAnsiTheme="minorHAnsi"/>
                <w:sz w:val="22"/>
                <w:szCs w:val="18"/>
                <w:lang w:val="en-US"/>
              </w:rPr>
              <w:t xml:space="preserve"> 2%</w:t>
            </w:r>
          </w:p>
        </w:tc>
        <w:tc>
          <w:tcPr>
            <w:tcW w:w="990" w:type="dxa"/>
          </w:tcPr>
          <w:p w14:paraId="7070C2FE"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 xml:space="preserve"> 2%</w:t>
            </w:r>
          </w:p>
        </w:tc>
        <w:tc>
          <w:tcPr>
            <w:tcW w:w="990" w:type="dxa"/>
          </w:tcPr>
          <w:p w14:paraId="30F58D79"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 xml:space="preserve"> 3%</w:t>
            </w:r>
          </w:p>
        </w:tc>
        <w:tc>
          <w:tcPr>
            <w:tcW w:w="990" w:type="dxa"/>
          </w:tcPr>
          <w:p w14:paraId="574136E5" w14:textId="77777777" w:rsidR="00274899" w:rsidRPr="00502FB9" w:rsidRDefault="00274899">
            <w:pPr>
              <w:jc w:val="center"/>
              <w:rPr>
                <w:rFonts w:asciiTheme="minorHAnsi" w:hAnsiTheme="minorHAnsi"/>
                <w:sz w:val="22"/>
                <w:szCs w:val="18"/>
                <w:lang w:val="en-US"/>
              </w:rPr>
            </w:pPr>
            <w:r w:rsidRPr="00502FB9">
              <w:rPr>
                <w:rFonts w:asciiTheme="minorHAnsi" w:hAnsiTheme="minorHAnsi"/>
                <w:sz w:val="22"/>
                <w:szCs w:val="18"/>
                <w:lang w:val="en-US"/>
              </w:rPr>
              <w:t xml:space="preserve"> 3%</w:t>
            </w:r>
          </w:p>
        </w:tc>
        <w:tc>
          <w:tcPr>
            <w:tcW w:w="990" w:type="dxa"/>
          </w:tcPr>
          <w:p w14:paraId="7BE3C428" w14:textId="77777777" w:rsidR="00274899" w:rsidRPr="00502FB9" w:rsidRDefault="00B8015C" w:rsidP="000A64F4">
            <w:pPr>
              <w:jc w:val="center"/>
              <w:rPr>
                <w:rFonts w:asciiTheme="minorHAnsi" w:hAnsiTheme="minorHAnsi"/>
                <w:sz w:val="22"/>
                <w:szCs w:val="18"/>
                <w:lang w:val="en-US"/>
              </w:rPr>
            </w:pPr>
            <w:r w:rsidRPr="00502FB9">
              <w:rPr>
                <w:rFonts w:asciiTheme="minorHAnsi" w:hAnsiTheme="minorHAnsi"/>
                <w:sz w:val="22"/>
                <w:szCs w:val="18"/>
                <w:lang w:val="en-US"/>
              </w:rPr>
              <w:t>2</w:t>
            </w:r>
            <w:r w:rsidR="00274899" w:rsidRPr="00502FB9">
              <w:rPr>
                <w:rFonts w:asciiTheme="minorHAnsi" w:hAnsiTheme="minorHAnsi"/>
                <w:sz w:val="22"/>
                <w:szCs w:val="18"/>
                <w:lang w:val="en-US"/>
              </w:rPr>
              <w:t>%</w:t>
            </w:r>
          </w:p>
        </w:tc>
        <w:tc>
          <w:tcPr>
            <w:tcW w:w="990" w:type="dxa"/>
          </w:tcPr>
          <w:p w14:paraId="6BE931FB" w14:textId="77777777" w:rsidR="00274899" w:rsidRPr="00502FB9" w:rsidRDefault="00B8015C">
            <w:pPr>
              <w:jc w:val="center"/>
              <w:rPr>
                <w:rFonts w:asciiTheme="minorHAnsi" w:hAnsiTheme="minorHAnsi"/>
                <w:sz w:val="22"/>
                <w:szCs w:val="18"/>
                <w:lang w:val="en-US"/>
              </w:rPr>
            </w:pPr>
            <w:r w:rsidRPr="00502FB9">
              <w:rPr>
                <w:rFonts w:asciiTheme="minorHAnsi" w:hAnsiTheme="minorHAnsi"/>
                <w:sz w:val="22"/>
                <w:szCs w:val="18"/>
                <w:lang w:val="en-US"/>
              </w:rPr>
              <w:t>2</w:t>
            </w:r>
            <w:r w:rsidR="007914AA" w:rsidRPr="00502FB9">
              <w:rPr>
                <w:rFonts w:asciiTheme="minorHAnsi" w:hAnsiTheme="minorHAnsi"/>
                <w:sz w:val="22"/>
                <w:szCs w:val="18"/>
                <w:lang w:val="en-US"/>
              </w:rPr>
              <w:t>%</w:t>
            </w:r>
          </w:p>
        </w:tc>
        <w:tc>
          <w:tcPr>
            <w:tcW w:w="990" w:type="dxa"/>
          </w:tcPr>
          <w:p w14:paraId="6C2F6956" w14:textId="77777777" w:rsidR="00274899" w:rsidRPr="006A7FD8" w:rsidRDefault="00274899">
            <w:pPr>
              <w:jc w:val="center"/>
              <w:rPr>
                <w:rFonts w:asciiTheme="minorHAnsi" w:hAnsiTheme="minorHAnsi"/>
                <w:sz w:val="22"/>
                <w:szCs w:val="18"/>
                <w:highlight w:val="yellow"/>
                <w:lang w:val="en-US"/>
              </w:rPr>
            </w:pPr>
            <w:r w:rsidRPr="006A7FD8">
              <w:rPr>
                <w:rFonts w:asciiTheme="minorHAnsi" w:hAnsiTheme="minorHAnsi"/>
                <w:sz w:val="22"/>
                <w:szCs w:val="18"/>
                <w:lang w:val="en-US"/>
              </w:rPr>
              <w:t>1%</w:t>
            </w:r>
          </w:p>
        </w:tc>
      </w:tr>
      <w:tr w:rsidR="00170887" w:rsidRPr="00502FB9" w14:paraId="1053678E" w14:textId="77777777" w:rsidTr="00170887">
        <w:tc>
          <w:tcPr>
            <w:tcW w:w="2505" w:type="dxa"/>
          </w:tcPr>
          <w:p w14:paraId="0FA04115" w14:textId="77777777" w:rsidR="00274899" w:rsidRPr="00502FB9" w:rsidRDefault="00274899">
            <w:pPr>
              <w:rPr>
                <w:rFonts w:asciiTheme="minorHAnsi" w:hAnsiTheme="minorHAnsi"/>
                <w:sz w:val="22"/>
                <w:szCs w:val="18"/>
                <w:lang w:val="en-US"/>
              </w:rPr>
            </w:pPr>
            <w:r w:rsidRPr="00502FB9">
              <w:rPr>
                <w:rFonts w:asciiTheme="minorHAnsi" w:hAnsiTheme="minorHAnsi"/>
                <w:sz w:val="22"/>
                <w:szCs w:val="18"/>
                <w:lang w:val="en-US"/>
              </w:rPr>
              <w:t>Other defined</w:t>
            </w:r>
          </w:p>
        </w:tc>
        <w:tc>
          <w:tcPr>
            <w:tcW w:w="900" w:type="dxa"/>
          </w:tcPr>
          <w:p w14:paraId="11ED8E89" w14:textId="77777777" w:rsidR="00274899" w:rsidRPr="00502FB9" w:rsidRDefault="00274899">
            <w:pPr>
              <w:ind w:right="-70"/>
              <w:jc w:val="center"/>
              <w:rPr>
                <w:rFonts w:asciiTheme="minorHAnsi" w:hAnsiTheme="minorHAnsi"/>
                <w:sz w:val="22"/>
                <w:szCs w:val="18"/>
                <w:lang w:val="en-US"/>
              </w:rPr>
            </w:pPr>
            <w:r w:rsidRPr="00502FB9">
              <w:rPr>
                <w:rFonts w:asciiTheme="minorHAnsi" w:hAnsiTheme="minorHAnsi"/>
                <w:sz w:val="22"/>
                <w:szCs w:val="18"/>
                <w:lang w:val="en-US"/>
              </w:rPr>
              <w:t xml:space="preserve"> 4%</w:t>
            </w:r>
          </w:p>
        </w:tc>
        <w:tc>
          <w:tcPr>
            <w:tcW w:w="990" w:type="dxa"/>
          </w:tcPr>
          <w:p w14:paraId="6181D152"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4%</w:t>
            </w:r>
          </w:p>
        </w:tc>
        <w:tc>
          <w:tcPr>
            <w:tcW w:w="990" w:type="dxa"/>
          </w:tcPr>
          <w:p w14:paraId="4C480F6E"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 xml:space="preserve"> 3%</w:t>
            </w:r>
          </w:p>
        </w:tc>
        <w:tc>
          <w:tcPr>
            <w:tcW w:w="990" w:type="dxa"/>
          </w:tcPr>
          <w:p w14:paraId="0384C43C" w14:textId="77777777" w:rsidR="00274899" w:rsidRPr="00502FB9" w:rsidRDefault="00274899">
            <w:pPr>
              <w:jc w:val="center"/>
              <w:rPr>
                <w:rFonts w:asciiTheme="minorHAnsi" w:hAnsiTheme="minorHAnsi"/>
                <w:sz w:val="22"/>
                <w:szCs w:val="18"/>
                <w:lang w:val="en-US"/>
              </w:rPr>
            </w:pPr>
            <w:r w:rsidRPr="00502FB9">
              <w:rPr>
                <w:rFonts w:asciiTheme="minorHAnsi" w:hAnsiTheme="minorHAnsi"/>
                <w:sz w:val="22"/>
                <w:szCs w:val="18"/>
                <w:lang w:val="en-US"/>
              </w:rPr>
              <w:t xml:space="preserve"> 4%</w:t>
            </w:r>
          </w:p>
        </w:tc>
        <w:tc>
          <w:tcPr>
            <w:tcW w:w="990" w:type="dxa"/>
          </w:tcPr>
          <w:p w14:paraId="1768DA09" w14:textId="77777777" w:rsidR="00274899" w:rsidRPr="00502FB9" w:rsidRDefault="007914AA" w:rsidP="000A64F4">
            <w:pPr>
              <w:jc w:val="center"/>
              <w:rPr>
                <w:rFonts w:asciiTheme="minorHAnsi" w:hAnsiTheme="minorHAnsi"/>
                <w:sz w:val="22"/>
                <w:szCs w:val="18"/>
                <w:lang w:val="en-US"/>
              </w:rPr>
            </w:pPr>
            <w:r w:rsidRPr="00502FB9">
              <w:rPr>
                <w:rFonts w:asciiTheme="minorHAnsi" w:hAnsiTheme="minorHAnsi"/>
                <w:sz w:val="22"/>
                <w:szCs w:val="18"/>
                <w:lang w:val="en-US"/>
              </w:rPr>
              <w:t>7</w:t>
            </w:r>
            <w:r w:rsidR="00274899" w:rsidRPr="00502FB9">
              <w:rPr>
                <w:rFonts w:asciiTheme="minorHAnsi" w:hAnsiTheme="minorHAnsi"/>
                <w:sz w:val="22"/>
                <w:szCs w:val="18"/>
                <w:lang w:val="en-US"/>
              </w:rPr>
              <w:t>%</w:t>
            </w:r>
          </w:p>
        </w:tc>
        <w:tc>
          <w:tcPr>
            <w:tcW w:w="990" w:type="dxa"/>
          </w:tcPr>
          <w:p w14:paraId="2C815380" w14:textId="77777777" w:rsidR="00274899" w:rsidRPr="00502FB9" w:rsidRDefault="00B8015C">
            <w:pPr>
              <w:jc w:val="center"/>
              <w:rPr>
                <w:rFonts w:asciiTheme="minorHAnsi" w:hAnsiTheme="minorHAnsi"/>
                <w:sz w:val="22"/>
                <w:szCs w:val="18"/>
                <w:lang w:val="en-US"/>
              </w:rPr>
            </w:pPr>
            <w:r w:rsidRPr="00502FB9">
              <w:rPr>
                <w:rFonts w:asciiTheme="minorHAnsi" w:hAnsiTheme="minorHAnsi"/>
                <w:sz w:val="22"/>
                <w:szCs w:val="18"/>
                <w:lang w:val="en-US"/>
              </w:rPr>
              <w:t>7%</w:t>
            </w:r>
          </w:p>
        </w:tc>
        <w:tc>
          <w:tcPr>
            <w:tcW w:w="990" w:type="dxa"/>
          </w:tcPr>
          <w:p w14:paraId="786D333B" w14:textId="5B65E279" w:rsidR="00274899" w:rsidRPr="006A7FD8" w:rsidRDefault="00D113AC">
            <w:pPr>
              <w:jc w:val="center"/>
              <w:rPr>
                <w:rFonts w:asciiTheme="minorHAnsi" w:hAnsiTheme="minorHAnsi"/>
                <w:sz w:val="22"/>
                <w:szCs w:val="18"/>
                <w:lang w:val="en-US"/>
              </w:rPr>
            </w:pPr>
            <w:r>
              <w:rPr>
                <w:rFonts w:asciiTheme="minorHAnsi" w:hAnsiTheme="minorHAnsi"/>
                <w:sz w:val="22"/>
                <w:szCs w:val="18"/>
                <w:lang w:val="en-US"/>
              </w:rPr>
              <w:t>6</w:t>
            </w:r>
            <w:r w:rsidR="00274899" w:rsidRPr="006A7FD8">
              <w:rPr>
                <w:rFonts w:asciiTheme="minorHAnsi" w:hAnsiTheme="minorHAnsi"/>
                <w:sz w:val="22"/>
                <w:szCs w:val="18"/>
                <w:lang w:val="en-US"/>
              </w:rPr>
              <w:t>%</w:t>
            </w:r>
          </w:p>
        </w:tc>
      </w:tr>
      <w:tr w:rsidR="00170887" w:rsidRPr="00502FB9" w14:paraId="592B2A6F" w14:textId="77777777" w:rsidTr="00170887">
        <w:tc>
          <w:tcPr>
            <w:tcW w:w="2505" w:type="dxa"/>
            <w:tcBorders>
              <w:bottom w:val="nil"/>
            </w:tcBorders>
          </w:tcPr>
          <w:p w14:paraId="6AB875A5" w14:textId="77777777" w:rsidR="00274899" w:rsidRPr="00502FB9" w:rsidRDefault="00274899">
            <w:pPr>
              <w:rPr>
                <w:rFonts w:asciiTheme="minorHAnsi" w:hAnsiTheme="minorHAnsi"/>
                <w:sz w:val="22"/>
                <w:szCs w:val="18"/>
                <w:lang w:val="en-US"/>
              </w:rPr>
            </w:pPr>
            <w:r w:rsidRPr="00502FB9">
              <w:rPr>
                <w:rFonts w:asciiTheme="minorHAnsi" w:hAnsiTheme="minorHAnsi"/>
                <w:sz w:val="22"/>
                <w:szCs w:val="18"/>
                <w:lang w:val="en-US"/>
              </w:rPr>
              <w:t>Unknown</w:t>
            </w:r>
          </w:p>
        </w:tc>
        <w:tc>
          <w:tcPr>
            <w:tcW w:w="900" w:type="dxa"/>
            <w:tcBorders>
              <w:bottom w:val="nil"/>
            </w:tcBorders>
          </w:tcPr>
          <w:p w14:paraId="41862A96" w14:textId="77777777" w:rsidR="00274899" w:rsidRPr="00502FB9" w:rsidRDefault="00274899">
            <w:pPr>
              <w:ind w:right="-70"/>
              <w:jc w:val="center"/>
              <w:rPr>
                <w:rFonts w:asciiTheme="minorHAnsi" w:hAnsiTheme="minorHAnsi"/>
                <w:sz w:val="22"/>
                <w:szCs w:val="18"/>
                <w:lang w:val="en-US"/>
              </w:rPr>
            </w:pPr>
            <w:r w:rsidRPr="00502FB9">
              <w:rPr>
                <w:rFonts w:asciiTheme="minorHAnsi" w:hAnsiTheme="minorHAnsi"/>
                <w:sz w:val="22"/>
                <w:szCs w:val="18"/>
                <w:lang w:val="en-US"/>
              </w:rPr>
              <w:t xml:space="preserve"> 3%</w:t>
            </w:r>
          </w:p>
        </w:tc>
        <w:tc>
          <w:tcPr>
            <w:tcW w:w="990" w:type="dxa"/>
            <w:tcBorders>
              <w:bottom w:val="nil"/>
            </w:tcBorders>
          </w:tcPr>
          <w:p w14:paraId="531C88B2"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 xml:space="preserve"> 3%</w:t>
            </w:r>
          </w:p>
        </w:tc>
        <w:tc>
          <w:tcPr>
            <w:tcW w:w="990" w:type="dxa"/>
            <w:tcBorders>
              <w:bottom w:val="nil"/>
            </w:tcBorders>
          </w:tcPr>
          <w:p w14:paraId="08B4E417"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 xml:space="preserve"> 4%</w:t>
            </w:r>
          </w:p>
        </w:tc>
        <w:tc>
          <w:tcPr>
            <w:tcW w:w="990" w:type="dxa"/>
            <w:tcBorders>
              <w:bottom w:val="nil"/>
            </w:tcBorders>
          </w:tcPr>
          <w:p w14:paraId="1E9F0E84" w14:textId="77777777" w:rsidR="00274899" w:rsidRPr="00502FB9" w:rsidRDefault="00274899">
            <w:pPr>
              <w:jc w:val="center"/>
              <w:rPr>
                <w:rFonts w:asciiTheme="minorHAnsi" w:hAnsiTheme="minorHAnsi"/>
                <w:sz w:val="22"/>
                <w:szCs w:val="18"/>
                <w:lang w:val="en-US"/>
              </w:rPr>
            </w:pPr>
            <w:r w:rsidRPr="00502FB9">
              <w:rPr>
                <w:rFonts w:asciiTheme="minorHAnsi" w:hAnsiTheme="minorHAnsi"/>
                <w:sz w:val="22"/>
                <w:szCs w:val="18"/>
                <w:lang w:val="en-US"/>
              </w:rPr>
              <w:t>4%</w:t>
            </w:r>
          </w:p>
        </w:tc>
        <w:tc>
          <w:tcPr>
            <w:tcW w:w="990" w:type="dxa"/>
            <w:tcBorders>
              <w:bottom w:val="nil"/>
            </w:tcBorders>
          </w:tcPr>
          <w:p w14:paraId="56FC8E5B" w14:textId="77777777" w:rsidR="00274899" w:rsidRPr="00502FB9" w:rsidRDefault="00B8015C" w:rsidP="000A64F4">
            <w:pPr>
              <w:jc w:val="center"/>
              <w:rPr>
                <w:rFonts w:asciiTheme="minorHAnsi" w:hAnsiTheme="minorHAnsi"/>
                <w:sz w:val="22"/>
                <w:szCs w:val="18"/>
                <w:lang w:val="en-US"/>
              </w:rPr>
            </w:pPr>
            <w:r w:rsidRPr="00502FB9">
              <w:rPr>
                <w:rFonts w:asciiTheme="minorHAnsi" w:hAnsiTheme="minorHAnsi"/>
                <w:sz w:val="22"/>
                <w:szCs w:val="18"/>
                <w:lang w:val="en-US"/>
              </w:rPr>
              <w:t>2</w:t>
            </w:r>
            <w:r w:rsidR="00274899" w:rsidRPr="00502FB9">
              <w:rPr>
                <w:rFonts w:asciiTheme="minorHAnsi" w:hAnsiTheme="minorHAnsi"/>
                <w:sz w:val="22"/>
                <w:szCs w:val="18"/>
                <w:lang w:val="en-US"/>
              </w:rPr>
              <w:t>%</w:t>
            </w:r>
          </w:p>
        </w:tc>
        <w:tc>
          <w:tcPr>
            <w:tcW w:w="990" w:type="dxa"/>
            <w:tcBorders>
              <w:bottom w:val="nil"/>
            </w:tcBorders>
          </w:tcPr>
          <w:p w14:paraId="31EE1FF0" w14:textId="77777777" w:rsidR="00274899" w:rsidRPr="00502FB9" w:rsidRDefault="00B8015C" w:rsidP="00A044A4">
            <w:pPr>
              <w:jc w:val="center"/>
              <w:rPr>
                <w:rFonts w:asciiTheme="minorHAnsi" w:hAnsiTheme="minorHAnsi"/>
                <w:sz w:val="22"/>
                <w:szCs w:val="18"/>
                <w:lang w:val="en-US"/>
              </w:rPr>
            </w:pPr>
            <w:r w:rsidRPr="00502FB9">
              <w:rPr>
                <w:rFonts w:asciiTheme="minorHAnsi" w:hAnsiTheme="minorHAnsi"/>
                <w:sz w:val="22"/>
                <w:szCs w:val="18"/>
                <w:lang w:val="en-US"/>
              </w:rPr>
              <w:t>3%</w:t>
            </w:r>
          </w:p>
        </w:tc>
        <w:tc>
          <w:tcPr>
            <w:tcW w:w="990" w:type="dxa"/>
            <w:tcBorders>
              <w:bottom w:val="nil"/>
            </w:tcBorders>
          </w:tcPr>
          <w:p w14:paraId="174BFCBA" w14:textId="6EAE3317" w:rsidR="00274899" w:rsidRPr="006A7FD8" w:rsidRDefault="00D113AC" w:rsidP="00A044A4">
            <w:pPr>
              <w:jc w:val="center"/>
              <w:rPr>
                <w:rFonts w:asciiTheme="minorHAnsi" w:hAnsiTheme="minorHAnsi"/>
                <w:sz w:val="22"/>
                <w:szCs w:val="18"/>
                <w:highlight w:val="yellow"/>
                <w:lang w:val="en-US"/>
              </w:rPr>
            </w:pPr>
            <w:r>
              <w:rPr>
                <w:rFonts w:asciiTheme="minorHAnsi" w:hAnsiTheme="minorHAnsi"/>
                <w:sz w:val="22"/>
                <w:szCs w:val="18"/>
                <w:lang w:val="en-US"/>
              </w:rPr>
              <w:t>3</w:t>
            </w:r>
            <w:r w:rsidR="00274899" w:rsidRPr="006A7FD8">
              <w:rPr>
                <w:rFonts w:asciiTheme="minorHAnsi" w:hAnsiTheme="minorHAnsi"/>
                <w:sz w:val="22"/>
                <w:szCs w:val="18"/>
                <w:lang w:val="en-US"/>
              </w:rPr>
              <w:t>%</w:t>
            </w:r>
          </w:p>
        </w:tc>
      </w:tr>
      <w:tr w:rsidR="00170887" w:rsidRPr="00502FB9" w14:paraId="67A105DF" w14:textId="77777777" w:rsidTr="00170887">
        <w:tc>
          <w:tcPr>
            <w:tcW w:w="2505" w:type="dxa"/>
            <w:tcBorders>
              <w:top w:val="single" w:sz="12" w:space="0" w:color="auto"/>
              <w:bottom w:val="single" w:sz="12" w:space="0" w:color="auto"/>
            </w:tcBorders>
          </w:tcPr>
          <w:p w14:paraId="6807CD5F" w14:textId="77777777" w:rsidR="00274899" w:rsidRPr="00502FB9" w:rsidRDefault="00274899">
            <w:pPr>
              <w:jc w:val="right"/>
              <w:rPr>
                <w:rFonts w:asciiTheme="minorHAnsi" w:hAnsiTheme="minorHAnsi"/>
                <w:sz w:val="22"/>
                <w:szCs w:val="18"/>
                <w:lang w:val="en-US"/>
              </w:rPr>
            </w:pPr>
            <w:r w:rsidRPr="00502FB9">
              <w:rPr>
                <w:rFonts w:asciiTheme="minorHAnsi" w:hAnsiTheme="minorHAnsi"/>
                <w:sz w:val="22"/>
                <w:szCs w:val="18"/>
                <w:lang w:val="en-US"/>
              </w:rPr>
              <w:t>N:</w:t>
            </w:r>
          </w:p>
        </w:tc>
        <w:tc>
          <w:tcPr>
            <w:tcW w:w="900" w:type="dxa"/>
            <w:tcBorders>
              <w:top w:val="single" w:sz="12" w:space="0" w:color="auto"/>
              <w:bottom w:val="single" w:sz="12" w:space="0" w:color="auto"/>
            </w:tcBorders>
          </w:tcPr>
          <w:p w14:paraId="0E5EA8AE" w14:textId="77777777" w:rsidR="00274899" w:rsidRPr="00502FB9" w:rsidRDefault="00274899">
            <w:pPr>
              <w:ind w:right="-70"/>
              <w:jc w:val="center"/>
              <w:rPr>
                <w:rFonts w:asciiTheme="minorHAnsi" w:hAnsiTheme="minorHAnsi"/>
                <w:sz w:val="22"/>
                <w:szCs w:val="18"/>
                <w:lang w:val="en-US"/>
              </w:rPr>
            </w:pPr>
            <w:r w:rsidRPr="00502FB9">
              <w:rPr>
                <w:rFonts w:asciiTheme="minorHAnsi" w:hAnsiTheme="minorHAnsi"/>
                <w:sz w:val="22"/>
                <w:szCs w:val="18"/>
                <w:lang w:val="en-US"/>
              </w:rPr>
              <w:t>2018</w:t>
            </w:r>
          </w:p>
        </w:tc>
        <w:tc>
          <w:tcPr>
            <w:tcW w:w="990" w:type="dxa"/>
            <w:tcBorders>
              <w:top w:val="single" w:sz="12" w:space="0" w:color="auto"/>
              <w:bottom w:val="single" w:sz="12" w:space="0" w:color="auto"/>
            </w:tcBorders>
          </w:tcPr>
          <w:p w14:paraId="6079D5A7"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3234</w:t>
            </w:r>
          </w:p>
        </w:tc>
        <w:tc>
          <w:tcPr>
            <w:tcW w:w="990" w:type="dxa"/>
            <w:tcBorders>
              <w:top w:val="single" w:sz="12" w:space="0" w:color="auto"/>
              <w:bottom w:val="single" w:sz="12" w:space="0" w:color="auto"/>
            </w:tcBorders>
          </w:tcPr>
          <w:p w14:paraId="3D065B95" w14:textId="77777777" w:rsidR="00274899" w:rsidRPr="00502FB9" w:rsidRDefault="00274899" w:rsidP="000A64F4">
            <w:pPr>
              <w:jc w:val="center"/>
              <w:rPr>
                <w:rFonts w:asciiTheme="minorHAnsi" w:hAnsiTheme="minorHAnsi"/>
                <w:sz w:val="22"/>
                <w:szCs w:val="18"/>
                <w:lang w:val="en-US"/>
              </w:rPr>
            </w:pPr>
            <w:r w:rsidRPr="00502FB9">
              <w:rPr>
                <w:rFonts w:asciiTheme="minorHAnsi" w:hAnsiTheme="minorHAnsi"/>
                <w:sz w:val="22"/>
                <w:szCs w:val="18"/>
                <w:lang w:val="en-US"/>
              </w:rPr>
              <w:t>21</w:t>
            </w:r>
            <w:r w:rsidR="00B8015C" w:rsidRPr="00502FB9">
              <w:rPr>
                <w:rFonts w:asciiTheme="minorHAnsi" w:hAnsiTheme="minorHAnsi"/>
                <w:sz w:val="22"/>
                <w:szCs w:val="18"/>
                <w:lang w:val="en-US"/>
              </w:rPr>
              <w:t>51</w:t>
            </w:r>
          </w:p>
        </w:tc>
        <w:tc>
          <w:tcPr>
            <w:tcW w:w="990" w:type="dxa"/>
            <w:tcBorders>
              <w:top w:val="single" w:sz="12" w:space="0" w:color="auto"/>
              <w:bottom w:val="single" w:sz="12" w:space="0" w:color="auto"/>
            </w:tcBorders>
          </w:tcPr>
          <w:p w14:paraId="37F43CE5" w14:textId="77777777" w:rsidR="00274899" w:rsidRPr="00502FB9" w:rsidRDefault="00274899">
            <w:pPr>
              <w:jc w:val="center"/>
              <w:rPr>
                <w:rFonts w:asciiTheme="minorHAnsi" w:hAnsiTheme="minorHAnsi"/>
                <w:sz w:val="22"/>
                <w:szCs w:val="18"/>
                <w:lang w:val="en-US"/>
              </w:rPr>
            </w:pPr>
            <w:r w:rsidRPr="00502FB9">
              <w:rPr>
                <w:rFonts w:asciiTheme="minorHAnsi" w:hAnsiTheme="minorHAnsi"/>
                <w:sz w:val="22"/>
                <w:szCs w:val="18"/>
                <w:lang w:val="en-US"/>
              </w:rPr>
              <w:t>255</w:t>
            </w:r>
            <w:r w:rsidR="00B8015C" w:rsidRPr="00502FB9">
              <w:rPr>
                <w:rFonts w:asciiTheme="minorHAnsi" w:hAnsiTheme="minorHAnsi"/>
                <w:sz w:val="22"/>
                <w:szCs w:val="18"/>
                <w:lang w:val="en-US"/>
              </w:rPr>
              <w:t>7</w:t>
            </w:r>
          </w:p>
        </w:tc>
        <w:tc>
          <w:tcPr>
            <w:tcW w:w="990" w:type="dxa"/>
            <w:tcBorders>
              <w:top w:val="single" w:sz="12" w:space="0" w:color="auto"/>
              <w:bottom w:val="single" w:sz="12" w:space="0" w:color="auto"/>
            </w:tcBorders>
          </w:tcPr>
          <w:p w14:paraId="2FD0E7E5" w14:textId="77777777" w:rsidR="00274899" w:rsidRPr="00502FB9" w:rsidRDefault="00274899" w:rsidP="00A044A4">
            <w:pPr>
              <w:jc w:val="center"/>
              <w:rPr>
                <w:rFonts w:asciiTheme="minorHAnsi" w:hAnsiTheme="minorHAnsi"/>
                <w:sz w:val="22"/>
                <w:szCs w:val="18"/>
                <w:lang w:val="en-US"/>
              </w:rPr>
            </w:pPr>
            <w:r w:rsidRPr="00502FB9">
              <w:rPr>
                <w:rFonts w:asciiTheme="minorHAnsi" w:hAnsiTheme="minorHAnsi"/>
                <w:sz w:val="22"/>
                <w:szCs w:val="18"/>
                <w:lang w:val="en-US"/>
              </w:rPr>
              <w:t>257</w:t>
            </w:r>
            <w:r w:rsidR="00B8015C" w:rsidRPr="00502FB9">
              <w:rPr>
                <w:rFonts w:asciiTheme="minorHAnsi" w:hAnsiTheme="minorHAnsi"/>
                <w:sz w:val="22"/>
                <w:szCs w:val="18"/>
                <w:lang w:val="en-US"/>
              </w:rPr>
              <w:t>0</w:t>
            </w:r>
          </w:p>
        </w:tc>
        <w:tc>
          <w:tcPr>
            <w:tcW w:w="990" w:type="dxa"/>
            <w:tcBorders>
              <w:top w:val="single" w:sz="12" w:space="0" w:color="auto"/>
              <w:bottom w:val="single" w:sz="12" w:space="0" w:color="auto"/>
            </w:tcBorders>
          </w:tcPr>
          <w:p w14:paraId="7C5D19B3" w14:textId="77777777" w:rsidR="00274899" w:rsidRPr="00502FB9" w:rsidRDefault="00B8015C" w:rsidP="00A044A4">
            <w:pPr>
              <w:jc w:val="center"/>
              <w:rPr>
                <w:rFonts w:asciiTheme="minorHAnsi" w:hAnsiTheme="minorHAnsi"/>
                <w:sz w:val="22"/>
                <w:szCs w:val="18"/>
                <w:lang w:val="en-US"/>
              </w:rPr>
            </w:pPr>
            <w:r w:rsidRPr="00502FB9">
              <w:rPr>
                <w:rFonts w:asciiTheme="minorHAnsi" w:hAnsiTheme="minorHAnsi"/>
                <w:sz w:val="22"/>
                <w:szCs w:val="18"/>
                <w:lang w:val="en-US"/>
              </w:rPr>
              <w:t>2801</w:t>
            </w:r>
          </w:p>
        </w:tc>
        <w:tc>
          <w:tcPr>
            <w:tcW w:w="990" w:type="dxa"/>
            <w:tcBorders>
              <w:top w:val="single" w:sz="12" w:space="0" w:color="auto"/>
              <w:bottom w:val="single" w:sz="12" w:space="0" w:color="auto"/>
            </w:tcBorders>
          </w:tcPr>
          <w:p w14:paraId="1AAFDC3E" w14:textId="6F5B015E" w:rsidR="00274899" w:rsidRPr="006A7FD8" w:rsidRDefault="00D113AC" w:rsidP="00A044A4">
            <w:pPr>
              <w:jc w:val="center"/>
              <w:rPr>
                <w:rFonts w:asciiTheme="minorHAnsi" w:hAnsiTheme="minorHAnsi"/>
                <w:sz w:val="22"/>
                <w:szCs w:val="18"/>
                <w:lang w:val="en-US"/>
              </w:rPr>
            </w:pPr>
            <w:r>
              <w:rPr>
                <w:rFonts w:asciiTheme="minorHAnsi" w:hAnsiTheme="minorHAnsi"/>
                <w:sz w:val="22"/>
                <w:szCs w:val="18"/>
                <w:lang w:val="en-US"/>
              </w:rPr>
              <w:t>1070</w:t>
            </w:r>
          </w:p>
        </w:tc>
      </w:tr>
    </w:tbl>
    <w:p w14:paraId="276B2390" w14:textId="77777777" w:rsidR="00184B27" w:rsidRPr="00502FB9" w:rsidRDefault="00184B27" w:rsidP="00881387">
      <w:pPr>
        <w:spacing w:after="120"/>
        <w:rPr>
          <w:rFonts w:asciiTheme="minorHAnsi" w:hAnsiTheme="minorHAnsi"/>
          <w:sz w:val="24"/>
          <w:lang w:val="en-US"/>
        </w:rPr>
      </w:pPr>
    </w:p>
    <w:p w14:paraId="54402633" w14:textId="77777777" w:rsidR="0098060E" w:rsidRPr="00D113AC" w:rsidRDefault="0098060E" w:rsidP="00881387">
      <w:pPr>
        <w:spacing w:after="120"/>
        <w:rPr>
          <w:rFonts w:asciiTheme="minorHAnsi" w:hAnsiTheme="minorHAnsi"/>
          <w:sz w:val="24"/>
          <w:lang w:val="en-US"/>
        </w:rPr>
      </w:pPr>
      <w:r w:rsidRPr="00D113AC">
        <w:rPr>
          <w:rFonts w:asciiTheme="minorHAnsi" w:hAnsiTheme="minorHAnsi"/>
          <w:sz w:val="24"/>
          <w:lang w:val="en-US"/>
        </w:rPr>
        <w:t>The main change over time has been an increase of vascular/hypertensive nephropathy and a relative reduction of glomerulonephritis. Whether this only reflects changed coding practice or a true shift is not known.</w:t>
      </w:r>
      <w:r w:rsidR="00E5314B" w:rsidRPr="00D113AC">
        <w:rPr>
          <w:rFonts w:asciiTheme="minorHAnsi" w:hAnsiTheme="minorHAnsi"/>
          <w:sz w:val="24"/>
          <w:lang w:val="en-US"/>
        </w:rPr>
        <w:t xml:space="preserve"> </w:t>
      </w:r>
    </w:p>
    <w:p w14:paraId="3C065908" w14:textId="3DA4B6B5" w:rsidR="0098060E" w:rsidRPr="001C1F7F" w:rsidRDefault="0098060E" w:rsidP="00881387">
      <w:pPr>
        <w:spacing w:after="120"/>
        <w:rPr>
          <w:rFonts w:asciiTheme="minorHAnsi" w:hAnsiTheme="minorHAnsi"/>
          <w:sz w:val="24"/>
          <w:lang w:val="en-US"/>
        </w:rPr>
      </w:pPr>
      <w:r w:rsidRPr="00D113AC">
        <w:rPr>
          <w:rFonts w:asciiTheme="minorHAnsi" w:hAnsiTheme="minorHAnsi"/>
          <w:b/>
          <w:sz w:val="24"/>
          <w:lang w:val="en-US"/>
        </w:rPr>
        <w:t>Diabetic</w:t>
      </w:r>
      <w:r w:rsidRPr="00D113AC">
        <w:rPr>
          <w:rFonts w:asciiTheme="minorHAnsi" w:hAnsiTheme="minorHAnsi"/>
          <w:b/>
          <w:color w:val="FF00FF"/>
          <w:sz w:val="24"/>
          <w:lang w:val="en-US"/>
        </w:rPr>
        <w:t xml:space="preserve"> </w:t>
      </w:r>
      <w:r w:rsidRPr="00D113AC">
        <w:rPr>
          <w:rFonts w:asciiTheme="minorHAnsi" w:hAnsiTheme="minorHAnsi"/>
          <w:b/>
          <w:sz w:val="24"/>
          <w:lang w:val="en-US"/>
        </w:rPr>
        <w:t>nephropathy</w:t>
      </w:r>
      <w:r w:rsidRPr="00D113AC">
        <w:rPr>
          <w:rFonts w:asciiTheme="minorHAnsi" w:hAnsiTheme="minorHAnsi"/>
          <w:sz w:val="24"/>
          <w:lang w:val="en-US"/>
        </w:rPr>
        <w:t xml:space="preserve"> </w:t>
      </w:r>
      <w:r w:rsidR="00323920" w:rsidRPr="00D113AC">
        <w:rPr>
          <w:rFonts w:asciiTheme="minorHAnsi" w:hAnsiTheme="minorHAnsi"/>
          <w:sz w:val="24"/>
          <w:lang w:val="en-US"/>
        </w:rPr>
        <w:t>has stabilized on a higher levels</w:t>
      </w:r>
      <w:r w:rsidR="00161683" w:rsidRPr="00D113AC">
        <w:rPr>
          <w:rFonts w:asciiTheme="minorHAnsi" w:hAnsiTheme="minorHAnsi"/>
          <w:sz w:val="24"/>
          <w:lang w:val="en-US"/>
        </w:rPr>
        <w:t xml:space="preserve"> as primary diagnosis cause for renal </w:t>
      </w:r>
      <w:r w:rsidR="00161683" w:rsidRPr="001C1F7F">
        <w:rPr>
          <w:rFonts w:asciiTheme="minorHAnsi" w:hAnsiTheme="minorHAnsi"/>
          <w:sz w:val="24"/>
          <w:lang w:val="en-US"/>
        </w:rPr>
        <w:t>disease</w:t>
      </w:r>
      <w:r w:rsidR="00323920" w:rsidRPr="001C1F7F">
        <w:rPr>
          <w:rFonts w:asciiTheme="minorHAnsi" w:hAnsiTheme="minorHAnsi"/>
          <w:sz w:val="24"/>
          <w:lang w:val="en-US"/>
        </w:rPr>
        <w:t xml:space="preserve"> the last </w:t>
      </w:r>
      <w:r w:rsidR="00DD2FCF" w:rsidRPr="001C1F7F">
        <w:rPr>
          <w:rFonts w:asciiTheme="minorHAnsi" w:hAnsiTheme="minorHAnsi"/>
          <w:sz w:val="24"/>
          <w:lang w:val="en-US"/>
        </w:rPr>
        <w:t>decade</w:t>
      </w:r>
      <w:r w:rsidRPr="001C1F7F">
        <w:rPr>
          <w:rFonts w:asciiTheme="minorHAnsi" w:hAnsiTheme="minorHAnsi"/>
          <w:sz w:val="24"/>
          <w:lang w:val="en-US"/>
        </w:rPr>
        <w:t xml:space="preserve">. In </w:t>
      </w:r>
      <w:r w:rsidR="00D113AC" w:rsidRPr="001C1F7F">
        <w:rPr>
          <w:rFonts w:asciiTheme="minorHAnsi" w:hAnsiTheme="minorHAnsi"/>
          <w:sz w:val="24"/>
          <w:lang w:val="en-US"/>
        </w:rPr>
        <w:t>202</w:t>
      </w:r>
      <w:r w:rsidR="00D113AC" w:rsidRPr="006A7FD8">
        <w:rPr>
          <w:rFonts w:asciiTheme="minorHAnsi" w:hAnsiTheme="minorHAnsi"/>
          <w:sz w:val="24"/>
          <w:lang w:val="en-US"/>
        </w:rPr>
        <w:t>1</w:t>
      </w:r>
      <w:r w:rsidR="00161683" w:rsidRPr="001C1F7F">
        <w:rPr>
          <w:rFonts w:asciiTheme="minorHAnsi" w:hAnsiTheme="minorHAnsi"/>
          <w:sz w:val="24"/>
          <w:lang w:val="en-US"/>
        </w:rPr>
        <w:t>,</w:t>
      </w:r>
      <w:r w:rsidRPr="001C1F7F">
        <w:rPr>
          <w:rFonts w:asciiTheme="minorHAnsi" w:hAnsiTheme="minorHAnsi"/>
          <w:sz w:val="24"/>
          <w:lang w:val="en-US"/>
        </w:rPr>
        <w:t xml:space="preserve"> </w:t>
      </w:r>
      <w:r w:rsidR="001C1F7F" w:rsidRPr="006A7FD8">
        <w:rPr>
          <w:rFonts w:asciiTheme="minorHAnsi" w:hAnsiTheme="minorHAnsi"/>
          <w:sz w:val="24"/>
          <w:lang w:val="en-US"/>
        </w:rPr>
        <w:t>17</w:t>
      </w:r>
      <w:r w:rsidR="0013003C" w:rsidRPr="001C1F7F">
        <w:rPr>
          <w:rFonts w:asciiTheme="minorHAnsi" w:hAnsiTheme="minorHAnsi"/>
          <w:sz w:val="24"/>
          <w:lang w:val="en-US"/>
        </w:rPr>
        <w:t>%</w:t>
      </w:r>
      <w:r w:rsidR="00A531CA" w:rsidRPr="001C1F7F">
        <w:rPr>
          <w:rFonts w:asciiTheme="minorHAnsi" w:hAnsiTheme="minorHAnsi"/>
          <w:sz w:val="24"/>
          <w:lang w:val="en-US"/>
        </w:rPr>
        <w:t xml:space="preserve"> </w:t>
      </w:r>
      <w:r w:rsidR="00D11C2D" w:rsidRPr="001C1F7F">
        <w:rPr>
          <w:rFonts w:asciiTheme="minorHAnsi" w:hAnsiTheme="minorHAnsi"/>
          <w:sz w:val="24"/>
          <w:lang w:val="en-US"/>
        </w:rPr>
        <w:t xml:space="preserve">of these </w:t>
      </w:r>
      <w:r w:rsidRPr="001C1F7F">
        <w:rPr>
          <w:rFonts w:asciiTheme="minorHAnsi" w:hAnsiTheme="minorHAnsi"/>
          <w:sz w:val="24"/>
          <w:lang w:val="en-US"/>
        </w:rPr>
        <w:t>were registered as having Type I diabetes</w:t>
      </w:r>
      <w:r w:rsidR="0013003C" w:rsidRPr="001C1F7F">
        <w:rPr>
          <w:rFonts w:asciiTheme="minorHAnsi" w:hAnsiTheme="minorHAnsi"/>
          <w:sz w:val="24"/>
          <w:lang w:val="en-US"/>
        </w:rPr>
        <w:t xml:space="preserve"> mellitus</w:t>
      </w:r>
      <w:r w:rsidR="001C1F7F" w:rsidRPr="006A7FD8">
        <w:rPr>
          <w:rFonts w:asciiTheme="minorHAnsi" w:hAnsiTheme="minorHAnsi"/>
          <w:sz w:val="24"/>
          <w:lang w:val="en-US"/>
        </w:rPr>
        <w:t xml:space="preserve"> in relation to 26% in 2020</w:t>
      </w:r>
      <w:r w:rsidR="00161683" w:rsidRPr="001C1F7F">
        <w:rPr>
          <w:rFonts w:asciiTheme="minorHAnsi" w:hAnsiTheme="minorHAnsi"/>
          <w:sz w:val="24"/>
          <w:lang w:val="en-US"/>
        </w:rPr>
        <w:t>.</w:t>
      </w:r>
      <w:r w:rsidR="00E33C40" w:rsidRPr="001C1F7F">
        <w:rPr>
          <w:rFonts w:asciiTheme="minorHAnsi" w:hAnsiTheme="minorHAnsi"/>
          <w:sz w:val="24"/>
          <w:lang w:val="en-US"/>
        </w:rPr>
        <w:t xml:space="preserve"> </w:t>
      </w:r>
      <w:proofErr w:type="gramStart"/>
      <w:r w:rsidR="00E33C40" w:rsidRPr="001C1F7F">
        <w:rPr>
          <w:rFonts w:asciiTheme="minorHAnsi" w:hAnsiTheme="minorHAnsi"/>
          <w:sz w:val="24"/>
          <w:lang w:val="en-US"/>
        </w:rPr>
        <w:t>Including also</w:t>
      </w:r>
      <w:proofErr w:type="gramEnd"/>
      <w:r w:rsidR="00E33C40" w:rsidRPr="001C1F7F">
        <w:rPr>
          <w:rFonts w:asciiTheme="minorHAnsi" w:hAnsiTheme="minorHAnsi"/>
          <w:sz w:val="24"/>
          <w:lang w:val="en-US"/>
        </w:rPr>
        <w:t xml:space="preserve"> patients with other primary diagnoses of renal disease a total of</w:t>
      </w:r>
      <w:r w:rsidRPr="001C1F7F">
        <w:rPr>
          <w:rFonts w:asciiTheme="minorHAnsi" w:hAnsiTheme="minorHAnsi"/>
          <w:sz w:val="24"/>
          <w:lang w:val="en-US"/>
        </w:rPr>
        <w:t xml:space="preserve"> </w:t>
      </w:r>
      <w:r w:rsidR="001C1F7F" w:rsidRPr="006A7FD8">
        <w:rPr>
          <w:rFonts w:asciiTheme="minorHAnsi" w:hAnsiTheme="minorHAnsi"/>
          <w:sz w:val="24"/>
          <w:lang w:val="en-US"/>
        </w:rPr>
        <w:t>175</w:t>
      </w:r>
      <w:r w:rsidR="001C1F7F" w:rsidRPr="001C1F7F">
        <w:rPr>
          <w:rFonts w:asciiTheme="minorHAnsi" w:hAnsiTheme="minorHAnsi"/>
          <w:sz w:val="24"/>
          <w:lang w:val="en-US"/>
        </w:rPr>
        <w:t xml:space="preserve"> </w:t>
      </w:r>
      <w:r w:rsidRPr="001C1F7F">
        <w:rPr>
          <w:rFonts w:asciiTheme="minorHAnsi" w:hAnsiTheme="minorHAnsi"/>
          <w:sz w:val="24"/>
          <w:lang w:val="en-US"/>
        </w:rPr>
        <w:t xml:space="preserve">patients were recorded </w:t>
      </w:r>
      <w:r w:rsidR="00853257" w:rsidRPr="001C1F7F">
        <w:rPr>
          <w:rFonts w:asciiTheme="minorHAnsi" w:hAnsiTheme="minorHAnsi"/>
          <w:sz w:val="24"/>
          <w:lang w:val="en-US"/>
        </w:rPr>
        <w:t xml:space="preserve">as </w:t>
      </w:r>
      <w:r w:rsidRPr="001C1F7F">
        <w:rPr>
          <w:rFonts w:asciiTheme="minorHAnsi" w:hAnsiTheme="minorHAnsi"/>
          <w:sz w:val="24"/>
          <w:lang w:val="en-US"/>
        </w:rPr>
        <w:t xml:space="preserve">having diabetes </w:t>
      </w:r>
      <w:r w:rsidR="00E33C40" w:rsidRPr="001C1F7F">
        <w:rPr>
          <w:rFonts w:asciiTheme="minorHAnsi" w:hAnsiTheme="minorHAnsi"/>
          <w:sz w:val="24"/>
          <w:lang w:val="en-US"/>
        </w:rPr>
        <w:t xml:space="preserve">mellitus at start of RRT </w:t>
      </w:r>
      <w:r w:rsidRPr="001C1F7F">
        <w:rPr>
          <w:rFonts w:asciiTheme="minorHAnsi" w:hAnsiTheme="minorHAnsi"/>
          <w:sz w:val="24"/>
          <w:lang w:val="en-US"/>
        </w:rPr>
        <w:t>(</w:t>
      </w:r>
      <w:r w:rsidR="001C1F7F" w:rsidRPr="006A7FD8">
        <w:rPr>
          <w:rFonts w:asciiTheme="minorHAnsi" w:hAnsiTheme="minorHAnsi"/>
          <w:sz w:val="24"/>
          <w:lang w:val="en-US"/>
        </w:rPr>
        <w:t>3</w:t>
      </w:r>
      <w:r w:rsidR="00E33C40" w:rsidRPr="001C1F7F">
        <w:rPr>
          <w:rFonts w:asciiTheme="minorHAnsi" w:hAnsiTheme="minorHAnsi"/>
          <w:sz w:val="24"/>
          <w:lang w:val="en-US"/>
        </w:rPr>
        <w:t>%</w:t>
      </w:r>
      <w:r w:rsidR="00EC18FC" w:rsidRPr="001C1F7F">
        <w:rPr>
          <w:rFonts w:asciiTheme="minorHAnsi" w:hAnsiTheme="minorHAnsi"/>
          <w:sz w:val="24"/>
          <w:lang w:val="en-US"/>
        </w:rPr>
        <w:t xml:space="preserve"> Type I</w:t>
      </w:r>
      <w:r w:rsidRPr="001C1F7F">
        <w:rPr>
          <w:rFonts w:asciiTheme="minorHAnsi" w:hAnsiTheme="minorHAnsi"/>
          <w:sz w:val="24"/>
          <w:lang w:val="en-US"/>
        </w:rPr>
        <w:t xml:space="preserve">), thus </w:t>
      </w:r>
      <w:r w:rsidR="00A531CA" w:rsidRPr="001C1F7F">
        <w:rPr>
          <w:rFonts w:asciiTheme="minorHAnsi" w:hAnsiTheme="minorHAnsi"/>
          <w:sz w:val="24"/>
          <w:lang w:val="en-US"/>
        </w:rPr>
        <w:t>3</w:t>
      </w:r>
      <w:r w:rsidR="001C1F7F" w:rsidRPr="006A7FD8">
        <w:rPr>
          <w:rFonts w:asciiTheme="minorHAnsi" w:hAnsiTheme="minorHAnsi"/>
          <w:sz w:val="24"/>
          <w:lang w:val="en-US"/>
        </w:rPr>
        <w:t>3</w:t>
      </w:r>
      <w:r w:rsidR="00006941" w:rsidRPr="001C1F7F">
        <w:rPr>
          <w:rFonts w:asciiTheme="minorHAnsi" w:hAnsiTheme="minorHAnsi"/>
          <w:sz w:val="24"/>
          <w:lang w:val="en-US"/>
        </w:rPr>
        <w:t xml:space="preserve"> </w:t>
      </w:r>
      <w:r w:rsidRPr="001C1F7F">
        <w:rPr>
          <w:rFonts w:asciiTheme="minorHAnsi" w:hAnsiTheme="minorHAnsi"/>
          <w:sz w:val="24"/>
          <w:lang w:val="en-US"/>
        </w:rPr>
        <w:t>% of new patients</w:t>
      </w:r>
      <w:r w:rsidR="00E33C40" w:rsidRPr="001C1F7F">
        <w:rPr>
          <w:rFonts w:asciiTheme="minorHAnsi" w:hAnsiTheme="minorHAnsi"/>
          <w:sz w:val="24"/>
          <w:lang w:val="en-US"/>
        </w:rPr>
        <w:t xml:space="preserve"> in RRT</w:t>
      </w:r>
      <w:r w:rsidRPr="001C1F7F">
        <w:rPr>
          <w:rFonts w:asciiTheme="minorHAnsi" w:hAnsiTheme="minorHAnsi"/>
          <w:sz w:val="24"/>
          <w:lang w:val="en-US"/>
        </w:rPr>
        <w:t xml:space="preserve"> were diabetics.</w:t>
      </w:r>
      <w:r w:rsidR="001C1F7F" w:rsidRPr="006A7FD8">
        <w:rPr>
          <w:rFonts w:asciiTheme="minorHAnsi" w:hAnsiTheme="minorHAnsi"/>
          <w:sz w:val="24"/>
          <w:lang w:val="en-US"/>
        </w:rPr>
        <w:t xml:space="preserve"> </w:t>
      </w:r>
      <w:proofErr w:type="gramStart"/>
      <w:r w:rsidR="001C1F7F" w:rsidRPr="006A7FD8">
        <w:rPr>
          <w:rFonts w:asciiTheme="minorHAnsi" w:hAnsiTheme="minorHAnsi"/>
          <w:sz w:val="24"/>
          <w:lang w:val="en-US"/>
        </w:rPr>
        <w:t>Also</w:t>
      </w:r>
      <w:proofErr w:type="gramEnd"/>
      <w:r w:rsidR="001C1F7F" w:rsidRPr="006A7FD8">
        <w:rPr>
          <w:rFonts w:asciiTheme="minorHAnsi" w:hAnsiTheme="minorHAnsi"/>
          <w:sz w:val="24"/>
          <w:lang w:val="en-US"/>
        </w:rPr>
        <w:t xml:space="preserve"> here a large decrease in relative contribution of Type I DM from the year before (15%)</w:t>
      </w:r>
      <w:r w:rsidRPr="001C1F7F">
        <w:rPr>
          <w:rFonts w:asciiTheme="minorHAnsi" w:hAnsiTheme="minorHAnsi"/>
          <w:sz w:val="24"/>
          <w:lang w:val="en-US"/>
        </w:rPr>
        <w:t xml:space="preserve"> </w:t>
      </w:r>
    </w:p>
    <w:p w14:paraId="5A924DF7" w14:textId="332D49EF" w:rsidR="0098060E" w:rsidRPr="001C1F7F" w:rsidRDefault="0098060E" w:rsidP="00881387">
      <w:pPr>
        <w:spacing w:after="120"/>
        <w:rPr>
          <w:rFonts w:asciiTheme="minorHAnsi" w:hAnsiTheme="minorHAnsi"/>
          <w:sz w:val="24"/>
          <w:lang w:val="en-US"/>
        </w:rPr>
      </w:pPr>
      <w:r w:rsidRPr="001C1F7F">
        <w:rPr>
          <w:rFonts w:asciiTheme="minorHAnsi" w:hAnsiTheme="minorHAnsi"/>
          <w:sz w:val="24"/>
          <w:lang w:val="en-US"/>
        </w:rPr>
        <w:t xml:space="preserve">The time from onset of diabetes to start of RRT differed considerably. For the </w:t>
      </w:r>
      <w:r w:rsidR="00CA6B80" w:rsidRPr="001C1F7F">
        <w:rPr>
          <w:rFonts w:asciiTheme="minorHAnsi" w:hAnsiTheme="minorHAnsi"/>
          <w:sz w:val="24"/>
          <w:lang w:val="en-US"/>
        </w:rPr>
        <w:t>patients</w:t>
      </w:r>
      <w:r w:rsidR="00E336AC" w:rsidRPr="001C1F7F">
        <w:rPr>
          <w:rFonts w:asciiTheme="minorHAnsi" w:hAnsiTheme="minorHAnsi"/>
          <w:sz w:val="24"/>
          <w:lang w:val="en-US"/>
        </w:rPr>
        <w:t xml:space="preserve"> </w:t>
      </w:r>
      <w:r w:rsidRPr="001C1F7F">
        <w:rPr>
          <w:rFonts w:asciiTheme="minorHAnsi" w:hAnsiTheme="minorHAnsi"/>
          <w:sz w:val="24"/>
          <w:lang w:val="en-US"/>
        </w:rPr>
        <w:t>with Type I diabetes the me</w:t>
      </w:r>
      <w:r w:rsidR="00161683" w:rsidRPr="001C1F7F">
        <w:rPr>
          <w:rFonts w:asciiTheme="minorHAnsi" w:hAnsiTheme="minorHAnsi"/>
          <w:sz w:val="24"/>
          <w:lang w:val="en-US"/>
        </w:rPr>
        <w:t>di</w:t>
      </w:r>
      <w:r w:rsidRPr="001C1F7F">
        <w:rPr>
          <w:rFonts w:asciiTheme="minorHAnsi" w:hAnsiTheme="minorHAnsi"/>
          <w:sz w:val="24"/>
          <w:lang w:val="en-US"/>
        </w:rPr>
        <w:t xml:space="preserve">an time was </w:t>
      </w:r>
      <w:r w:rsidR="00A90953" w:rsidRPr="001C1F7F">
        <w:rPr>
          <w:rFonts w:asciiTheme="minorHAnsi" w:hAnsiTheme="minorHAnsi"/>
          <w:sz w:val="24"/>
          <w:lang w:val="en-US"/>
        </w:rPr>
        <w:t>3</w:t>
      </w:r>
      <w:r w:rsidR="001C1F7F" w:rsidRPr="006A7FD8">
        <w:rPr>
          <w:rFonts w:asciiTheme="minorHAnsi" w:hAnsiTheme="minorHAnsi"/>
          <w:sz w:val="24"/>
          <w:lang w:val="en-US"/>
        </w:rPr>
        <w:t>3</w:t>
      </w:r>
      <w:r w:rsidRPr="001C1F7F">
        <w:rPr>
          <w:rFonts w:asciiTheme="minorHAnsi" w:hAnsiTheme="minorHAnsi"/>
          <w:sz w:val="24"/>
          <w:lang w:val="en-US"/>
        </w:rPr>
        <w:t xml:space="preserve"> years, </w:t>
      </w:r>
      <w:r w:rsidR="00E336AC" w:rsidRPr="001C1F7F">
        <w:rPr>
          <w:rFonts w:asciiTheme="minorHAnsi" w:hAnsiTheme="minorHAnsi"/>
          <w:sz w:val="24"/>
          <w:lang w:val="en-US"/>
        </w:rPr>
        <w:t xml:space="preserve">while </w:t>
      </w:r>
      <w:r w:rsidRPr="001C1F7F">
        <w:rPr>
          <w:rFonts w:asciiTheme="minorHAnsi" w:hAnsiTheme="minorHAnsi"/>
          <w:sz w:val="24"/>
          <w:lang w:val="en-US"/>
        </w:rPr>
        <w:t>for the</w:t>
      </w:r>
      <w:r w:rsidR="00E336AC" w:rsidRPr="001C1F7F">
        <w:rPr>
          <w:rFonts w:asciiTheme="minorHAnsi" w:hAnsiTheme="minorHAnsi"/>
          <w:sz w:val="24"/>
          <w:lang w:val="en-US"/>
        </w:rPr>
        <w:t xml:space="preserve"> patients</w:t>
      </w:r>
      <w:r w:rsidRPr="001C1F7F">
        <w:rPr>
          <w:rFonts w:asciiTheme="minorHAnsi" w:hAnsiTheme="minorHAnsi"/>
          <w:sz w:val="24"/>
          <w:lang w:val="en-US"/>
        </w:rPr>
        <w:t xml:space="preserve"> with Type II diabetic </w:t>
      </w:r>
      <w:r w:rsidR="00EC18FC" w:rsidRPr="001C1F7F">
        <w:rPr>
          <w:rFonts w:asciiTheme="minorHAnsi" w:hAnsiTheme="minorHAnsi"/>
          <w:sz w:val="24"/>
          <w:lang w:val="en-US"/>
        </w:rPr>
        <w:t>nephropathy the me</w:t>
      </w:r>
      <w:r w:rsidR="00161683" w:rsidRPr="001C1F7F">
        <w:rPr>
          <w:rFonts w:asciiTheme="minorHAnsi" w:hAnsiTheme="minorHAnsi"/>
          <w:sz w:val="24"/>
          <w:lang w:val="en-US"/>
        </w:rPr>
        <w:t>di</w:t>
      </w:r>
      <w:r w:rsidR="00EC18FC" w:rsidRPr="001C1F7F">
        <w:rPr>
          <w:rFonts w:asciiTheme="minorHAnsi" w:hAnsiTheme="minorHAnsi"/>
          <w:sz w:val="24"/>
          <w:lang w:val="en-US"/>
        </w:rPr>
        <w:t xml:space="preserve">an time was </w:t>
      </w:r>
      <w:r w:rsidR="008978DF" w:rsidRPr="001C1F7F">
        <w:rPr>
          <w:rFonts w:asciiTheme="minorHAnsi" w:hAnsiTheme="minorHAnsi"/>
          <w:sz w:val="24"/>
          <w:lang w:val="en-US"/>
        </w:rPr>
        <w:t>1</w:t>
      </w:r>
      <w:r w:rsidR="001C1F7F" w:rsidRPr="006A7FD8">
        <w:rPr>
          <w:rFonts w:asciiTheme="minorHAnsi" w:hAnsiTheme="minorHAnsi"/>
          <w:sz w:val="24"/>
          <w:lang w:val="en-US"/>
        </w:rPr>
        <w:t>8</w:t>
      </w:r>
      <w:r w:rsidRPr="001C1F7F">
        <w:rPr>
          <w:rFonts w:asciiTheme="minorHAnsi" w:hAnsiTheme="minorHAnsi"/>
          <w:sz w:val="24"/>
          <w:lang w:val="en-US"/>
        </w:rPr>
        <w:t xml:space="preserve"> years. </w:t>
      </w:r>
    </w:p>
    <w:p w14:paraId="39C5D034" w14:textId="7E636857" w:rsidR="00184B27" w:rsidRPr="00502FB9" w:rsidRDefault="0098060E" w:rsidP="00881387">
      <w:pPr>
        <w:spacing w:after="120"/>
        <w:rPr>
          <w:rFonts w:asciiTheme="minorHAnsi" w:hAnsiTheme="minorHAnsi"/>
          <w:sz w:val="24"/>
          <w:lang w:val="en-US"/>
        </w:rPr>
      </w:pPr>
      <w:r w:rsidRPr="001C1F7F">
        <w:rPr>
          <w:rFonts w:asciiTheme="minorHAnsi" w:hAnsiTheme="minorHAnsi"/>
          <w:b/>
          <w:sz w:val="24"/>
          <w:lang w:val="en-US"/>
        </w:rPr>
        <w:t>Cardiovascular disease</w:t>
      </w:r>
      <w:r w:rsidRPr="001C1F7F">
        <w:rPr>
          <w:rFonts w:asciiTheme="minorHAnsi" w:hAnsiTheme="minorHAnsi"/>
          <w:sz w:val="24"/>
          <w:lang w:val="en-US"/>
        </w:rPr>
        <w:t xml:space="preserve"> is often present at start of RRT. </w:t>
      </w:r>
      <w:r w:rsidR="000A3CDE" w:rsidRPr="001C1F7F">
        <w:rPr>
          <w:rFonts w:asciiTheme="minorHAnsi" w:hAnsiTheme="minorHAnsi"/>
          <w:sz w:val="24"/>
          <w:lang w:val="en-US"/>
        </w:rPr>
        <w:t>Coronary</w:t>
      </w:r>
      <w:r w:rsidRPr="001C1F7F">
        <w:rPr>
          <w:rFonts w:asciiTheme="minorHAnsi" w:hAnsiTheme="minorHAnsi"/>
          <w:sz w:val="24"/>
          <w:lang w:val="en-US"/>
        </w:rPr>
        <w:t xml:space="preserve"> heart disease was reported in</w:t>
      </w:r>
      <w:r w:rsidR="00E336AC" w:rsidRPr="001C1F7F">
        <w:rPr>
          <w:rFonts w:asciiTheme="minorHAnsi" w:hAnsiTheme="minorHAnsi"/>
          <w:sz w:val="24"/>
          <w:lang w:val="en-US"/>
        </w:rPr>
        <w:t xml:space="preserve"> </w:t>
      </w:r>
      <w:r w:rsidR="004F60EE" w:rsidRPr="001C1F7F">
        <w:rPr>
          <w:rFonts w:asciiTheme="minorHAnsi" w:hAnsiTheme="minorHAnsi"/>
          <w:sz w:val="24"/>
          <w:lang w:val="en-US"/>
        </w:rPr>
        <w:t>2</w:t>
      </w:r>
      <w:r w:rsidR="001C1F7F" w:rsidRPr="006A7FD8">
        <w:rPr>
          <w:rFonts w:asciiTheme="minorHAnsi" w:hAnsiTheme="minorHAnsi"/>
          <w:sz w:val="24"/>
          <w:lang w:val="en-US"/>
        </w:rPr>
        <w:t>3</w:t>
      </w:r>
      <w:r w:rsidRPr="001C1F7F">
        <w:rPr>
          <w:rFonts w:asciiTheme="minorHAnsi" w:hAnsiTheme="minorHAnsi"/>
          <w:sz w:val="24"/>
          <w:lang w:val="en-US"/>
        </w:rPr>
        <w:t>%</w:t>
      </w:r>
      <w:r w:rsidR="005C4C19" w:rsidRPr="001C1F7F">
        <w:rPr>
          <w:rFonts w:asciiTheme="minorHAnsi" w:hAnsiTheme="minorHAnsi"/>
          <w:sz w:val="24"/>
          <w:lang w:val="en-US"/>
        </w:rPr>
        <w:t xml:space="preserve"> and </w:t>
      </w:r>
      <w:r w:rsidR="001C1F7F" w:rsidRPr="001C1F7F">
        <w:rPr>
          <w:rFonts w:asciiTheme="minorHAnsi" w:hAnsiTheme="minorHAnsi"/>
          <w:sz w:val="24"/>
          <w:lang w:val="en-US"/>
        </w:rPr>
        <w:t>1</w:t>
      </w:r>
      <w:r w:rsidR="001C1F7F" w:rsidRPr="006A7FD8">
        <w:rPr>
          <w:rFonts w:asciiTheme="minorHAnsi" w:hAnsiTheme="minorHAnsi"/>
          <w:sz w:val="24"/>
          <w:lang w:val="en-US"/>
        </w:rPr>
        <w:t>7</w:t>
      </w:r>
      <w:r w:rsidR="007B79BA" w:rsidRPr="001C1F7F">
        <w:rPr>
          <w:rFonts w:asciiTheme="minorHAnsi" w:hAnsiTheme="minorHAnsi"/>
          <w:sz w:val="24"/>
          <w:lang w:val="en-US"/>
        </w:rPr>
        <w:t>%</w:t>
      </w:r>
      <w:r w:rsidR="00DE6A5E" w:rsidRPr="001C1F7F">
        <w:rPr>
          <w:rFonts w:asciiTheme="minorHAnsi" w:hAnsiTheme="minorHAnsi"/>
          <w:sz w:val="24"/>
          <w:lang w:val="en-US"/>
        </w:rPr>
        <w:t xml:space="preserve"> had </w:t>
      </w:r>
      <w:r w:rsidR="007B79BA" w:rsidRPr="001C1F7F">
        <w:rPr>
          <w:rFonts w:asciiTheme="minorHAnsi" w:hAnsiTheme="minorHAnsi"/>
          <w:sz w:val="24"/>
          <w:lang w:val="en-US"/>
        </w:rPr>
        <w:t>anamnestic</w:t>
      </w:r>
      <w:r w:rsidR="00DE6A5E" w:rsidRPr="001C1F7F">
        <w:rPr>
          <w:rFonts w:asciiTheme="minorHAnsi" w:hAnsiTheme="minorHAnsi"/>
          <w:sz w:val="24"/>
          <w:lang w:val="en-US"/>
        </w:rPr>
        <w:t xml:space="preserve"> heart </w:t>
      </w:r>
      <w:r w:rsidR="007B79BA" w:rsidRPr="001C1F7F">
        <w:rPr>
          <w:rFonts w:asciiTheme="minorHAnsi" w:hAnsiTheme="minorHAnsi"/>
          <w:sz w:val="24"/>
          <w:lang w:val="en-US"/>
        </w:rPr>
        <w:t>failure</w:t>
      </w:r>
      <w:r w:rsidRPr="001C1F7F">
        <w:rPr>
          <w:rFonts w:asciiTheme="minorHAnsi" w:hAnsiTheme="minorHAnsi"/>
          <w:sz w:val="24"/>
          <w:lang w:val="en-US"/>
        </w:rPr>
        <w:t xml:space="preserve">. </w:t>
      </w:r>
      <w:r w:rsidR="00E84094" w:rsidRPr="001C1F7F">
        <w:rPr>
          <w:rFonts w:asciiTheme="minorHAnsi" w:hAnsiTheme="minorHAnsi"/>
          <w:sz w:val="24"/>
          <w:lang w:val="en-US"/>
        </w:rPr>
        <w:t>Echo-verified l</w:t>
      </w:r>
      <w:r w:rsidR="000A76B8" w:rsidRPr="001C1F7F">
        <w:rPr>
          <w:rFonts w:asciiTheme="minorHAnsi" w:hAnsiTheme="minorHAnsi"/>
          <w:sz w:val="24"/>
          <w:lang w:val="en-US"/>
        </w:rPr>
        <w:t xml:space="preserve">eft ventricular hypertrophy was reported in </w:t>
      </w:r>
      <w:r w:rsidR="001C1F7F" w:rsidRPr="001C1F7F">
        <w:rPr>
          <w:rFonts w:asciiTheme="minorHAnsi" w:hAnsiTheme="minorHAnsi"/>
          <w:sz w:val="24"/>
          <w:lang w:val="en-US"/>
        </w:rPr>
        <w:t>2</w:t>
      </w:r>
      <w:r w:rsidR="001C1F7F" w:rsidRPr="006A7FD8">
        <w:rPr>
          <w:rFonts w:asciiTheme="minorHAnsi" w:hAnsiTheme="minorHAnsi"/>
          <w:sz w:val="24"/>
          <w:lang w:val="en-US"/>
        </w:rPr>
        <w:t>2</w:t>
      </w:r>
      <w:r w:rsidR="000A76B8" w:rsidRPr="001C1F7F">
        <w:rPr>
          <w:rFonts w:asciiTheme="minorHAnsi" w:hAnsiTheme="minorHAnsi"/>
          <w:sz w:val="24"/>
          <w:lang w:val="en-US"/>
        </w:rPr>
        <w:t xml:space="preserve">%. </w:t>
      </w:r>
      <w:r w:rsidRPr="001C1F7F">
        <w:rPr>
          <w:rFonts w:asciiTheme="minorHAnsi" w:hAnsiTheme="minorHAnsi"/>
          <w:sz w:val="24"/>
          <w:lang w:val="en-US"/>
        </w:rPr>
        <w:t xml:space="preserve">Cerebrovascular disease was reported in </w:t>
      </w:r>
      <w:r w:rsidR="001C1F7F" w:rsidRPr="001C1F7F">
        <w:rPr>
          <w:rFonts w:asciiTheme="minorHAnsi" w:hAnsiTheme="minorHAnsi"/>
          <w:sz w:val="24"/>
          <w:lang w:val="en-US"/>
        </w:rPr>
        <w:t>1</w:t>
      </w:r>
      <w:r w:rsidR="001C1F7F" w:rsidRPr="006A7FD8">
        <w:rPr>
          <w:rFonts w:asciiTheme="minorHAnsi" w:hAnsiTheme="minorHAnsi"/>
          <w:sz w:val="24"/>
          <w:lang w:val="en-US"/>
        </w:rPr>
        <w:t>4</w:t>
      </w:r>
      <w:r w:rsidRPr="001C1F7F">
        <w:rPr>
          <w:rFonts w:asciiTheme="minorHAnsi" w:hAnsiTheme="minorHAnsi"/>
          <w:sz w:val="24"/>
          <w:lang w:val="en-US"/>
        </w:rPr>
        <w:t xml:space="preserve">% and peripheral </w:t>
      </w:r>
      <w:r w:rsidR="000A3CDE" w:rsidRPr="001C1F7F">
        <w:rPr>
          <w:rFonts w:asciiTheme="minorHAnsi" w:hAnsiTheme="minorHAnsi"/>
          <w:sz w:val="24"/>
          <w:lang w:val="en-US"/>
        </w:rPr>
        <w:t>atherosclerotic</w:t>
      </w:r>
      <w:r w:rsidRPr="001C1F7F">
        <w:rPr>
          <w:rFonts w:asciiTheme="minorHAnsi" w:hAnsiTheme="minorHAnsi"/>
          <w:sz w:val="24"/>
          <w:lang w:val="en-US"/>
        </w:rPr>
        <w:t xml:space="preserve"> disease in </w:t>
      </w:r>
      <w:r w:rsidR="0039086F" w:rsidRPr="001C1F7F">
        <w:rPr>
          <w:rFonts w:asciiTheme="minorHAnsi" w:hAnsiTheme="minorHAnsi"/>
          <w:sz w:val="24"/>
          <w:lang w:val="en-US"/>
        </w:rPr>
        <w:t>1</w:t>
      </w:r>
      <w:r w:rsidR="001C1F7F" w:rsidRPr="006A7FD8">
        <w:rPr>
          <w:rFonts w:asciiTheme="minorHAnsi" w:hAnsiTheme="minorHAnsi"/>
          <w:sz w:val="24"/>
          <w:lang w:val="en-US"/>
        </w:rPr>
        <w:t>5</w:t>
      </w:r>
      <w:r w:rsidRPr="001C1F7F">
        <w:rPr>
          <w:rFonts w:asciiTheme="minorHAnsi" w:hAnsiTheme="minorHAnsi"/>
          <w:sz w:val="24"/>
          <w:lang w:val="en-US"/>
        </w:rPr>
        <w:t>%</w:t>
      </w:r>
      <w:r w:rsidR="0039086F" w:rsidRPr="001C1F7F">
        <w:rPr>
          <w:rFonts w:asciiTheme="minorHAnsi" w:hAnsiTheme="minorHAnsi"/>
          <w:sz w:val="24"/>
          <w:lang w:val="en-US"/>
        </w:rPr>
        <w:t xml:space="preserve"> while </w:t>
      </w:r>
      <w:r w:rsidR="004F60EE" w:rsidRPr="001C1F7F">
        <w:rPr>
          <w:rFonts w:asciiTheme="minorHAnsi" w:hAnsiTheme="minorHAnsi"/>
          <w:sz w:val="24"/>
          <w:lang w:val="en-US"/>
        </w:rPr>
        <w:t>1</w:t>
      </w:r>
      <w:r w:rsidR="006E0AE2" w:rsidRPr="001C1F7F">
        <w:rPr>
          <w:rFonts w:asciiTheme="minorHAnsi" w:hAnsiTheme="minorHAnsi"/>
          <w:sz w:val="24"/>
          <w:lang w:val="en-US"/>
        </w:rPr>
        <w:t>2</w:t>
      </w:r>
      <w:r w:rsidR="0039086F" w:rsidRPr="001C1F7F">
        <w:rPr>
          <w:rFonts w:asciiTheme="minorHAnsi" w:hAnsiTheme="minorHAnsi"/>
          <w:sz w:val="24"/>
          <w:lang w:val="en-US"/>
        </w:rPr>
        <w:t>% had chronic obstructive lung disease</w:t>
      </w:r>
      <w:r w:rsidRPr="001C1F7F">
        <w:rPr>
          <w:rFonts w:asciiTheme="minorHAnsi" w:hAnsiTheme="minorHAnsi"/>
          <w:sz w:val="24"/>
          <w:lang w:val="en-US"/>
        </w:rPr>
        <w:t>.</w:t>
      </w:r>
    </w:p>
    <w:p w14:paraId="74D11BB3" w14:textId="77777777" w:rsidR="00881387" w:rsidRPr="00502FB9" w:rsidRDefault="00881387" w:rsidP="00881387">
      <w:pPr>
        <w:spacing w:after="120"/>
        <w:rPr>
          <w:rFonts w:asciiTheme="minorHAnsi" w:hAnsiTheme="minorHAnsi"/>
          <w:sz w:val="24"/>
          <w:lang w:val="en-US"/>
        </w:rPr>
      </w:pPr>
    </w:p>
    <w:p w14:paraId="1520A6CE" w14:textId="77777777" w:rsidR="00881387" w:rsidRPr="00502FB9" w:rsidRDefault="00881387" w:rsidP="00881387">
      <w:pPr>
        <w:spacing w:after="120"/>
        <w:rPr>
          <w:rFonts w:asciiTheme="minorHAnsi" w:hAnsiTheme="minorHAnsi"/>
          <w:sz w:val="24"/>
          <w:lang w:val="en-US"/>
        </w:rPr>
      </w:pPr>
    </w:p>
    <w:p w14:paraId="20ABDB38" w14:textId="46A6CD50" w:rsidR="00881387" w:rsidRPr="00502FB9" w:rsidRDefault="00881387" w:rsidP="00881387">
      <w:pPr>
        <w:pStyle w:val="Heading1"/>
        <w:rPr>
          <w:lang w:val="en-US"/>
        </w:rPr>
      </w:pPr>
      <w:bookmarkStart w:id="14" w:name="_Toc121814363"/>
      <w:r w:rsidRPr="00502FB9">
        <w:rPr>
          <w:lang w:val="en-US"/>
        </w:rPr>
        <w:t xml:space="preserve">Prevalence data </w:t>
      </w:r>
      <w:r w:rsidR="003B1AEF" w:rsidRPr="00502FB9">
        <w:rPr>
          <w:lang w:val="en-US"/>
        </w:rPr>
        <w:t>CKD5</w:t>
      </w:r>
      <w:r w:rsidR="00EF1DD3">
        <w:rPr>
          <w:lang w:val="en-US"/>
        </w:rPr>
        <w:t xml:space="preserve"> without RRT</w:t>
      </w:r>
      <w:r w:rsidRPr="00502FB9">
        <w:rPr>
          <w:lang w:val="en-US"/>
        </w:rPr>
        <w:t xml:space="preserve"> by December 31</w:t>
      </w:r>
      <w:r w:rsidRPr="00502FB9">
        <w:rPr>
          <w:vertAlign w:val="superscript"/>
          <w:lang w:val="en-US"/>
        </w:rPr>
        <w:t>st</w:t>
      </w:r>
      <w:proofErr w:type="gramStart"/>
      <w:r w:rsidRPr="00502FB9">
        <w:rPr>
          <w:lang w:val="en-US"/>
        </w:rPr>
        <w:t xml:space="preserve"> 20</w:t>
      </w:r>
      <w:r w:rsidR="00B83E14" w:rsidRPr="00502FB9">
        <w:rPr>
          <w:lang w:val="en-US"/>
        </w:rPr>
        <w:t>2</w:t>
      </w:r>
      <w:r w:rsidR="006823AE">
        <w:rPr>
          <w:lang w:val="en-US"/>
        </w:rPr>
        <w:t>1</w:t>
      </w:r>
      <w:proofErr w:type="gramEnd"/>
      <w:r w:rsidRPr="00502FB9">
        <w:rPr>
          <w:lang w:val="en-US"/>
        </w:rPr>
        <w:t>.</w:t>
      </w:r>
      <w:bookmarkEnd w:id="14"/>
    </w:p>
    <w:p w14:paraId="7C05B786" w14:textId="0A603398" w:rsidR="00431D61" w:rsidRPr="00502FB9" w:rsidRDefault="00431D61" w:rsidP="00881387">
      <w:pPr>
        <w:spacing w:after="120"/>
        <w:rPr>
          <w:rFonts w:asciiTheme="minorHAnsi" w:hAnsiTheme="minorHAnsi"/>
          <w:sz w:val="24"/>
          <w:lang w:val="en-US"/>
        </w:rPr>
      </w:pPr>
      <w:r w:rsidRPr="00502FB9">
        <w:rPr>
          <w:rFonts w:asciiTheme="minorHAnsi" w:hAnsiTheme="minorHAnsi"/>
          <w:sz w:val="24"/>
          <w:lang w:val="en-US"/>
        </w:rPr>
        <w:t xml:space="preserve">The </w:t>
      </w:r>
      <w:r w:rsidR="000F4DD3" w:rsidRPr="00502FB9">
        <w:rPr>
          <w:rFonts w:asciiTheme="minorHAnsi" w:hAnsiTheme="minorHAnsi"/>
          <w:sz w:val="24"/>
          <w:lang w:val="en-US"/>
        </w:rPr>
        <w:t xml:space="preserve">national coverage of </w:t>
      </w:r>
      <w:r w:rsidRPr="00502FB9">
        <w:rPr>
          <w:rFonts w:asciiTheme="minorHAnsi" w:hAnsiTheme="minorHAnsi"/>
          <w:sz w:val="24"/>
          <w:lang w:val="en-US"/>
        </w:rPr>
        <w:t xml:space="preserve">CKD5 patients not in RRT is </w:t>
      </w:r>
      <w:r w:rsidR="000F4DD3" w:rsidRPr="00502FB9">
        <w:rPr>
          <w:rFonts w:asciiTheme="minorHAnsi" w:hAnsiTheme="minorHAnsi"/>
          <w:sz w:val="24"/>
          <w:lang w:val="en-US"/>
        </w:rPr>
        <w:t xml:space="preserve">in </w:t>
      </w:r>
      <w:r w:rsidR="006D1F0D" w:rsidRPr="00502FB9">
        <w:rPr>
          <w:rFonts w:asciiTheme="minorHAnsi" w:hAnsiTheme="minorHAnsi"/>
          <w:sz w:val="24"/>
          <w:lang w:val="en-US"/>
        </w:rPr>
        <w:t xml:space="preserve">the range of </w:t>
      </w:r>
      <w:r w:rsidR="006823AE">
        <w:rPr>
          <w:rFonts w:asciiTheme="minorHAnsi" w:hAnsiTheme="minorHAnsi"/>
          <w:sz w:val="24"/>
          <w:lang w:val="en-US"/>
        </w:rPr>
        <w:t>60</w:t>
      </w:r>
      <w:r w:rsidR="002C537D" w:rsidRPr="00502FB9">
        <w:rPr>
          <w:rFonts w:asciiTheme="minorHAnsi" w:hAnsiTheme="minorHAnsi"/>
          <w:sz w:val="24"/>
          <w:lang w:val="en-US"/>
        </w:rPr>
        <w:t>% to 85</w:t>
      </w:r>
      <w:r w:rsidRPr="00502FB9">
        <w:rPr>
          <w:rFonts w:asciiTheme="minorHAnsi" w:hAnsiTheme="minorHAnsi"/>
          <w:sz w:val="24"/>
          <w:lang w:val="en-US"/>
        </w:rPr>
        <w:t>%</w:t>
      </w:r>
      <w:r w:rsidR="0046549A" w:rsidRPr="00502FB9">
        <w:rPr>
          <w:rFonts w:asciiTheme="minorHAnsi" w:hAnsiTheme="minorHAnsi"/>
          <w:sz w:val="24"/>
          <w:lang w:val="en-US"/>
        </w:rPr>
        <w:t>.</w:t>
      </w:r>
      <w:r w:rsidR="00B31916" w:rsidRPr="00502FB9">
        <w:rPr>
          <w:rFonts w:asciiTheme="minorHAnsi" w:hAnsiTheme="minorHAnsi"/>
          <w:sz w:val="24"/>
          <w:lang w:val="en-US"/>
        </w:rPr>
        <w:t xml:space="preserve"> The registry is currently performing a coverage analysis in cooperation with the Norwegian Patient Registry (NPR).</w:t>
      </w:r>
      <w:r w:rsidRPr="00502FB9">
        <w:rPr>
          <w:rFonts w:asciiTheme="minorHAnsi" w:hAnsiTheme="minorHAnsi"/>
          <w:sz w:val="24"/>
          <w:lang w:val="en-US"/>
        </w:rPr>
        <w:t xml:space="preserve"> </w:t>
      </w:r>
      <w:r w:rsidRPr="00502FB9">
        <w:rPr>
          <w:rFonts w:asciiTheme="minorHAnsi" w:hAnsiTheme="minorHAnsi"/>
          <w:sz w:val="24"/>
          <w:u w:val="single"/>
          <w:lang w:val="en-US"/>
        </w:rPr>
        <w:t>The reported data on CKD5 patients not in RRT should hence be interpreted with caution</w:t>
      </w:r>
      <w:r w:rsidRPr="00502FB9">
        <w:rPr>
          <w:rFonts w:asciiTheme="minorHAnsi" w:hAnsiTheme="minorHAnsi"/>
          <w:sz w:val="24"/>
          <w:lang w:val="en-US"/>
        </w:rPr>
        <w:t>.</w:t>
      </w:r>
    </w:p>
    <w:p w14:paraId="025E9B20" w14:textId="0F71AC91" w:rsidR="00881387" w:rsidRPr="00502FB9" w:rsidRDefault="00881387" w:rsidP="00881387">
      <w:pPr>
        <w:spacing w:after="120"/>
        <w:rPr>
          <w:rFonts w:asciiTheme="minorHAnsi" w:hAnsiTheme="minorHAnsi"/>
          <w:sz w:val="24"/>
          <w:lang w:val="en-US"/>
        </w:rPr>
      </w:pPr>
      <w:r w:rsidRPr="00502FB9">
        <w:rPr>
          <w:rFonts w:asciiTheme="minorHAnsi" w:hAnsiTheme="minorHAnsi"/>
          <w:sz w:val="24"/>
          <w:lang w:val="en-US"/>
        </w:rPr>
        <w:t xml:space="preserve">There were </w:t>
      </w:r>
      <w:r w:rsidR="00EF1DD3">
        <w:rPr>
          <w:rFonts w:asciiTheme="minorHAnsi" w:hAnsiTheme="minorHAnsi"/>
          <w:sz w:val="24"/>
          <w:lang w:val="en-US"/>
        </w:rPr>
        <w:t>506</w:t>
      </w:r>
      <w:r w:rsidR="00EF1DD3" w:rsidRPr="00502FB9">
        <w:rPr>
          <w:rFonts w:asciiTheme="minorHAnsi" w:hAnsiTheme="minorHAnsi"/>
          <w:sz w:val="24"/>
          <w:lang w:val="en-US"/>
        </w:rPr>
        <w:t xml:space="preserve"> </w:t>
      </w:r>
      <w:r w:rsidRPr="00502FB9">
        <w:rPr>
          <w:rFonts w:asciiTheme="minorHAnsi" w:hAnsiTheme="minorHAnsi"/>
          <w:sz w:val="24"/>
          <w:lang w:val="en-US"/>
        </w:rPr>
        <w:t xml:space="preserve">CKD5 patients in the registry that did not receive renal replacement therapy </w:t>
      </w:r>
      <w:r w:rsidRPr="001A1998">
        <w:rPr>
          <w:rFonts w:asciiTheme="minorHAnsi" w:hAnsiTheme="minorHAnsi"/>
          <w:sz w:val="24"/>
          <w:lang w:val="en-US"/>
        </w:rPr>
        <w:t xml:space="preserve">by the end of </w:t>
      </w:r>
      <w:r w:rsidR="000F4DD3" w:rsidRPr="001A1998">
        <w:rPr>
          <w:rFonts w:asciiTheme="minorHAnsi" w:hAnsiTheme="minorHAnsi"/>
          <w:sz w:val="24"/>
          <w:lang w:val="en-US"/>
        </w:rPr>
        <w:t>20</w:t>
      </w:r>
      <w:r w:rsidR="00B83E14" w:rsidRPr="001A1998">
        <w:rPr>
          <w:rFonts w:asciiTheme="minorHAnsi" w:hAnsiTheme="minorHAnsi"/>
          <w:sz w:val="24"/>
          <w:lang w:val="en-US"/>
        </w:rPr>
        <w:t>2</w:t>
      </w:r>
      <w:r w:rsidR="00EF1DD3" w:rsidRPr="001A1998">
        <w:rPr>
          <w:rFonts w:asciiTheme="minorHAnsi" w:hAnsiTheme="minorHAnsi"/>
          <w:sz w:val="24"/>
          <w:lang w:val="en-US"/>
        </w:rPr>
        <w:t>1</w:t>
      </w:r>
      <w:r w:rsidR="000F4DD3" w:rsidRPr="001A1998">
        <w:rPr>
          <w:rFonts w:asciiTheme="minorHAnsi" w:hAnsiTheme="minorHAnsi"/>
          <w:sz w:val="24"/>
          <w:lang w:val="en-US"/>
        </w:rPr>
        <w:t xml:space="preserve"> </w:t>
      </w:r>
      <w:r w:rsidR="00343C40" w:rsidRPr="001A1998">
        <w:rPr>
          <w:rFonts w:asciiTheme="minorHAnsi" w:hAnsiTheme="minorHAnsi"/>
          <w:sz w:val="24"/>
          <w:lang w:val="en-US"/>
        </w:rPr>
        <w:t>(</w:t>
      </w:r>
      <w:r w:rsidR="00EF1DD3" w:rsidRPr="001A1998">
        <w:rPr>
          <w:rFonts w:asciiTheme="minorHAnsi" w:hAnsiTheme="minorHAnsi"/>
          <w:sz w:val="24"/>
          <w:lang w:val="en-US"/>
        </w:rPr>
        <w:t xml:space="preserve">515 </w:t>
      </w:r>
      <w:r w:rsidR="00343C40" w:rsidRPr="001A1998">
        <w:rPr>
          <w:rFonts w:asciiTheme="minorHAnsi" w:hAnsiTheme="minorHAnsi"/>
          <w:sz w:val="24"/>
          <w:lang w:val="en-US"/>
        </w:rPr>
        <w:t>in 20</w:t>
      </w:r>
      <w:r w:rsidR="00EF1DD3" w:rsidRPr="001A1998">
        <w:rPr>
          <w:rFonts w:asciiTheme="minorHAnsi" w:hAnsiTheme="minorHAnsi"/>
          <w:sz w:val="24"/>
          <w:lang w:val="en-US"/>
        </w:rPr>
        <w:t>20</w:t>
      </w:r>
      <w:r w:rsidR="00343C40" w:rsidRPr="001A1998">
        <w:rPr>
          <w:rFonts w:asciiTheme="minorHAnsi" w:hAnsiTheme="minorHAnsi"/>
          <w:sz w:val="24"/>
          <w:lang w:val="en-US"/>
        </w:rPr>
        <w:t>)</w:t>
      </w:r>
      <w:r w:rsidRPr="001A1998">
        <w:rPr>
          <w:rFonts w:asciiTheme="minorHAnsi" w:hAnsiTheme="minorHAnsi"/>
          <w:sz w:val="24"/>
          <w:lang w:val="en-US"/>
        </w:rPr>
        <w:t xml:space="preserve">. The median length of stay in this category, before being initiated in </w:t>
      </w:r>
      <w:r w:rsidR="007F7F88" w:rsidRPr="001A1998">
        <w:rPr>
          <w:rFonts w:asciiTheme="minorHAnsi" w:hAnsiTheme="minorHAnsi"/>
          <w:sz w:val="24"/>
          <w:lang w:val="en-US"/>
        </w:rPr>
        <w:t>RRT</w:t>
      </w:r>
      <w:r w:rsidRPr="001A1998">
        <w:rPr>
          <w:rFonts w:asciiTheme="minorHAnsi" w:hAnsiTheme="minorHAnsi"/>
          <w:sz w:val="24"/>
          <w:lang w:val="en-US"/>
        </w:rPr>
        <w:t xml:space="preserve"> </w:t>
      </w:r>
      <w:r w:rsidR="007F7F88" w:rsidRPr="001A1998">
        <w:rPr>
          <w:rFonts w:asciiTheme="minorHAnsi" w:hAnsiTheme="minorHAnsi"/>
          <w:sz w:val="24"/>
          <w:lang w:val="en-US"/>
        </w:rPr>
        <w:t>during 20</w:t>
      </w:r>
      <w:r w:rsidR="00B83E14" w:rsidRPr="001A1998">
        <w:rPr>
          <w:rFonts w:asciiTheme="minorHAnsi" w:hAnsiTheme="minorHAnsi"/>
          <w:sz w:val="24"/>
          <w:lang w:val="en-US"/>
        </w:rPr>
        <w:t>2</w:t>
      </w:r>
      <w:r w:rsidR="001A1998" w:rsidRPr="006A7FD8">
        <w:rPr>
          <w:rFonts w:asciiTheme="minorHAnsi" w:hAnsiTheme="minorHAnsi"/>
          <w:sz w:val="24"/>
          <w:lang w:val="en-US"/>
        </w:rPr>
        <w:t>1</w:t>
      </w:r>
      <w:r w:rsidR="007F7F88" w:rsidRPr="001A1998">
        <w:rPr>
          <w:rFonts w:asciiTheme="minorHAnsi" w:hAnsiTheme="minorHAnsi"/>
          <w:sz w:val="24"/>
          <w:lang w:val="en-US"/>
        </w:rPr>
        <w:t xml:space="preserve"> was </w:t>
      </w:r>
      <w:r w:rsidR="000F4DD3" w:rsidRPr="001A1998">
        <w:rPr>
          <w:rFonts w:asciiTheme="minorHAnsi" w:hAnsiTheme="minorHAnsi"/>
          <w:sz w:val="24"/>
          <w:lang w:val="en-US"/>
        </w:rPr>
        <w:t>1</w:t>
      </w:r>
      <w:r w:rsidR="005440FF" w:rsidRPr="001A1998">
        <w:rPr>
          <w:rFonts w:asciiTheme="minorHAnsi" w:hAnsiTheme="minorHAnsi"/>
          <w:sz w:val="24"/>
          <w:lang w:val="en-US"/>
        </w:rPr>
        <w:t>3</w:t>
      </w:r>
      <w:r w:rsidR="000F4DD3" w:rsidRPr="001A1998">
        <w:rPr>
          <w:rFonts w:asciiTheme="minorHAnsi" w:hAnsiTheme="minorHAnsi"/>
          <w:sz w:val="24"/>
          <w:lang w:val="en-US"/>
        </w:rPr>
        <w:t xml:space="preserve"> </w:t>
      </w:r>
      <w:r w:rsidR="007F7F88" w:rsidRPr="001A1998">
        <w:rPr>
          <w:rFonts w:asciiTheme="minorHAnsi" w:hAnsiTheme="minorHAnsi"/>
          <w:sz w:val="24"/>
          <w:lang w:val="en-US"/>
        </w:rPr>
        <w:t xml:space="preserve">months, </w:t>
      </w:r>
      <w:r w:rsidR="00A9778E" w:rsidRPr="001A1998">
        <w:rPr>
          <w:rFonts w:asciiTheme="minorHAnsi" w:hAnsiTheme="minorHAnsi"/>
          <w:sz w:val="24"/>
          <w:lang w:val="en-US"/>
        </w:rPr>
        <w:t>ranging</w:t>
      </w:r>
      <w:r w:rsidR="007F7F88" w:rsidRPr="001A1998">
        <w:rPr>
          <w:rFonts w:asciiTheme="minorHAnsi" w:hAnsiTheme="minorHAnsi"/>
          <w:sz w:val="24"/>
          <w:lang w:val="en-US"/>
        </w:rPr>
        <w:t xml:space="preserve"> from </w:t>
      </w:r>
      <w:r w:rsidR="0019086B" w:rsidRPr="001A1998">
        <w:rPr>
          <w:rFonts w:asciiTheme="minorHAnsi" w:hAnsiTheme="minorHAnsi"/>
          <w:sz w:val="24"/>
          <w:lang w:val="en-US"/>
        </w:rPr>
        <w:t>0</w:t>
      </w:r>
      <w:r w:rsidR="007F7F88" w:rsidRPr="001A1998">
        <w:rPr>
          <w:rFonts w:asciiTheme="minorHAnsi" w:hAnsiTheme="minorHAnsi"/>
          <w:sz w:val="24"/>
          <w:lang w:val="en-US"/>
        </w:rPr>
        <w:t xml:space="preserve"> to </w:t>
      </w:r>
      <w:r w:rsidR="001A1998" w:rsidRPr="006A7FD8">
        <w:rPr>
          <w:rFonts w:asciiTheme="minorHAnsi" w:hAnsiTheme="minorHAnsi"/>
          <w:sz w:val="24"/>
          <w:lang w:val="en-US"/>
        </w:rPr>
        <w:t>80</w:t>
      </w:r>
      <w:r w:rsidR="001A1998" w:rsidRPr="001A1998">
        <w:rPr>
          <w:rFonts w:asciiTheme="minorHAnsi" w:hAnsiTheme="minorHAnsi"/>
          <w:sz w:val="24"/>
          <w:lang w:val="en-US"/>
        </w:rPr>
        <w:t xml:space="preserve"> </w:t>
      </w:r>
      <w:r w:rsidR="007F7F88" w:rsidRPr="001A1998">
        <w:rPr>
          <w:rFonts w:asciiTheme="minorHAnsi" w:hAnsiTheme="minorHAnsi"/>
          <w:sz w:val="24"/>
          <w:lang w:val="en-US"/>
        </w:rPr>
        <w:t>months.</w:t>
      </w:r>
      <w:r w:rsidR="000F4DD3" w:rsidRPr="001A1998">
        <w:rPr>
          <w:rFonts w:asciiTheme="minorHAnsi" w:hAnsiTheme="minorHAnsi"/>
          <w:sz w:val="24"/>
          <w:lang w:val="en-US"/>
        </w:rPr>
        <w:t xml:space="preserve"> </w:t>
      </w:r>
      <w:r w:rsidR="005440FF" w:rsidRPr="001A1998">
        <w:rPr>
          <w:rFonts w:asciiTheme="minorHAnsi" w:hAnsiTheme="minorHAnsi"/>
          <w:sz w:val="24"/>
          <w:lang w:val="en-US"/>
        </w:rPr>
        <w:t xml:space="preserve">In total </w:t>
      </w:r>
      <w:r w:rsidR="00D14F7B" w:rsidRPr="006A7FD8">
        <w:rPr>
          <w:rFonts w:asciiTheme="minorHAnsi" w:hAnsiTheme="minorHAnsi"/>
          <w:sz w:val="24"/>
          <w:lang w:val="en-US"/>
        </w:rPr>
        <w:t>294 of the 525</w:t>
      </w:r>
      <w:r w:rsidR="00D14F7B" w:rsidRPr="001A1998">
        <w:rPr>
          <w:rFonts w:asciiTheme="minorHAnsi" w:hAnsiTheme="minorHAnsi"/>
          <w:sz w:val="24"/>
          <w:lang w:val="en-US"/>
        </w:rPr>
        <w:t xml:space="preserve"> </w:t>
      </w:r>
      <w:r w:rsidR="005440FF" w:rsidRPr="001A1998">
        <w:rPr>
          <w:rFonts w:asciiTheme="minorHAnsi" w:hAnsiTheme="minorHAnsi"/>
          <w:sz w:val="24"/>
          <w:lang w:val="en-US"/>
        </w:rPr>
        <w:t>(5</w:t>
      </w:r>
      <w:r w:rsidR="001A1998" w:rsidRPr="006A7FD8">
        <w:rPr>
          <w:rFonts w:asciiTheme="minorHAnsi" w:hAnsiTheme="minorHAnsi"/>
          <w:sz w:val="24"/>
          <w:lang w:val="en-US"/>
        </w:rPr>
        <w:t>6</w:t>
      </w:r>
      <w:r w:rsidR="005440FF" w:rsidRPr="001A1998">
        <w:rPr>
          <w:rFonts w:asciiTheme="minorHAnsi" w:hAnsiTheme="minorHAnsi"/>
          <w:sz w:val="24"/>
          <w:lang w:val="en-US"/>
        </w:rPr>
        <w:t>%) starting RRT during 202</w:t>
      </w:r>
      <w:r w:rsidR="00D14F7B" w:rsidRPr="006A7FD8">
        <w:rPr>
          <w:rFonts w:asciiTheme="minorHAnsi" w:hAnsiTheme="minorHAnsi"/>
          <w:sz w:val="24"/>
          <w:lang w:val="en-US"/>
        </w:rPr>
        <w:t>1</w:t>
      </w:r>
      <w:r w:rsidR="005440FF" w:rsidRPr="001A1998">
        <w:rPr>
          <w:rFonts w:asciiTheme="minorHAnsi" w:hAnsiTheme="minorHAnsi"/>
          <w:sz w:val="24"/>
          <w:lang w:val="en-US"/>
        </w:rPr>
        <w:t xml:space="preserve"> had not been included in the registry before RRT start; 6</w:t>
      </w:r>
      <w:r w:rsidR="00D14F7B" w:rsidRPr="006A7FD8">
        <w:rPr>
          <w:rFonts w:asciiTheme="minorHAnsi" w:hAnsiTheme="minorHAnsi"/>
          <w:sz w:val="24"/>
          <w:lang w:val="en-US"/>
        </w:rPr>
        <w:t>5</w:t>
      </w:r>
      <w:r w:rsidR="005440FF" w:rsidRPr="001A1998">
        <w:rPr>
          <w:rFonts w:asciiTheme="minorHAnsi" w:hAnsiTheme="minorHAnsi"/>
          <w:sz w:val="24"/>
          <w:lang w:val="en-US"/>
        </w:rPr>
        <w:t xml:space="preserve">% of those starting in HD, </w:t>
      </w:r>
      <w:r w:rsidR="00D14F7B" w:rsidRPr="006A7FD8">
        <w:rPr>
          <w:rFonts w:asciiTheme="minorHAnsi" w:hAnsiTheme="minorHAnsi"/>
          <w:sz w:val="24"/>
          <w:lang w:val="en-US"/>
        </w:rPr>
        <w:t>27</w:t>
      </w:r>
      <w:r w:rsidR="005440FF" w:rsidRPr="001A1998">
        <w:rPr>
          <w:rFonts w:asciiTheme="minorHAnsi" w:hAnsiTheme="minorHAnsi"/>
          <w:sz w:val="24"/>
          <w:lang w:val="en-US"/>
        </w:rPr>
        <w:t xml:space="preserve">% of those starting in PD </w:t>
      </w:r>
      <w:r w:rsidR="00EF1DD3" w:rsidRPr="006A7FD8">
        <w:rPr>
          <w:rFonts w:asciiTheme="minorHAnsi" w:hAnsiTheme="minorHAnsi"/>
          <w:sz w:val="24"/>
          <w:lang w:val="en-US"/>
        </w:rPr>
        <w:t>and</w:t>
      </w:r>
      <w:r w:rsidR="005440FF" w:rsidRPr="001A1998">
        <w:rPr>
          <w:rFonts w:asciiTheme="minorHAnsi" w:hAnsiTheme="minorHAnsi"/>
          <w:sz w:val="24"/>
          <w:lang w:val="en-US"/>
        </w:rPr>
        <w:t xml:space="preserve"> </w:t>
      </w:r>
      <w:r w:rsidR="00D14F7B" w:rsidRPr="006A7FD8">
        <w:rPr>
          <w:rFonts w:asciiTheme="minorHAnsi" w:hAnsiTheme="minorHAnsi"/>
          <w:sz w:val="24"/>
          <w:lang w:val="en-US"/>
        </w:rPr>
        <w:t>8</w:t>
      </w:r>
      <w:r w:rsidR="005440FF" w:rsidRPr="001A1998">
        <w:rPr>
          <w:rFonts w:asciiTheme="minorHAnsi" w:hAnsiTheme="minorHAnsi"/>
          <w:sz w:val="24"/>
          <w:lang w:val="en-US"/>
        </w:rPr>
        <w:t>%</w:t>
      </w:r>
      <w:r w:rsidR="00EF1DD3" w:rsidRPr="006A7FD8">
        <w:rPr>
          <w:rFonts w:asciiTheme="minorHAnsi" w:hAnsiTheme="minorHAnsi"/>
          <w:sz w:val="24"/>
          <w:lang w:val="en-US"/>
        </w:rPr>
        <w:t xml:space="preserve"> </w:t>
      </w:r>
      <w:r w:rsidR="005440FF" w:rsidRPr="001A1998">
        <w:rPr>
          <w:rFonts w:asciiTheme="minorHAnsi" w:hAnsiTheme="minorHAnsi"/>
          <w:sz w:val="24"/>
          <w:lang w:val="en-US"/>
        </w:rPr>
        <w:t>of those being preemptively transplanted. This underlines that there is a significant underreporting of</w:t>
      </w:r>
      <w:r w:rsidR="005440FF" w:rsidRPr="00502FB9">
        <w:rPr>
          <w:rFonts w:asciiTheme="minorHAnsi" w:hAnsiTheme="minorHAnsi"/>
          <w:sz w:val="24"/>
          <w:lang w:val="en-US"/>
        </w:rPr>
        <w:t xml:space="preserve"> patients to the registry when they enter in CKD5.</w:t>
      </w:r>
    </w:p>
    <w:p w14:paraId="0271CF74" w14:textId="46B64B74" w:rsidR="0046549A" w:rsidRDefault="0046549A" w:rsidP="00881387">
      <w:pPr>
        <w:spacing w:after="120"/>
        <w:rPr>
          <w:rFonts w:asciiTheme="minorHAnsi" w:hAnsiTheme="minorHAnsi"/>
          <w:sz w:val="24"/>
          <w:lang w:val="en-US"/>
        </w:rPr>
      </w:pPr>
    </w:p>
    <w:p w14:paraId="5A798ACA" w14:textId="77777777" w:rsidR="006A7FD8" w:rsidRPr="00502FB9" w:rsidRDefault="006A7FD8" w:rsidP="00881387">
      <w:pPr>
        <w:spacing w:after="120"/>
        <w:rPr>
          <w:rFonts w:asciiTheme="minorHAnsi" w:hAnsiTheme="minorHAnsi"/>
          <w:sz w:val="24"/>
          <w:lang w:val="en-US"/>
        </w:rPr>
      </w:pPr>
    </w:p>
    <w:p w14:paraId="63304ACA" w14:textId="74A344A4" w:rsidR="0098060E" w:rsidRPr="00502FB9" w:rsidRDefault="00881387" w:rsidP="00881387">
      <w:pPr>
        <w:pStyle w:val="Heading1"/>
        <w:rPr>
          <w:lang w:val="en-US"/>
        </w:rPr>
      </w:pPr>
      <w:bookmarkStart w:id="15" w:name="_Toc121814364"/>
      <w:r w:rsidRPr="00502FB9">
        <w:rPr>
          <w:lang w:val="en-US"/>
        </w:rPr>
        <w:lastRenderedPageBreak/>
        <w:t>Prevalence data RRT</w:t>
      </w:r>
      <w:r w:rsidR="0098060E" w:rsidRPr="00502FB9">
        <w:rPr>
          <w:lang w:val="en-US"/>
        </w:rPr>
        <w:t xml:space="preserve"> by </w:t>
      </w:r>
      <w:r w:rsidR="00400CE2" w:rsidRPr="00502FB9">
        <w:rPr>
          <w:lang w:val="en-US"/>
        </w:rPr>
        <w:t>D</w:t>
      </w:r>
      <w:r w:rsidRPr="00502FB9">
        <w:rPr>
          <w:lang w:val="en-US"/>
        </w:rPr>
        <w:t>ecember 31</w:t>
      </w:r>
      <w:r w:rsidRPr="00502FB9">
        <w:rPr>
          <w:vertAlign w:val="superscript"/>
          <w:lang w:val="en-US"/>
        </w:rPr>
        <w:t>st</w:t>
      </w:r>
      <w:proofErr w:type="gramStart"/>
      <w:r w:rsidRPr="00502FB9">
        <w:rPr>
          <w:lang w:val="en-US"/>
        </w:rPr>
        <w:t xml:space="preserve"> </w:t>
      </w:r>
      <w:r w:rsidR="0098060E" w:rsidRPr="00502FB9">
        <w:rPr>
          <w:lang w:val="en-US"/>
        </w:rPr>
        <w:t>20</w:t>
      </w:r>
      <w:r w:rsidR="009C3579" w:rsidRPr="00502FB9">
        <w:rPr>
          <w:lang w:val="en-US"/>
        </w:rPr>
        <w:t>2</w:t>
      </w:r>
      <w:r w:rsidR="00D40CF3">
        <w:rPr>
          <w:lang w:val="en-US"/>
        </w:rPr>
        <w:t>1</w:t>
      </w:r>
      <w:proofErr w:type="gramEnd"/>
      <w:r w:rsidR="0098060E" w:rsidRPr="00502FB9">
        <w:rPr>
          <w:lang w:val="en-US"/>
        </w:rPr>
        <w:t>.</w:t>
      </w:r>
      <w:bookmarkEnd w:id="15"/>
    </w:p>
    <w:p w14:paraId="4EB21A51" w14:textId="049D801B" w:rsidR="0098060E" w:rsidRPr="00502FB9" w:rsidRDefault="0098060E" w:rsidP="00881387">
      <w:pPr>
        <w:spacing w:after="120"/>
        <w:rPr>
          <w:rFonts w:asciiTheme="minorHAnsi" w:hAnsiTheme="minorHAnsi"/>
          <w:sz w:val="24"/>
          <w:lang w:val="en-US"/>
        </w:rPr>
      </w:pPr>
      <w:r w:rsidRPr="00502FB9">
        <w:rPr>
          <w:rFonts w:asciiTheme="minorHAnsi" w:hAnsiTheme="minorHAnsi"/>
          <w:sz w:val="24"/>
          <w:lang w:val="en-US"/>
        </w:rPr>
        <w:t>By the end of 20</w:t>
      </w:r>
      <w:r w:rsidR="009C3579" w:rsidRPr="00502FB9">
        <w:rPr>
          <w:rFonts w:asciiTheme="minorHAnsi" w:hAnsiTheme="minorHAnsi"/>
          <w:sz w:val="24"/>
          <w:lang w:val="en-US"/>
        </w:rPr>
        <w:t>2</w:t>
      </w:r>
      <w:r w:rsidR="001A1998">
        <w:rPr>
          <w:rFonts w:asciiTheme="minorHAnsi" w:hAnsiTheme="minorHAnsi"/>
          <w:sz w:val="24"/>
          <w:lang w:val="en-US"/>
        </w:rPr>
        <w:t>1</w:t>
      </w:r>
      <w:r w:rsidRPr="00502FB9">
        <w:rPr>
          <w:rFonts w:asciiTheme="minorHAnsi" w:hAnsiTheme="minorHAnsi"/>
          <w:sz w:val="24"/>
          <w:lang w:val="en-US"/>
        </w:rPr>
        <w:t xml:space="preserve">, </w:t>
      </w:r>
      <w:r w:rsidR="00E319DF" w:rsidRPr="00502FB9">
        <w:rPr>
          <w:rFonts w:asciiTheme="minorHAnsi" w:hAnsiTheme="minorHAnsi"/>
          <w:sz w:val="24"/>
          <w:lang w:val="en-US"/>
        </w:rPr>
        <w:t>5,</w:t>
      </w:r>
      <w:r w:rsidR="00B31916" w:rsidRPr="00502FB9">
        <w:rPr>
          <w:rFonts w:asciiTheme="minorHAnsi" w:hAnsiTheme="minorHAnsi"/>
          <w:sz w:val="24"/>
          <w:lang w:val="en-US"/>
        </w:rPr>
        <w:t>4</w:t>
      </w:r>
      <w:r w:rsidR="001A1998">
        <w:rPr>
          <w:rFonts w:asciiTheme="minorHAnsi" w:hAnsiTheme="minorHAnsi"/>
          <w:sz w:val="24"/>
          <w:lang w:val="en-US"/>
        </w:rPr>
        <w:t>82</w:t>
      </w:r>
      <w:r w:rsidRPr="00502FB9">
        <w:rPr>
          <w:rFonts w:asciiTheme="minorHAnsi" w:hAnsiTheme="minorHAnsi"/>
          <w:sz w:val="24"/>
          <w:lang w:val="en-US"/>
        </w:rPr>
        <w:t xml:space="preserve"> patients in Norway received renal replacement therapy, </w:t>
      </w:r>
      <w:proofErr w:type="gramStart"/>
      <w:r w:rsidRPr="00502FB9">
        <w:rPr>
          <w:rFonts w:asciiTheme="minorHAnsi" w:hAnsiTheme="minorHAnsi"/>
          <w:sz w:val="24"/>
          <w:lang w:val="en-US"/>
        </w:rPr>
        <w:t>i.e.</w:t>
      </w:r>
      <w:proofErr w:type="gramEnd"/>
      <w:r w:rsidR="00BC6E5C" w:rsidRPr="00502FB9">
        <w:rPr>
          <w:rFonts w:asciiTheme="minorHAnsi" w:hAnsiTheme="minorHAnsi"/>
          <w:sz w:val="24"/>
          <w:lang w:val="en-US"/>
        </w:rPr>
        <w:t xml:space="preserve"> </w:t>
      </w:r>
      <w:r w:rsidR="006A640B" w:rsidRPr="00502FB9">
        <w:rPr>
          <w:rFonts w:asciiTheme="minorHAnsi" w:hAnsiTheme="minorHAnsi"/>
          <w:sz w:val="24"/>
          <w:lang w:val="en-US"/>
        </w:rPr>
        <w:t>1,0</w:t>
      </w:r>
      <w:r w:rsidR="00C15852">
        <w:rPr>
          <w:rFonts w:asciiTheme="minorHAnsi" w:hAnsiTheme="minorHAnsi"/>
          <w:sz w:val="24"/>
          <w:lang w:val="en-US"/>
        </w:rPr>
        <w:t>0</w:t>
      </w:r>
      <w:r w:rsidR="00B31916" w:rsidRPr="00502FB9">
        <w:rPr>
          <w:rFonts w:asciiTheme="minorHAnsi" w:hAnsiTheme="minorHAnsi"/>
          <w:sz w:val="24"/>
          <w:lang w:val="en-US"/>
        </w:rPr>
        <w:t>4</w:t>
      </w:r>
      <w:r w:rsidR="006A640B" w:rsidRPr="00502FB9">
        <w:rPr>
          <w:rFonts w:asciiTheme="minorHAnsi" w:hAnsiTheme="minorHAnsi"/>
          <w:sz w:val="24"/>
          <w:lang w:val="en-US"/>
        </w:rPr>
        <w:t>.</w:t>
      </w:r>
      <w:r w:rsidR="00C15852">
        <w:rPr>
          <w:rFonts w:asciiTheme="minorHAnsi" w:hAnsiTheme="minorHAnsi"/>
          <w:sz w:val="24"/>
          <w:lang w:val="en-US"/>
        </w:rPr>
        <w:t>8</w:t>
      </w:r>
      <w:r w:rsidR="00A3609A" w:rsidRPr="00502FB9">
        <w:rPr>
          <w:rFonts w:asciiTheme="minorHAnsi" w:hAnsiTheme="minorHAnsi"/>
          <w:sz w:val="24"/>
          <w:lang w:val="en-US"/>
        </w:rPr>
        <w:t xml:space="preserve"> </w:t>
      </w:r>
      <w:r w:rsidRPr="00502FB9">
        <w:rPr>
          <w:rFonts w:asciiTheme="minorHAnsi" w:hAnsiTheme="minorHAnsi"/>
          <w:sz w:val="24"/>
          <w:lang w:val="en-US"/>
        </w:rPr>
        <w:t xml:space="preserve">per million inhabitants. This represents an increase of </w:t>
      </w:r>
      <w:r w:rsidR="00C15852">
        <w:rPr>
          <w:rFonts w:asciiTheme="minorHAnsi" w:hAnsiTheme="minorHAnsi"/>
          <w:sz w:val="24"/>
          <w:lang w:val="en-US"/>
        </w:rPr>
        <w:t>32</w:t>
      </w:r>
      <w:r w:rsidR="00C15852" w:rsidRPr="00502FB9">
        <w:rPr>
          <w:rFonts w:asciiTheme="minorHAnsi" w:hAnsiTheme="minorHAnsi"/>
          <w:sz w:val="24"/>
          <w:lang w:val="en-US"/>
        </w:rPr>
        <w:t xml:space="preserve"> </w:t>
      </w:r>
      <w:r w:rsidRPr="00502FB9">
        <w:rPr>
          <w:rFonts w:asciiTheme="minorHAnsi" w:hAnsiTheme="minorHAnsi"/>
          <w:sz w:val="24"/>
          <w:lang w:val="en-US"/>
        </w:rPr>
        <w:t xml:space="preserve">patients </w:t>
      </w:r>
      <w:r w:rsidRPr="00502FB9">
        <w:rPr>
          <w:rFonts w:asciiTheme="minorHAnsi" w:hAnsiTheme="minorHAnsi"/>
          <w:color w:val="000000" w:themeColor="text1"/>
          <w:sz w:val="24"/>
          <w:lang w:val="en-US"/>
        </w:rPr>
        <w:t xml:space="preserve">or </w:t>
      </w:r>
      <w:r w:rsidR="00C15852">
        <w:rPr>
          <w:rFonts w:asciiTheme="minorHAnsi" w:hAnsiTheme="minorHAnsi"/>
          <w:color w:val="000000" w:themeColor="text1"/>
          <w:sz w:val="24"/>
          <w:lang w:val="en-US"/>
        </w:rPr>
        <w:t>0.6</w:t>
      </w:r>
      <w:r w:rsidRPr="00502FB9">
        <w:rPr>
          <w:rFonts w:asciiTheme="minorHAnsi" w:hAnsiTheme="minorHAnsi"/>
          <w:color w:val="000000" w:themeColor="text1"/>
          <w:sz w:val="24"/>
          <w:lang w:val="en-US"/>
        </w:rPr>
        <w:t xml:space="preserve"> % </w:t>
      </w:r>
      <w:r w:rsidRPr="00502FB9">
        <w:rPr>
          <w:rFonts w:asciiTheme="minorHAnsi" w:hAnsiTheme="minorHAnsi"/>
          <w:sz w:val="24"/>
          <w:lang w:val="en-US"/>
        </w:rPr>
        <w:t>since 20</w:t>
      </w:r>
      <w:r w:rsidR="00C15852">
        <w:rPr>
          <w:rFonts w:asciiTheme="minorHAnsi" w:hAnsiTheme="minorHAnsi"/>
          <w:sz w:val="24"/>
          <w:lang w:val="en-US"/>
        </w:rPr>
        <w:t>20</w:t>
      </w:r>
      <w:r w:rsidR="006A640B" w:rsidRPr="00502FB9">
        <w:rPr>
          <w:rFonts w:asciiTheme="minorHAnsi" w:hAnsiTheme="minorHAnsi"/>
          <w:sz w:val="24"/>
          <w:lang w:val="en-US"/>
        </w:rPr>
        <w:t>, similar as the year before</w:t>
      </w:r>
      <w:r w:rsidRPr="00502FB9">
        <w:rPr>
          <w:rFonts w:asciiTheme="minorHAnsi" w:hAnsiTheme="minorHAnsi"/>
          <w:sz w:val="24"/>
          <w:lang w:val="en-US"/>
        </w:rPr>
        <w:t>.</w:t>
      </w:r>
    </w:p>
    <w:p w14:paraId="21A8800D" w14:textId="25D814E5" w:rsidR="008A0191" w:rsidRPr="00502FB9" w:rsidRDefault="0098060E" w:rsidP="00881387">
      <w:pPr>
        <w:spacing w:after="120"/>
        <w:rPr>
          <w:rFonts w:asciiTheme="minorHAnsi" w:hAnsiTheme="minorHAnsi"/>
          <w:sz w:val="24"/>
          <w:lang w:val="en-US"/>
        </w:rPr>
      </w:pPr>
      <w:r w:rsidRPr="00502FB9">
        <w:rPr>
          <w:rFonts w:asciiTheme="minorHAnsi" w:hAnsiTheme="minorHAnsi"/>
          <w:sz w:val="24"/>
          <w:lang w:val="en-US"/>
        </w:rPr>
        <w:t xml:space="preserve">Median age by the end of the year was </w:t>
      </w:r>
      <w:r w:rsidR="00C55FE9" w:rsidRPr="00502FB9">
        <w:rPr>
          <w:rFonts w:asciiTheme="minorHAnsi" w:hAnsiTheme="minorHAnsi"/>
          <w:sz w:val="24"/>
          <w:lang w:val="en-US"/>
        </w:rPr>
        <w:t>6</w:t>
      </w:r>
      <w:r w:rsidR="002634A8" w:rsidRPr="00502FB9">
        <w:rPr>
          <w:rFonts w:asciiTheme="minorHAnsi" w:hAnsiTheme="minorHAnsi"/>
          <w:sz w:val="24"/>
          <w:lang w:val="en-US"/>
        </w:rPr>
        <w:t>2.</w:t>
      </w:r>
      <w:r w:rsidR="00C15852">
        <w:rPr>
          <w:rFonts w:asciiTheme="minorHAnsi" w:hAnsiTheme="minorHAnsi"/>
          <w:sz w:val="24"/>
          <w:lang w:val="en-US"/>
        </w:rPr>
        <w:t>3</w:t>
      </w:r>
      <w:r w:rsidRPr="00502FB9">
        <w:rPr>
          <w:rFonts w:asciiTheme="minorHAnsi" w:hAnsiTheme="minorHAnsi"/>
          <w:sz w:val="24"/>
          <w:lang w:val="en-US"/>
        </w:rPr>
        <w:t xml:space="preserve"> years, mean </w:t>
      </w:r>
      <w:r w:rsidR="006A640B" w:rsidRPr="00502FB9">
        <w:rPr>
          <w:rFonts w:asciiTheme="minorHAnsi" w:hAnsiTheme="minorHAnsi"/>
          <w:sz w:val="24"/>
          <w:lang w:val="en-US"/>
        </w:rPr>
        <w:t>6</w:t>
      </w:r>
      <w:r w:rsidR="002634A8" w:rsidRPr="00502FB9">
        <w:rPr>
          <w:rFonts w:asciiTheme="minorHAnsi" w:hAnsiTheme="minorHAnsi"/>
          <w:sz w:val="24"/>
          <w:lang w:val="en-US"/>
        </w:rPr>
        <w:t>0</w:t>
      </w:r>
      <w:r w:rsidR="006A640B" w:rsidRPr="00502FB9">
        <w:rPr>
          <w:rFonts w:asciiTheme="minorHAnsi" w:hAnsiTheme="minorHAnsi"/>
          <w:sz w:val="24"/>
          <w:lang w:val="en-US"/>
        </w:rPr>
        <w:t>.</w:t>
      </w:r>
      <w:r w:rsidR="00C15852">
        <w:rPr>
          <w:rFonts w:asciiTheme="minorHAnsi" w:hAnsiTheme="minorHAnsi"/>
          <w:sz w:val="24"/>
          <w:lang w:val="en-US"/>
        </w:rPr>
        <w:t>4</w:t>
      </w:r>
      <w:r w:rsidRPr="00502FB9">
        <w:rPr>
          <w:rFonts w:asciiTheme="minorHAnsi" w:hAnsiTheme="minorHAnsi"/>
          <w:sz w:val="24"/>
          <w:lang w:val="en-US"/>
        </w:rPr>
        <w:t xml:space="preserve"> years and range </w:t>
      </w:r>
      <w:r w:rsidR="002634A8" w:rsidRPr="00502FB9">
        <w:rPr>
          <w:rFonts w:asciiTheme="minorHAnsi" w:hAnsiTheme="minorHAnsi"/>
          <w:sz w:val="24"/>
          <w:lang w:val="en-US"/>
        </w:rPr>
        <w:t>2</w:t>
      </w:r>
      <w:r w:rsidR="006A640B" w:rsidRPr="00502FB9">
        <w:rPr>
          <w:rFonts w:asciiTheme="minorHAnsi" w:hAnsiTheme="minorHAnsi"/>
          <w:sz w:val="24"/>
          <w:lang w:val="en-US"/>
        </w:rPr>
        <w:t>.</w:t>
      </w:r>
      <w:r w:rsidR="00C15852">
        <w:rPr>
          <w:rFonts w:asciiTheme="minorHAnsi" w:hAnsiTheme="minorHAnsi"/>
          <w:sz w:val="24"/>
          <w:lang w:val="en-US"/>
        </w:rPr>
        <w:t>9</w:t>
      </w:r>
      <w:r w:rsidR="005D1C32" w:rsidRPr="00502FB9">
        <w:rPr>
          <w:rFonts w:asciiTheme="minorHAnsi" w:hAnsiTheme="minorHAnsi"/>
          <w:sz w:val="24"/>
          <w:lang w:val="en-US"/>
        </w:rPr>
        <w:t xml:space="preserve"> to</w:t>
      </w:r>
      <w:r w:rsidR="00C55FE9" w:rsidRPr="00502FB9">
        <w:rPr>
          <w:rFonts w:asciiTheme="minorHAnsi" w:hAnsiTheme="minorHAnsi"/>
          <w:sz w:val="24"/>
          <w:lang w:val="en-US"/>
        </w:rPr>
        <w:t xml:space="preserve"> </w:t>
      </w:r>
      <w:r w:rsidR="006A640B" w:rsidRPr="00502FB9">
        <w:rPr>
          <w:rFonts w:asciiTheme="minorHAnsi" w:hAnsiTheme="minorHAnsi"/>
          <w:sz w:val="24"/>
          <w:lang w:val="en-US"/>
        </w:rPr>
        <w:t>9</w:t>
      </w:r>
      <w:r w:rsidR="00C15852">
        <w:rPr>
          <w:rFonts w:asciiTheme="minorHAnsi" w:hAnsiTheme="minorHAnsi"/>
          <w:sz w:val="24"/>
          <w:lang w:val="en-US"/>
        </w:rPr>
        <w:t>5.6</w:t>
      </w:r>
      <w:r w:rsidRPr="00502FB9">
        <w:rPr>
          <w:rFonts w:asciiTheme="minorHAnsi" w:hAnsiTheme="minorHAnsi"/>
          <w:sz w:val="24"/>
          <w:lang w:val="en-US"/>
        </w:rPr>
        <w:t xml:space="preserve"> years.</w:t>
      </w:r>
      <w:r w:rsidR="005D1C32" w:rsidRPr="00502FB9">
        <w:rPr>
          <w:rFonts w:asciiTheme="minorHAnsi" w:hAnsiTheme="minorHAnsi"/>
          <w:sz w:val="24"/>
          <w:lang w:val="en-US"/>
        </w:rPr>
        <w:t xml:space="preserve"> Gender: 6</w:t>
      </w:r>
      <w:r w:rsidR="00C11D22" w:rsidRPr="00502FB9">
        <w:rPr>
          <w:rFonts w:asciiTheme="minorHAnsi" w:hAnsiTheme="minorHAnsi"/>
          <w:sz w:val="24"/>
          <w:lang w:val="en-US"/>
        </w:rPr>
        <w:t>4.</w:t>
      </w:r>
      <w:r w:rsidR="00843E39">
        <w:rPr>
          <w:rFonts w:asciiTheme="minorHAnsi" w:hAnsiTheme="minorHAnsi"/>
          <w:sz w:val="24"/>
          <w:lang w:val="en-US"/>
        </w:rPr>
        <w:t>7</w:t>
      </w:r>
      <w:r w:rsidR="005D1C32" w:rsidRPr="00502FB9">
        <w:rPr>
          <w:rFonts w:asciiTheme="minorHAnsi" w:hAnsiTheme="minorHAnsi"/>
          <w:sz w:val="24"/>
          <w:lang w:val="en-US"/>
        </w:rPr>
        <w:t xml:space="preserve"> % males</w:t>
      </w:r>
      <w:r w:rsidR="008A0191" w:rsidRPr="00502FB9">
        <w:rPr>
          <w:rFonts w:asciiTheme="minorHAnsi" w:hAnsiTheme="minorHAnsi"/>
          <w:sz w:val="24"/>
          <w:lang w:val="en-US"/>
        </w:rPr>
        <w:t>.</w:t>
      </w:r>
    </w:p>
    <w:p w14:paraId="58453868" w14:textId="77777777" w:rsidR="007F7F88" w:rsidRPr="00502FB9" w:rsidRDefault="007F7F88" w:rsidP="00881387">
      <w:pPr>
        <w:spacing w:after="120"/>
        <w:rPr>
          <w:rFonts w:asciiTheme="minorHAnsi" w:hAnsiTheme="minorHAnsi"/>
          <w:sz w:val="24"/>
          <w:lang w:val="en-US"/>
        </w:rPr>
      </w:pPr>
    </w:p>
    <w:p w14:paraId="5D36B559" w14:textId="235D8A55" w:rsidR="000716CF" w:rsidRPr="00502FB9" w:rsidRDefault="000716CF" w:rsidP="000716CF">
      <w:pPr>
        <w:rPr>
          <w:rFonts w:asciiTheme="minorHAnsi" w:hAnsiTheme="minorHAnsi"/>
          <w:b/>
          <w:sz w:val="24"/>
          <w:szCs w:val="18"/>
          <w:lang w:val="en-US"/>
        </w:rPr>
      </w:pPr>
      <w:r w:rsidRPr="00502FB9">
        <w:rPr>
          <w:rFonts w:asciiTheme="minorHAnsi" w:hAnsiTheme="minorHAnsi"/>
          <w:b/>
          <w:sz w:val="24"/>
          <w:szCs w:val="18"/>
          <w:lang w:val="en-US"/>
        </w:rPr>
        <w:t>Table 1</w:t>
      </w:r>
      <w:r w:rsidR="00843E39">
        <w:rPr>
          <w:rFonts w:asciiTheme="minorHAnsi" w:hAnsiTheme="minorHAnsi"/>
          <w:b/>
          <w:sz w:val="24"/>
          <w:szCs w:val="18"/>
          <w:lang w:val="en-US"/>
        </w:rPr>
        <w:t>7</w:t>
      </w:r>
      <w:r w:rsidRPr="00502FB9">
        <w:rPr>
          <w:rFonts w:asciiTheme="minorHAnsi" w:hAnsiTheme="minorHAnsi"/>
          <w:b/>
          <w:sz w:val="24"/>
          <w:szCs w:val="18"/>
          <w:lang w:val="en-US"/>
        </w:rPr>
        <w:t xml:space="preserve">. Age </w:t>
      </w:r>
      <w:r w:rsidR="00C716D2" w:rsidRPr="00502FB9">
        <w:rPr>
          <w:rFonts w:asciiTheme="minorHAnsi" w:hAnsiTheme="minorHAnsi"/>
          <w:b/>
          <w:sz w:val="24"/>
          <w:szCs w:val="18"/>
          <w:lang w:val="en-US"/>
        </w:rPr>
        <w:t>distribution</w:t>
      </w:r>
      <w:r w:rsidRPr="00502FB9">
        <w:rPr>
          <w:rFonts w:asciiTheme="minorHAnsi" w:hAnsiTheme="minorHAnsi"/>
          <w:b/>
          <w:sz w:val="24"/>
          <w:szCs w:val="18"/>
          <w:lang w:val="en-US"/>
        </w:rPr>
        <w:t xml:space="preserve"> in prevalent patients by December 31</w:t>
      </w:r>
      <w:r w:rsidRPr="00502FB9">
        <w:rPr>
          <w:rFonts w:asciiTheme="minorHAnsi" w:hAnsiTheme="minorHAnsi"/>
          <w:b/>
          <w:sz w:val="24"/>
          <w:szCs w:val="18"/>
          <w:vertAlign w:val="superscript"/>
          <w:lang w:val="en-US"/>
        </w:rPr>
        <w:t>st</w:t>
      </w:r>
      <w:proofErr w:type="gramStart"/>
      <w:r w:rsidRPr="00502FB9">
        <w:rPr>
          <w:rFonts w:asciiTheme="minorHAnsi" w:hAnsiTheme="minorHAnsi"/>
          <w:b/>
          <w:sz w:val="24"/>
          <w:szCs w:val="18"/>
          <w:lang w:val="en-US"/>
        </w:rPr>
        <w:t xml:space="preserve"> 202</w:t>
      </w:r>
      <w:r w:rsidR="00843E39">
        <w:rPr>
          <w:rFonts w:asciiTheme="minorHAnsi" w:hAnsiTheme="minorHAnsi"/>
          <w:b/>
          <w:sz w:val="24"/>
          <w:szCs w:val="18"/>
          <w:lang w:val="en-US"/>
        </w:rPr>
        <w:t>1</w:t>
      </w:r>
      <w:proofErr w:type="gramEnd"/>
      <w:r w:rsidRPr="00502FB9">
        <w:rPr>
          <w:rFonts w:asciiTheme="minorHAnsi" w:hAnsiTheme="minorHAnsi"/>
          <w:b/>
          <w:sz w:val="24"/>
          <w:szCs w:val="18"/>
          <w:lang w:val="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1553"/>
        <w:gridCol w:w="1553"/>
        <w:gridCol w:w="1413"/>
        <w:gridCol w:w="1301"/>
      </w:tblGrid>
      <w:tr w:rsidR="000716CF" w:rsidRPr="00502FB9" w14:paraId="0C5976F4" w14:textId="77777777" w:rsidTr="00691891">
        <w:trPr>
          <w:trHeight w:val="822"/>
        </w:trPr>
        <w:tc>
          <w:tcPr>
            <w:tcW w:w="3357" w:type="dxa"/>
            <w:shd w:val="clear" w:color="auto" w:fill="auto"/>
          </w:tcPr>
          <w:p w14:paraId="16D7F3DF" w14:textId="77777777" w:rsidR="000716CF" w:rsidRPr="00502FB9" w:rsidRDefault="000716CF" w:rsidP="00691891">
            <w:pPr>
              <w:rPr>
                <w:rFonts w:asciiTheme="minorHAnsi" w:hAnsiTheme="minorHAnsi"/>
                <w:b/>
                <w:sz w:val="24"/>
                <w:szCs w:val="24"/>
                <w:lang w:val="en-US"/>
              </w:rPr>
            </w:pPr>
          </w:p>
        </w:tc>
        <w:tc>
          <w:tcPr>
            <w:tcW w:w="1553" w:type="dxa"/>
            <w:shd w:val="clear" w:color="auto" w:fill="auto"/>
          </w:tcPr>
          <w:p w14:paraId="75B371FF" w14:textId="77777777" w:rsidR="000716CF" w:rsidRPr="00502FB9" w:rsidRDefault="000716CF" w:rsidP="00691891">
            <w:pPr>
              <w:jc w:val="center"/>
              <w:rPr>
                <w:rFonts w:asciiTheme="minorHAnsi" w:hAnsiTheme="minorHAnsi"/>
                <w:b/>
                <w:sz w:val="24"/>
                <w:szCs w:val="24"/>
                <w:lang w:val="en-US"/>
              </w:rPr>
            </w:pPr>
            <w:r w:rsidRPr="00502FB9">
              <w:rPr>
                <w:rFonts w:asciiTheme="minorHAnsi" w:hAnsiTheme="minorHAnsi"/>
                <w:b/>
                <w:sz w:val="24"/>
                <w:szCs w:val="24"/>
                <w:lang w:val="en-US"/>
              </w:rPr>
              <w:t>Total</w:t>
            </w:r>
          </w:p>
          <w:p w14:paraId="0029487D" w14:textId="77777777" w:rsidR="000716CF" w:rsidRPr="00502FB9" w:rsidRDefault="000716CF" w:rsidP="00691891">
            <w:pPr>
              <w:jc w:val="center"/>
              <w:rPr>
                <w:rFonts w:asciiTheme="minorHAnsi" w:hAnsiTheme="minorHAnsi"/>
                <w:b/>
                <w:sz w:val="24"/>
                <w:szCs w:val="24"/>
                <w:lang w:val="en-US"/>
              </w:rPr>
            </w:pPr>
          </w:p>
          <w:p w14:paraId="4ACE98D5" w14:textId="5690A815" w:rsidR="000716CF" w:rsidRPr="00502FB9" w:rsidRDefault="000716CF" w:rsidP="00691891">
            <w:pPr>
              <w:jc w:val="center"/>
              <w:rPr>
                <w:rFonts w:asciiTheme="minorHAnsi" w:hAnsiTheme="minorHAnsi"/>
                <w:b/>
                <w:sz w:val="24"/>
                <w:szCs w:val="24"/>
                <w:lang w:val="en-US"/>
              </w:rPr>
            </w:pPr>
            <w:r w:rsidRPr="00502FB9">
              <w:rPr>
                <w:rFonts w:asciiTheme="minorHAnsi" w:hAnsiTheme="minorHAnsi"/>
                <w:b/>
                <w:sz w:val="24"/>
                <w:szCs w:val="24"/>
                <w:lang w:val="en-US"/>
              </w:rPr>
              <w:t>(n:5,4</w:t>
            </w:r>
            <w:r w:rsidR="00843E39">
              <w:rPr>
                <w:rFonts w:asciiTheme="minorHAnsi" w:hAnsiTheme="minorHAnsi"/>
                <w:b/>
                <w:sz w:val="24"/>
                <w:szCs w:val="24"/>
                <w:lang w:val="en-US"/>
              </w:rPr>
              <w:t>82</w:t>
            </w:r>
            <w:r w:rsidRPr="00502FB9">
              <w:rPr>
                <w:rFonts w:asciiTheme="minorHAnsi" w:hAnsiTheme="minorHAnsi"/>
                <w:b/>
                <w:sz w:val="24"/>
                <w:szCs w:val="24"/>
                <w:lang w:val="en-US"/>
              </w:rPr>
              <w:t>)</w:t>
            </w:r>
          </w:p>
        </w:tc>
        <w:tc>
          <w:tcPr>
            <w:tcW w:w="1553" w:type="dxa"/>
            <w:shd w:val="clear" w:color="auto" w:fill="auto"/>
          </w:tcPr>
          <w:p w14:paraId="72CA10C6" w14:textId="77777777" w:rsidR="000716CF" w:rsidRPr="00502FB9" w:rsidRDefault="000716CF" w:rsidP="00691891">
            <w:pPr>
              <w:jc w:val="center"/>
              <w:rPr>
                <w:rFonts w:asciiTheme="minorHAnsi" w:hAnsiTheme="minorHAnsi"/>
                <w:b/>
                <w:sz w:val="24"/>
                <w:szCs w:val="24"/>
                <w:lang w:val="en-US"/>
              </w:rPr>
            </w:pPr>
            <w:r w:rsidRPr="00502FB9">
              <w:rPr>
                <w:rFonts w:asciiTheme="minorHAnsi" w:hAnsiTheme="minorHAnsi"/>
                <w:b/>
                <w:sz w:val="24"/>
                <w:szCs w:val="24"/>
                <w:lang w:val="en-US"/>
              </w:rPr>
              <w:t>HD</w:t>
            </w:r>
          </w:p>
          <w:p w14:paraId="4CF26BA6" w14:textId="77777777" w:rsidR="000716CF" w:rsidRPr="00502FB9" w:rsidRDefault="000716CF" w:rsidP="00691891">
            <w:pPr>
              <w:jc w:val="center"/>
              <w:rPr>
                <w:rFonts w:asciiTheme="minorHAnsi" w:hAnsiTheme="minorHAnsi"/>
                <w:b/>
                <w:sz w:val="24"/>
                <w:szCs w:val="24"/>
                <w:lang w:val="en-US"/>
              </w:rPr>
            </w:pPr>
          </w:p>
          <w:p w14:paraId="0B18928E" w14:textId="068D193B" w:rsidR="000716CF" w:rsidRPr="00502FB9" w:rsidRDefault="000716CF" w:rsidP="00691891">
            <w:pPr>
              <w:jc w:val="center"/>
              <w:rPr>
                <w:rFonts w:asciiTheme="minorHAnsi" w:hAnsiTheme="minorHAnsi"/>
                <w:b/>
                <w:sz w:val="24"/>
                <w:szCs w:val="24"/>
                <w:lang w:val="en-US"/>
              </w:rPr>
            </w:pPr>
            <w:r w:rsidRPr="00502FB9">
              <w:rPr>
                <w:rFonts w:asciiTheme="minorHAnsi" w:hAnsiTheme="minorHAnsi"/>
                <w:b/>
                <w:sz w:val="24"/>
                <w:szCs w:val="24"/>
                <w:lang w:val="en-US"/>
              </w:rPr>
              <w:t>(n:1,3</w:t>
            </w:r>
            <w:r w:rsidR="00843E39">
              <w:rPr>
                <w:rFonts w:asciiTheme="minorHAnsi" w:hAnsiTheme="minorHAnsi"/>
                <w:b/>
                <w:sz w:val="24"/>
                <w:szCs w:val="24"/>
                <w:lang w:val="en-US"/>
              </w:rPr>
              <w:t>95</w:t>
            </w:r>
            <w:r w:rsidRPr="00502FB9">
              <w:rPr>
                <w:rFonts w:asciiTheme="minorHAnsi" w:hAnsiTheme="minorHAnsi"/>
                <w:b/>
                <w:sz w:val="24"/>
                <w:szCs w:val="24"/>
                <w:lang w:val="en-US"/>
              </w:rPr>
              <w:t>)</w:t>
            </w:r>
          </w:p>
        </w:tc>
        <w:tc>
          <w:tcPr>
            <w:tcW w:w="1413" w:type="dxa"/>
            <w:shd w:val="clear" w:color="auto" w:fill="auto"/>
          </w:tcPr>
          <w:p w14:paraId="48BAFD7E" w14:textId="77777777" w:rsidR="000716CF" w:rsidRPr="00502FB9" w:rsidRDefault="000716CF" w:rsidP="00691891">
            <w:pPr>
              <w:jc w:val="center"/>
              <w:rPr>
                <w:rFonts w:asciiTheme="minorHAnsi" w:hAnsiTheme="minorHAnsi"/>
                <w:b/>
                <w:sz w:val="24"/>
                <w:szCs w:val="24"/>
                <w:lang w:val="en-US"/>
              </w:rPr>
            </w:pPr>
            <w:r w:rsidRPr="00502FB9">
              <w:rPr>
                <w:rFonts w:asciiTheme="minorHAnsi" w:hAnsiTheme="minorHAnsi"/>
                <w:b/>
                <w:sz w:val="24"/>
                <w:szCs w:val="24"/>
                <w:lang w:val="en-US"/>
              </w:rPr>
              <w:t>PD</w:t>
            </w:r>
          </w:p>
          <w:p w14:paraId="489BB58C" w14:textId="77777777" w:rsidR="000716CF" w:rsidRPr="00502FB9" w:rsidRDefault="000716CF" w:rsidP="00691891">
            <w:pPr>
              <w:jc w:val="center"/>
              <w:rPr>
                <w:rFonts w:asciiTheme="minorHAnsi" w:hAnsiTheme="minorHAnsi"/>
                <w:b/>
                <w:sz w:val="24"/>
                <w:szCs w:val="24"/>
                <w:lang w:val="en-US"/>
              </w:rPr>
            </w:pPr>
          </w:p>
          <w:p w14:paraId="18908F7B" w14:textId="6E0D999D" w:rsidR="000716CF" w:rsidRPr="00502FB9" w:rsidRDefault="000716CF" w:rsidP="00691891">
            <w:pPr>
              <w:jc w:val="center"/>
              <w:rPr>
                <w:rFonts w:asciiTheme="minorHAnsi" w:hAnsiTheme="minorHAnsi"/>
                <w:b/>
                <w:sz w:val="24"/>
                <w:szCs w:val="24"/>
                <w:lang w:val="en-US"/>
              </w:rPr>
            </w:pPr>
            <w:r w:rsidRPr="00502FB9">
              <w:rPr>
                <w:rFonts w:asciiTheme="minorHAnsi" w:hAnsiTheme="minorHAnsi"/>
                <w:b/>
                <w:sz w:val="24"/>
                <w:szCs w:val="24"/>
                <w:lang w:val="en-US"/>
              </w:rPr>
              <w:t>(n:4</w:t>
            </w:r>
            <w:r w:rsidR="00843E39">
              <w:rPr>
                <w:rFonts w:asciiTheme="minorHAnsi" w:hAnsiTheme="minorHAnsi"/>
                <w:b/>
                <w:sz w:val="24"/>
                <w:szCs w:val="24"/>
                <w:lang w:val="en-US"/>
              </w:rPr>
              <w:t>0</w:t>
            </w:r>
            <w:r w:rsidRPr="00502FB9">
              <w:rPr>
                <w:rFonts w:asciiTheme="minorHAnsi" w:hAnsiTheme="minorHAnsi"/>
                <w:b/>
                <w:sz w:val="24"/>
                <w:szCs w:val="24"/>
                <w:lang w:val="en-US"/>
              </w:rPr>
              <w:t>5)</w:t>
            </w:r>
          </w:p>
        </w:tc>
        <w:tc>
          <w:tcPr>
            <w:tcW w:w="1301" w:type="dxa"/>
            <w:shd w:val="clear" w:color="auto" w:fill="auto"/>
          </w:tcPr>
          <w:p w14:paraId="7CDD306E" w14:textId="77777777" w:rsidR="000716CF" w:rsidRPr="00502FB9" w:rsidRDefault="000716CF" w:rsidP="00691891">
            <w:pPr>
              <w:jc w:val="center"/>
              <w:rPr>
                <w:rFonts w:asciiTheme="minorHAnsi" w:hAnsiTheme="minorHAnsi"/>
                <w:b/>
                <w:sz w:val="24"/>
                <w:szCs w:val="24"/>
                <w:lang w:val="en-US"/>
              </w:rPr>
            </w:pPr>
            <w:r w:rsidRPr="00502FB9">
              <w:rPr>
                <w:rFonts w:asciiTheme="minorHAnsi" w:hAnsiTheme="minorHAnsi"/>
                <w:b/>
                <w:sz w:val="24"/>
                <w:szCs w:val="24"/>
                <w:lang w:val="en-US"/>
              </w:rPr>
              <w:t>Tx</w:t>
            </w:r>
          </w:p>
          <w:p w14:paraId="4C97E87E" w14:textId="77777777" w:rsidR="000716CF" w:rsidRPr="00502FB9" w:rsidRDefault="000716CF" w:rsidP="00691891">
            <w:pPr>
              <w:jc w:val="center"/>
              <w:rPr>
                <w:rFonts w:asciiTheme="minorHAnsi" w:hAnsiTheme="minorHAnsi"/>
                <w:b/>
                <w:sz w:val="24"/>
                <w:szCs w:val="24"/>
                <w:lang w:val="en-US"/>
              </w:rPr>
            </w:pPr>
          </w:p>
          <w:p w14:paraId="7ABEFF6A" w14:textId="1ACB0A2F" w:rsidR="000716CF" w:rsidRPr="00502FB9" w:rsidRDefault="000716CF" w:rsidP="00691891">
            <w:pPr>
              <w:jc w:val="center"/>
              <w:rPr>
                <w:rFonts w:asciiTheme="minorHAnsi" w:hAnsiTheme="minorHAnsi"/>
                <w:b/>
                <w:sz w:val="24"/>
                <w:szCs w:val="24"/>
                <w:lang w:val="en-US"/>
              </w:rPr>
            </w:pPr>
            <w:r w:rsidRPr="00502FB9">
              <w:rPr>
                <w:rFonts w:asciiTheme="minorHAnsi" w:hAnsiTheme="minorHAnsi"/>
                <w:b/>
                <w:sz w:val="24"/>
                <w:szCs w:val="24"/>
                <w:lang w:val="en-US"/>
              </w:rPr>
              <w:t>(n:3,68</w:t>
            </w:r>
            <w:r w:rsidR="00843E39">
              <w:rPr>
                <w:rFonts w:asciiTheme="minorHAnsi" w:hAnsiTheme="minorHAnsi"/>
                <w:b/>
                <w:sz w:val="24"/>
                <w:szCs w:val="24"/>
                <w:lang w:val="en-US"/>
              </w:rPr>
              <w:t>2</w:t>
            </w:r>
            <w:r w:rsidRPr="00502FB9">
              <w:rPr>
                <w:rFonts w:asciiTheme="minorHAnsi" w:hAnsiTheme="minorHAnsi"/>
                <w:b/>
                <w:sz w:val="24"/>
                <w:szCs w:val="24"/>
                <w:lang w:val="en-US"/>
              </w:rPr>
              <w:t>)</w:t>
            </w:r>
          </w:p>
        </w:tc>
      </w:tr>
      <w:tr w:rsidR="000716CF" w:rsidRPr="00502FB9" w14:paraId="76979E67" w14:textId="77777777" w:rsidTr="00691891">
        <w:trPr>
          <w:trHeight w:val="263"/>
        </w:trPr>
        <w:tc>
          <w:tcPr>
            <w:tcW w:w="3357" w:type="dxa"/>
            <w:shd w:val="clear" w:color="auto" w:fill="auto"/>
          </w:tcPr>
          <w:p w14:paraId="5F35226A" w14:textId="77777777" w:rsidR="000716CF" w:rsidRPr="00502FB9" w:rsidRDefault="000716CF" w:rsidP="00691891">
            <w:pPr>
              <w:rPr>
                <w:rFonts w:asciiTheme="minorHAnsi" w:hAnsiTheme="minorHAnsi"/>
                <w:sz w:val="24"/>
                <w:szCs w:val="24"/>
                <w:lang w:val="en-US"/>
              </w:rPr>
            </w:pPr>
            <w:r w:rsidRPr="00502FB9">
              <w:rPr>
                <w:rFonts w:asciiTheme="minorHAnsi" w:hAnsiTheme="minorHAnsi"/>
                <w:sz w:val="24"/>
                <w:szCs w:val="24"/>
                <w:lang w:val="en-US"/>
              </w:rPr>
              <w:t>Age (mean) [years]</w:t>
            </w:r>
          </w:p>
        </w:tc>
        <w:tc>
          <w:tcPr>
            <w:tcW w:w="1553" w:type="dxa"/>
            <w:shd w:val="clear" w:color="auto" w:fill="auto"/>
          </w:tcPr>
          <w:p w14:paraId="14762A0E" w14:textId="7A526125" w:rsidR="000716CF" w:rsidRPr="00502FB9" w:rsidRDefault="000716CF" w:rsidP="00691891">
            <w:pPr>
              <w:jc w:val="center"/>
              <w:rPr>
                <w:rFonts w:asciiTheme="minorHAnsi" w:hAnsiTheme="minorHAnsi"/>
                <w:sz w:val="24"/>
                <w:szCs w:val="24"/>
                <w:lang w:val="en-US"/>
              </w:rPr>
            </w:pPr>
            <w:r w:rsidRPr="00502FB9">
              <w:rPr>
                <w:rFonts w:asciiTheme="minorHAnsi" w:hAnsiTheme="minorHAnsi"/>
                <w:sz w:val="24"/>
                <w:szCs w:val="24"/>
                <w:lang w:val="en-US"/>
              </w:rPr>
              <w:t>62.</w:t>
            </w:r>
            <w:r w:rsidR="00843E39">
              <w:rPr>
                <w:rFonts w:asciiTheme="minorHAnsi" w:hAnsiTheme="minorHAnsi"/>
                <w:sz w:val="24"/>
                <w:szCs w:val="24"/>
                <w:lang w:val="en-US"/>
              </w:rPr>
              <w:t>3</w:t>
            </w:r>
          </w:p>
        </w:tc>
        <w:tc>
          <w:tcPr>
            <w:tcW w:w="1553" w:type="dxa"/>
            <w:shd w:val="clear" w:color="auto" w:fill="auto"/>
          </w:tcPr>
          <w:p w14:paraId="143823FF" w14:textId="4565D1DC" w:rsidR="00DD5AA7" w:rsidRPr="00502FB9" w:rsidRDefault="00DD5AA7" w:rsidP="00DD5AA7">
            <w:pPr>
              <w:jc w:val="center"/>
              <w:rPr>
                <w:rFonts w:asciiTheme="minorHAnsi" w:hAnsiTheme="minorHAnsi"/>
                <w:sz w:val="24"/>
                <w:szCs w:val="24"/>
                <w:lang w:val="en-US"/>
              </w:rPr>
            </w:pPr>
            <w:r w:rsidRPr="00502FB9">
              <w:rPr>
                <w:rFonts w:asciiTheme="minorHAnsi" w:hAnsiTheme="minorHAnsi"/>
                <w:sz w:val="24"/>
                <w:szCs w:val="24"/>
                <w:lang w:val="en-US"/>
              </w:rPr>
              <w:t>6</w:t>
            </w:r>
            <w:r w:rsidR="00843E39">
              <w:rPr>
                <w:rFonts w:asciiTheme="minorHAnsi" w:hAnsiTheme="minorHAnsi"/>
                <w:sz w:val="24"/>
                <w:szCs w:val="24"/>
                <w:lang w:val="en-US"/>
              </w:rPr>
              <w:t>6.3</w:t>
            </w:r>
          </w:p>
        </w:tc>
        <w:tc>
          <w:tcPr>
            <w:tcW w:w="1413" w:type="dxa"/>
            <w:shd w:val="clear" w:color="auto" w:fill="auto"/>
          </w:tcPr>
          <w:p w14:paraId="48C996FF" w14:textId="6E30C3DB" w:rsidR="000716CF" w:rsidRPr="00502FB9" w:rsidRDefault="000716CF" w:rsidP="00691891">
            <w:pPr>
              <w:jc w:val="center"/>
              <w:rPr>
                <w:rFonts w:asciiTheme="minorHAnsi" w:hAnsiTheme="minorHAnsi"/>
                <w:sz w:val="24"/>
                <w:szCs w:val="24"/>
                <w:lang w:val="en-US"/>
              </w:rPr>
            </w:pPr>
            <w:r w:rsidRPr="00502FB9">
              <w:rPr>
                <w:rFonts w:asciiTheme="minorHAnsi" w:hAnsiTheme="minorHAnsi"/>
                <w:sz w:val="24"/>
                <w:szCs w:val="24"/>
                <w:lang w:val="en-US"/>
              </w:rPr>
              <w:t>6</w:t>
            </w:r>
            <w:r w:rsidR="00843E39">
              <w:rPr>
                <w:rFonts w:asciiTheme="minorHAnsi" w:hAnsiTheme="minorHAnsi"/>
                <w:sz w:val="24"/>
                <w:szCs w:val="24"/>
                <w:lang w:val="en-US"/>
              </w:rPr>
              <w:t>5.5</w:t>
            </w:r>
          </w:p>
        </w:tc>
        <w:tc>
          <w:tcPr>
            <w:tcW w:w="1301" w:type="dxa"/>
            <w:shd w:val="clear" w:color="auto" w:fill="auto"/>
          </w:tcPr>
          <w:p w14:paraId="78B298AA" w14:textId="5FD687B7" w:rsidR="000716CF" w:rsidRPr="00502FB9" w:rsidRDefault="00DD5AA7" w:rsidP="00691891">
            <w:pPr>
              <w:jc w:val="center"/>
              <w:rPr>
                <w:rFonts w:asciiTheme="minorHAnsi" w:hAnsiTheme="minorHAnsi"/>
                <w:sz w:val="24"/>
                <w:szCs w:val="24"/>
                <w:lang w:val="en-US"/>
              </w:rPr>
            </w:pPr>
            <w:r w:rsidRPr="00502FB9">
              <w:rPr>
                <w:rFonts w:asciiTheme="minorHAnsi" w:hAnsiTheme="minorHAnsi"/>
                <w:sz w:val="24"/>
                <w:szCs w:val="24"/>
                <w:lang w:val="en-US"/>
              </w:rPr>
              <w:t>57.</w:t>
            </w:r>
            <w:r w:rsidR="00843E39">
              <w:rPr>
                <w:rFonts w:asciiTheme="minorHAnsi" w:hAnsiTheme="minorHAnsi"/>
                <w:sz w:val="24"/>
                <w:szCs w:val="24"/>
                <w:lang w:val="en-US"/>
              </w:rPr>
              <w:t>7</w:t>
            </w:r>
          </w:p>
        </w:tc>
      </w:tr>
      <w:tr w:rsidR="000716CF" w:rsidRPr="00502FB9" w14:paraId="194EBE24" w14:textId="77777777" w:rsidTr="00691891">
        <w:trPr>
          <w:trHeight w:val="263"/>
        </w:trPr>
        <w:tc>
          <w:tcPr>
            <w:tcW w:w="3357" w:type="dxa"/>
            <w:shd w:val="clear" w:color="auto" w:fill="auto"/>
          </w:tcPr>
          <w:p w14:paraId="31A4BDF2" w14:textId="77777777" w:rsidR="000716CF" w:rsidRPr="00502FB9" w:rsidRDefault="000716CF" w:rsidP="00691891">
            <w:pPr>
              <w:rPr>
                <w:rFonts w:asciiTheme="minorHAnsi" w:hAnsiTheme="minorHAnsi"/>
                <w:sz w:val="24"/>
                <w:szCs w:val="24"/>
                <w:lang w:val="en-US"/>
              </w:rPr>
            </w:pPr>
            <w:r w:rsidRPr="00502FB9">
              <w:rPr>
                <w:rFonts w:asciiTheme="minorHAnsi" w:hAnsiTheme="minorHAnsi"/>
                <w:sz w:val="24"/>
                <w:szCs w:val="24"/>
                <w:lang w:val="en-US"/>
              </w:rPr>
              <w:t>Age (median) [years]</w:t>
            </w:r>
          </w:p>
        </w:tc>
        <w:tc>
          <w:tcPr>
            <w:tcW w:w="1553" w:type="dxa"/>
            <w:shd w:val="clear" w:color="auto" w:fill="auto"/>
          </w:tcPr>
          <w:p w14:paraId="1817AF61" w14:textId="44216BB2" w:rsidR="000716CF" w:rsidRPr="00502FB9" w:rsidRDefault="00C716D2" w:rsidP="00691891">
            <w:pPr>
              <w:jc w:val="center"/>
              <w:rPr>
                <w:rFonts w:asciiTheme="minorHAnsi" w:hAnsiTheme="minorHAnsi"/>
                <w:sz w:val="24"/>
                <w:szCs w:val="24"/>
                <w:lang w:val="en-US"/>
              </w:rPr>
            </w:pPr>
            <w:r w:rsidRPr="00502FB9">
              <w:rPr>
                <w:rFonts w:asciiTheme="minorHAnsi" w:hAnsiTheme="minorHAnsi"/>
                <w:sz w:val="24"/>
                <w:szCs w:val="24"/>
                <w:lang w:val="en-US"/>
              </w:rPr>
              <w:t>60.</w:t>
            </w:r>
            <w:r w:rsidR="00843E39">
              <w:rPr>
                <w:rFonts w:asciiTheme="minorHAnsi" w:hAnsiTheme="minorHAnsi"/>
                <w:sz w:val="24"/>
                <w:szCs w:val="24"/>
                <w:lang w:val="en-US"/>
              </w:rPr>
              <w:t>4</w:t>
            </w:r>
          </w:p>
        </w:tc>
        <w:tc>
          <w:tcPr>
            <w:tcW w:w="1553" w:type="dxa"/>
            <w:shd w:val="clear" w:color="auto" w:fill="auto"/>
          </w:tcPr>
          <w:p w14:paraId="5FAFD422" w14:textId="512D5AF0" w:rsidR="000716CF" w:rsidRPr="00502FB9" w:rsidRDefault="00DD5AA7" w:rsidP="00691891">
            <w:pPr>
              <w:jc w:val="center"/>
              <w:rPr>
                <w:rFonts w:asciiTheme="minorHAnsi" w:hAnsiTheme="minorHAnsi"/>
                <w:sz w:val="24"/>
                <w:szCs w:val="24"/>
                <w:lang w:val="en-US"/>
              </w:rPr>
            </w:pPr>
            <w:r w:rsidRPr="00502FB9">
              <w:rPr>
                <w:rFonts w:asciiTheme="minorHAnsi" w:hAnsiTheme="minorHAnsi"/>
                <w:sz w:val="24"/>
                <w:szCs w:val="24"/>
                <w:lang w:val="en-US"/>
              </w:rPr>
              <w:t>68.</w:t>
            </w:r>
            <w:r w:rsidR="00843E39">
              <w:rPr>
                <w:rFonts w:asciiTheme="minorHAnsi" w:hAnsiTheme="minorHAnsi"/>
                <w:sz w:val="24"/>
                <w:szCs w:val="24"/>
                <w:lang w:val="en-US"/>
              </w:rPr>
              <w:t>7</w:t>
            </w:r>
          </w:p>
        </w:tc>
        <w:tc>
          <w:tcPr>
            <w:tcW w:w="1413" w:type="dxa"/>
            <w:shd w:val="clear" w:color="auto" w:fill="auto"/>
          </w:tcPr>
          <w:p w14:paraId="776A0985" w14:textId="540689C5" w:rsidR="000716CF" w:rsidRPr="00502FB9" w:rsidRDefault="00DD5AA7" w:rsidP="00691891">
            <w:pPr>
              <w:jc w:val="center"/>
              <w:rPr>
                <w:rFonts w:asciiTheme="minorHAnsi" w:hAnsiTheme="minorHAnsi"/>
                <w:sz w:val="24"/>
                <w:szCs w:val="24"/>
                <w:lang w:val="en-US"/>
              </w:rPr>
            </w:pPr>
            <w:r w:rsidRPr="00502FB9">
              <w:rPr>
                <w:rFonts w:asciiTheme="minorHAnsi" w:hAnsiTheme="minorHAnsi"/>
                <w:sz w:val="24"/>
                <w:szCs w:val="24"/>
                <w:lang w:val="en-US"/>
              </w:rPr>
              <w:t>7</w:t>
            </w:r>
            <w:r w:rsidR="00843E39">
              <w:rPr>
                <w:rFonts w:asciiTheme="minorHAnsi" w:hAnsiTheme="minorHAnsi"/>
                <w:sz w:val="24"/>
                <w:szCs w:val="24"/>
                <w:lang w:val="en-US"/>
              </w:rPr>
              <w:t>9.0</w:t>
            </w:r>
          </w:p>
        </w:tc>
        <w:tc>
          <w:tcPr>
            <w:tcW w:w="1301" w:type="dxa"/>
            <w:shd w:val="clear" w:color="auto" w:fill="auto"/>
          </w:tcPr>
          <w:p w14:paraId="39FC261B" w14:textId="19E02994" w:rsidR="000716CF" w:rsidRPr="00502FB9" w:rsidRDefault="00DD5AA7" w:rsidP="00691891">
            <w:pPr>
              <w:jc w:val="center"/>
              <w:rPr>
                <w:rFonts w:asciiTheme="minorHAnsi" w:hAnsiTheme="minorHAnsi"/>
                <w:sz w:val="24"/>
                <w:szCs w:val="24"/>
                <w:lang w:val="en-US"/>
              </w:rPr>
            </w:pPr>
            <w:r w:rsidRPr="00502FB9">
              <w:rPr>
                <w:rFonts w:asciiTheme="minorHAnsi" w:hAnsiTheme="minorHAnsi"/>
                <w:sz w:val="24"/>
                <w:szCs w:val="24"/>
                <w:lang w:val="en-US"/>
              </w:rPr>
              <w:t>59.</w:t>
            </w:r>
            <w:r w:rsidR="00843E39">
              <w:rPr>
                <w:rFonts w:asciiTheme="minorHAnsi" w:hAnsiTheme="minorHAnsi"/>
                <w:sz w:val="24"/>
                <w:szCs w:val="24"/>
                <w:lang w:val="en-US"/>
              </w:rPr>
              <w:t>4</w:t>
            </w:r>
          </w:p>
        </w:tc>
      </w:tr>
      <w:tr w:rsidR="000716CF" w:rsidRPr="00502FB9" w14:paraId="065CD95D" w14:textId="77777777" w:rsidTr="00691891">
        <w:trPr>
          <w:trHeight w:val="263"/>
        </w:trPr>
        <w:tc>
          <w:tcPr>
            <w:tcW w:w="3357" w:type="dxa"/>
            <w:shd w:val="clear" w:color="auto" w:fill="auto"/>
          </w:tcPr>
          <w:p w14:paraId="7CE126DE" w14:textId="77777777" w:rsidR="000716CF" w:rsidRPr="00502FB9" w:rsidRDefault="000716CF" w:rsidP="00691891">
            <w:pPr>
              <w:rPr>
                <w:rFonts w:asciiTheme="minorHAnsi" w:hAnsiTheme="minorHAnsi"/>
                <w:sz w:val="24"/>
                <w:szCs w:val="24"/>
                <w:lang w:val="en-US"/>
              </w:rPr>
            </w:pPr>
            <w:r w:rsidRPr="00502FB9">
              <w:rPr>
                <w:rFonts w:asciiTheme="minorHAnsi" w:hAnsiTheme="minorHAnsi"/>
                <w:sz w:val="24"/>
                <w:szCs w:val="24"/>
                <w:lang w:val="en-US"/>
              </w:rPr>
              <w:t>Age (minimum) [year</w:t>
            </w:r>
            <w:r w:rsidR="00DD5AA7" w:rsidRPr="00502FB9">
              <w:rPr>
                <w:rFonts w:asciiTheme="minorHAnsi" w:hAnsiTheme="minorHAnsi"/>
                <w:sz w:val="24"/>
                <w:szCs w:val="24"/>
                <w:lang w:val="en-US"/>
              </w:rPr>
              <w:t>s</w:t>
            </w:r>
            <w:r w:rsidRPr="00502FB9">
              <w:rPr>
                <w:rFonts w:asciiTheme="minorHAnsi" w:hAnsiTheme="minorHAnsi"/>
                <w:sz w:val="24"/>
                <w:szCs w:val="24"/>
                <w:lang w:val="en-US"/>
              </w:rPr>
              <w:t>]</w:t>
            </w:r>
          </w:p>
        </w:tc>
        <w:tc>
          <w:tcPr>
            <w:tcW w:w="1553" w:type="dxa"/>
            <w:shd w:val="clear" w:color="auto" w:fill="auto"/>
          </w:tcPr>
          <w:p w14:paraId="649D10E7" w14:textId="47A7D288" w:rsidR="000716CF" w:rsidRPr="00502FB9" w:rsidRDefault="00C716D2" w:rsidP="00691891">
            <w:pPr>
              <w:jc w:val="center"/>
              <w:rPr>
                <w:rFonts w:asciiTheme="minorHAnsi" w:hAnsiTheme="minorHAnsi"/>
                <w:sz w:val="24"/>
                <w:szCs w:val="24"/>
                <w:lang w:val="en-US"/>
              </w:rPr>
            </w:pPr>
            <w:r w:rsidRPr="00502FB9">
              <w:rPr>
                <w:rFonts w:asciiTheme="minorHAnsi" w:hAnsiTheme="minorHAnsi"/>
                <w:sz w:val="24"/>
                <w:szCs w:val="24"/>
                <w:lang w:val="en-US"/>
              </w:rPr>
              <w:t>2.</w:t>
            </w:r>
            <w:r w:rsidR="00843E39">
              <w:rPr>
                <w:rFonts w:asciiTheme="minorHAnsi" w:hAnsiTheme="minorHAnsi"/>
                <w:sz w:val="24"/>
                <w:szCs w:val="24"/>
                <w:lang w:val="en-US"/>
              </w:rPr>
              <w:t>9</w:t>
            </w:r>
          </w:p>
        </w:tc>
        <w:tc>
          <w:tcPr>
            <w:tcW w:w="1553" w:type="dxa"/>
            <w:shd w:val="clear" w:color="auto" w:fill="auto"/>
          </w:tcPr>
          <w:p w14:paraId="789E4A4D" w14:textId="2971F7E6" w:rsidR="000716CF" w:rsidRPr="00502FB9" w:rsidRDefault="00843E39" w:rsidP="00691891">
            <w:pPr>
              <w:jc w:val="center"/>
              <w:rPr>
                <w:rFonts w:asciiTheme="minorHAnsi" w:hAnsiTheme="minorHAnsi"/>
                <w:sz w:val="24"/>
                <w:szCs w:val="24"/>
                <w:lang w:val="en-US"/>
              </w:rPr>
            </w:pPr>
            <w:r>
              <w:rPr>
                <w:rFonts w:asciiTheme="minorHAnsi" w:hAnsiTheme="minorHAnsi"/>
                <w:sz w:val="24"/>
                <w:szCs w:val="24"/>
                <w:lang w:val="en-US"/>
              </w:rPr>
              <w:t>1</w:t>
            </w:r>
            <w:r w:rsidR="00DD5AA7" w:rsidRPr="00502FB9">
              <w:rPr>
                <w:rFonts w:asciiTheme="minorHAnsi" w:hAnsiTheme="minorHAnsi"/>
                <w:sz w:val="24"/>
                <w:szCs w:val="24"/>
                <w:lang w:val="en-US"/>
              </w:rPr>
              <w:t>6.3</w:t>
            </w:r>
          </w:p>
        </w:tc>
        <w:tc>
          <w:tcPr>
            <w:tcW w:w="1413" w:type="dxa"/>
            <w:shd w:val="clear" w:color="auto" w:fill="auto"/>
          </w:tcPr>
          <w:p w14:paraId="6B956AC0" w14:textId="0C4474FD" w:rsidR="000716CF" w:rsidRPr="00502FB9" w:rsidRDefault="00843E39" w:rsidP="00691891">
            <w:pPr>
              <w:jc w:val="center"/>
              <w:rPr>
                <w:rFonts w:asciiTheme="minorHAnsi" w:hAnsiTheme="minorHAnsi"/>
                <w:sz w:val="24"/>
                <w:szCs w:val="24"/>
                <w:lang w:val="en-US"/>
              </w:rPr>
            </w:pPr>
            <w:r>
              <w:rPr>
                <w:rFonts w:asciiTheme="minorHAnsi" w:hAnsiTheme="minorHAnsi"/>
                <w:sz w:val="24"/>
                <w:szCs w:val="24"/>
                <w:lang w:val="en-US"/>
              </w:rPr>
              <w:t>3.2</w:t>
            </w:r>
          </w:p>
        </w:tc>
        <w:tc>
          <w:tcPr>
            <w:tcW w:w="1301" w:type="dxa"/>
            <w:shd w:val="clear" w:color="auto" w:fill="auto"/>
          </w:tcPr>
          <w:p w14:paraId="5E2D2E7A" w14:textId="3948CF9F" w:rsidR="000716CF" w:rsidRPr="00502FB9" w:rsidRDefault="00DD5AA7" w:rsidP="00691891">
            <w:pPr>
              <w:jc w:val="center"/>
              <w:rPr>
                <w:rFonts w:asciiTheme="minorHAnsi" w:hAnsiTheme="minorHAnsi"/>
                <w:sz w:val="24"/>
                <w:szCs w:val="24"/>
                <w:lang w:val="en-US"/>
              </w:rPr>
            </w:pPr>
            <w:r w:rsidRPr="00502FB9">
              <w:rPr>
                <w:rFonts w:asciiTheme="minorHAnsi" w:hAnsiTheme="minorHAnsi"/>
                <w:sz w:val="24"/>
                <w:szCs w:val="24"/>
                <w:lang w:val="en-US"/>
              </w:rPr>
              <w:t>2.</w:t>
            </w:r>
            <w:r w:rsidR="00843E39">
              <w:rPr>
                <w:rFonts w:asciiTheme="minorHAnsi" w:hAnsiTheme="minorHAnsi"/>
                <w:sz w:val="24"/>
                <w:szCs w:val="24"/>
                <w:lang w:val="en-US"/>
              </w:rPr>
              <w:t>9</w:t>
            </w:r>
          </w:p>
        </w:tc>
      </w:tr>
      <w:tr w:rsidR="000716CF" w:rsidRPr="00502FB9" w14:paraId="651E76B8" w14:textId="77777777" w:rsidTr="00691891">
        <w:trPr>
          <w:trHeight w:val="263"/>
        </w:trPr>
        <w:tc>
          <w:tcPr>
            <w:tcW w:w="3357" w:type="dxa"/>
            <w:shd w:val="clear" w:color="auto" w:fill="auto"/>
          </w:tcPr>
          <w:p w14:paraId="330B6C80" w14:textId="77777777" w:rsidR="000716CF" w:rsidRPr="00502FB9" w:rsidRDefault="000716CF" w:rsidP="00691891">
            <w:pPr>
              <w:rPr>
                <w:rFonts w:asciiTheme="minorHAnsi" w:hAnsiTheme="minorHAnsi"/>
                <w:sz w:val="24"/>
                <w:szCs w:val="24"/>
                <w:lang w:val="en-US"/>
              </w:rPr>
            </w:pPr>
            <w:r w:rsidRPr="00502FB9">
              <w:rPr>
                <w:rFonts w:asciiTheme="minorHAnsi" w:hAnsiTheme="minorHAnsi"/>
                <w:sz w:val="24"/>
                <w:szCs w:val="24"/>
                <w:lang w:val="en-US"/>
              </w:rPr>
              <w:t>Age (maximum) [years]</w:t>
            </w:r>
          </w:p>
        </w:tc>
        <w:tc>
          <w:tcPr>
            <w:tcW w:w="1553" w:type="dxa"/>
            <w:shd w:val="clear" w:color="auto" w:fill="auto"/>
          </w:tcPr>
          <w:p w14:paraId="584E2851" w14:textId="3951EC11" w:rsidR="000716CF" w:rsidRPr="00502FB9" w:rsidRDefault="00C716D2" w:rsidP="00691891">
            <w:pPr>
              <w:jc w:val="center"/>
              <w:rPr>
                <w:rFonts w:asciiTheme="minorHAnsi" w:hAnsiTheme="minorHAnsi"/>
                <w:sz w:val="24"/>
                <w:szCs w:val="24"/>
                <w:lang w:val="en-US"/>
              </w:rPr>
            </w:pPr>
            <w:r w:rsidRPr="00502FB9">
              <w:rPr>
                <w:rFonts w:asciiTheme="minorHAnsi" w:hAnsiTheme="minorHAnsi"/>
                <w:sz w:val="24"/>
                <w:szCs w:val="24"/>
                <w:lang w:val="en-US"/>
              </w:rPr>
              <w:t>9</w:t>
            </w:r>
            <w:r w:rsidR="00843E39">
              <w:rPr>
                <w:rFonts w:asciiTheme="minorHAnsi" w:hAnsiTheme="minorHAnsi"/>
                <w:sz w:val="24"/>
                <w:szCs w:val="24"/>
                <w:lang w:val="en-US"/>
              </w:rPr>
              <w:t>5.6</w:t>
            </w:r>
          </w:p>
        </w:tc>
        <w:tc>
          <w:tcPr>
            <w:tcW w:w="1553" w:type="dxa"/>
            <w:shd w:val="clear" w:color="auto" w:fill="auto"/>
          </w:tcPr>
          <w:p w14:paraId="496D7FA5" w14:textId="16DA11D5" w:rsidR="000716CF" w:rsidRPr="00502FB9" w:rsidRDefault="00DD5AA7" w:rsidP="00691891">
            <w:pPr>
              <w:jc w:val="center"/>
              <w:rPr>
                <w:rFonts w:asciiTheme="minorHAnsi" w:hAnsiTheme="minorHAnsi"/>
                <w:sz w:val="24"/>
                <w:szCs w:val="24"/>
                <w:lang w:val="en-US"/>
              </w:rPr>
            </w:pPr>
            <w:r w:rsidRPr="00502FB9">
              <w:rPr>
                <w:rFonts w:asciiTheme="minorHAnsi" w:hAnsiTheme="minorHAnsi"/>
                <w:sz w:val="24"/>
                <w:szCs w:val="24"/>
                <w:lang w:val="en-US"/>
              </w:rPr>
              <w:t>95.</w:t>
            </w:r>
            <w:r w:rsidR="00843E39">
              <w:rPr>
                <w:rFonts w:asciiTheme="minorHAnsi" w:hAnsiTheme="minorHAnsi"/>
                <w:sz w:val="24"/>
                <w:szCs w:val="24"/>
                <w:lang w:val="en-US"/>
              </w:rPr>
              <w:t>6</w:t>
            </w:r>
          </w:p>
        </w:tc>
        <w:tc>
          <w:tcPr>
            <w:tcW w:w="1413" w:type="dxa"/>
            <w:shd w:val="clear" w:color="auto" w:fill="auto"/>
          </w:tcPr>
          <w:p w14:paraId="08C6BD14" w14:textId="46EAE10F" w:rsidR="000716CF" w:rsidRPr="00502FB9" w:rsidRDefault="00DD5AA7" w:rsidP="00691891">
            <w:pPr>
              <w:jc w:val="center"/>
              <w:rPr>
                <w:rFonts w:asciiTheme="minorHAnsi" w:hAnsiTheme="minorHAnsi"/>
                <w:sz w:val="24"/>
                <w:szCs w:val="24"/>
                <w:lang w:val="en-US"/>
              </w:rPr>
            </w:pPr>
            <w:r w:rsidRPr="00502FB9">
              <w:rPr>
                <w:rFonts w:asciiTheme="minorHAnsi" w:hAnsiTheme="minorHAnsi"/>
                <w:sz w:val="24"/>
                <w:szCs w:val="24"/>
                <w:lang w:val="en-US"/>
              </w:rPr>
              <w:t>9</w:t>
            </w:r>
            <w:r w:rsidR="00843E39">
              <w:rPr>
                <w:rFonts w:asciiTheme="minorHAnsi" w:hAnsiTheme="minorHAnsi"/>
                <w:sz w:val="24"/>
                <w:szCs w:val="24"/>
                <w:lang w:val="en-US"/>
              </w:rPr>
              <w:t>3</w:t>
            </w:r>
            <w:r w:rsidRPr="00502FB9">
              <w:rPr>
                <w:rFonts w:asciiTheme="minorHAnsi" w:hAnsiTheme="minorHAnsi"/>
                <w:sz w:val="24"/>
                <w:szCs w:val="24"/>
                <w:lang w:val="en-US"/>
              </w:rPr>
              <w:t>.5</w:t>
            </w:r>
          </w:p>
        </w:tc>
        <w:tc>
          <w:tcPr>
            <w:tcW w:w="1301" w:type="dxa"/>
            <w:shd w:val="clear" w:color="auto" w:fill="auto"/>
          </w:tcPr>
          <w:p w14:paraId="4B505D77" w14:textId="3BC8DDA2" w:rsidR="000716CF" w:rsidRPr="00502FB9" w:rsidRDefault="00DD5AA7" w:rsidP="00691891">
            <w:pPr>
              <w:jc w:val="center"/>
              <w:rPr>
                <w:rFonts w:asciiTheme="minorHAnsi" w:hAnsiTheme="minorHAnsi"/>
                <w:sz w:val="24"/>
                <w:szCs w:val="24"/>
                <w:lang w:val="en-US"/>
              </w:rPr>
            </w:pPr>
            <w:r w:rsidRPr="00502FB9">
              <w:rPr>
                <w:rFonts w:asciiTheme="minorHAnsi" w:hAnsiTheme="minorHAnsi"/>
                <w:sz w:val="24"/>
                <w:szCs w:val="24"/>
                <w:lang w:val="en-US"/>
              </w:rPr>
              <w:t>9</w:t>
            </w:r>
            <w:r w:rsidR="00843E39">
              <w:rPr>
                <w:rFonts w:asciiTheme="minorHAnsi" w:hAnsiTheme="minorHAnsi"/>
                <w:sz w:val="24"/>
                <w:szCs w:val="24"/>
                <w:lang w:val="en-US"/>
              </w:rPr>
              <w:t>2.8</w:t>
            </w:r>
          </w:p>
        </w:tc>
      </w:tr>
    </w:tbl>
    <w:p w14:paraId="5CBD5E8A" w14:textId="77777777" w:rsidR="000716CF" w:rsidRPr="00502FB9" w:rsidRDefault="000716CF" w:rsidP="00881387">
      <w:pPr>
        <w:spacing w:after="120"/>
        <w:rPr>
          <w:rFonts w:asciiTheme="minorHAnsi" w:hAnsiTheme="minorHAnsi"/>
          <w:sz w:val="24"/>
          <w:lang w:val="en-US"/>
        </w:rPr>
      </w:pPr>
    </w:p>
    <w:p w14:paraId="1B4FB1E1" w14:textId="77777777" w:rsidR="006A7FD8" w:rsidRDefault="006A7FD8" w:rsidP="00881387">
      <w:pPr>
        <w:spacing w:after="120"/>
        <w:rPr>
          <w:rFonts w:asciiTheme="minorHAnsi" w:hAnsiTheme="minorHAnsi"/>
          <w:b/>
          <w:bCs/>
          <w:sz w:val="24"/>
          <w:lang w:val="en-US"/>
        </w:rPr>
      </w:pPr>
    </w:p>
    <w:p w14:paraId="310C004E" w14:textId="5B67D549" w:rsidR="003F728A" w:rsidRPr="00502FB9" w:rsidRDefault="003F728A" w:rsidP="00881387">
      <w:pPr>
        <w:spacing w:after="120"/>
        <w:rPr>
          <w:rFonts w:asciiTheme="minorHAnsi" w:hAnsiTheme="minorHAnsi"/>
          <w:sz w:val="24"/>
          <w:lang w:val="en-US"/>
        </w:rPr>
      </w:pPr>
      <w:r w:rsidRPr="006A7FD8">
        <w:rPr>
          <w:rFonts w:asciiTheme="minorHAnsi" w:hAnsiTheme="minorHAnsi"/>
          <w:b/>
          <w:bCs/>
          <w:sz w:val="24"/>
          <w:lang w:val="en-US"/>
        </w:rPr>
        <w:t xml:space="preserve">Figures </w:t>
      </w:r>
      <w:r w:rsidR="00843E39" w:rsidRPr="006A7FD8">
        <w:rPr>
          <w:rFonts w:asciiTheme="minorHAnsi" w:hAnsiTheme="minorHAnsi"/>
          <w:b/>
          <w:bCs/>
          <w:sz w:val="24"/>
          <w:lang w:val="en-US"/>
        </w:rPr>
        <w:t xml:space="preserve">23 </w:t>
      </w:r>
      <w:r w:rsidRPr="006A7FD8">
        <w:rPr>
          <w:rFonts w:asciiTheme="minorHAnsi" w:hAnsiTheme="minorHAnsi"/>
          <w:b/>
          <w:bCs/>
          <w:sz w:val="24"/>
          <w:lang w:val="en-US"/>
        </w:rPr>
        <w:t xml:space="preserve">and </w:t>
      </w:r>
      <w:r w:rsidR="00843E39" w:rsidRPr="006A7FD8">
        <w:rPr>
          <w:rFonts w:asciiTheme="minorHAnsi" w:hAnsiTheme="minorHAnsi"/>
          <w:b/>
          <w:bCs/>
          <w:sz w:val="24"/>
          <w:lang w:val="en-US"/>
        </w:rPr>
        <w:t>24</w:t>
      </w:r>
      <w:r w:rsidR="00843E39" w:rsidRPr="00502FB9">
        <w:rPr>
          <w:rFonts w:asciiTheme="minorHAnsi" w:hAnsiTheme="minorHAnsi"/>
          <w:sz w:val="24"/>
          <w:lang w:val="en-US"/>
        </w:rPr>
        <w:t xml:space="preserve"> </w:t>
      </w:r>
      <w:r w:rsidRPr="00502FB9">
        <w:rPr>
          <w:rFonts w:asciiTheme="minorHAnsi" w:hAnsiTheme="minorHAnsi"/>
          <w:sz w:val="24"/>
          <w:lang w:val="en-US"/>
        </w:rPr>
        <w:t>show prevalence per treatment modality, development over time and by center in 20</w:t>
      </w:r>
      <w:r w:rsidR="00961E8C" w:rsidRPr="00502FB9">
        <w:rPr>
          <w:rFonts w:asciiTheme="minorHAnsi" w:hAnsiTheme="minorHAnsi"/>
          <w:sz w:val="24"/>
          <w:lang w:val="en-US"/>
        </w:rPr>
        <w:t>20</w:t>
      </w:r>
    </w:p>
    <w:p w14:paraId="71C9A15A" w14:textId="77777777" w:rsidR="006F6E75" w:rsidRPr="00502FB9" w:rsidRDefault="006F6E75" w:rsidP="00881387">
      <w:pPr>
        <w:spacing w:after="120"/>
        <w:rPr>
          <w:rFonts w:asciiTheme="minorHAnsi" w:hAnsiTheme="minorHAnsi"/>
          <w:sz w:val="24"/>
          <w:lang w:val="en-US"/>
        </w:rPr>
      </w:pPr>
    </w:p>
    <w:p w14:paraId="5F3FDF39" w14:textId="5B1A4C58" w:rsidR="00044695" w:rsidRPr="00502FB9" w:rsidRDefault="00044695" w:rsidP="00881387">
      <w:pPr>
        <w:spacing w:after="120"/>
        <w:rPr>
          <w:rFonts w:asciiTheme="minorHAnsi" w:hAnsiTheme="minorHAnsi"/>
          <w:b/>
          <w:bCs/>
          <w:sz w:val="24"/>
          <w:lang w:val="en-US"/>
        </w:rPr>
      </w:pPr>
      <w:r w:rsidRPr="001C1F7F">
        <w:rPr>
          <w:rFonts w:asciiTheme="minorHAnsi" w:hAnsiTheme="minorHAnsi"/>
          <w:b/>
          <w:bCs/>
          <w:sz w:val="24"/>
          <w:lang w:val="en-US"/>
        </w:rPr>
        <w:t xml:space="preserve">Figure </w:t>
      </w:r>
      <w:r w:rsidR="00CE71A0" w:rsidRPr="001C1F7F">
        <w:rPr>
          <w:rFonts w:asciiTheme="minorHAnsi" w:hAnsiTheme="minorHAnsi"/>
          <w:b/>
          <w:bCs/>
          <w:sz w:val="24"/>
          <w:lang w:val="en-US"/>
        </w:rPr>
        <w:t>2</w:t>
      </w:r>
      <w:r w:rsidR="00843E39" w:rsidRPr="001C1F7F">
        <w:rPr>
          <w:rFonts w:asciiTheme="minorHAnsi" w:hAnsiTheme="minorHAnsi"/>
          <w:b/>
          <w:bCs/>
          <w:sz w:val="24"/>
          <w:lang w:val="en-US"/>
        </w:rPr>
        <w:t>3</w:t>
      </w:r>
      <w:r w:rsidRPr="001C1F7F">
        <w:rPr>
          <w:rFonts w:asciiTheme="minorHAnsi" w:hAnsiTheme="minorHAnsi"/>
          <w:b/>
          <w:bCs/>
          <w:sz w:val="24"/>
          <w:lang w:val="en-US"/>
        </w:rPr>
        <w:t>:</w:t>
      </w:r>
    </w:p>
    <w:p w14:paraId="30636C58" w14:textId="5A87ADC9" w:rsidR="000D271A" w:rsidRPr="00502FB9" w:rsidRDefault="001C1F7F" w:rsidP="00642DCB">
      <w:pPr>
        <w:spacing w:after="120"/>
        <w:jc w:val="center"/>
        <w:rPr>
          <w:rFonts w:asciiTheme="minorHAnsi" w:hAnsiTheme="minorHAnsi"/>
          <w:sz w:val="24"/>
          <w:lang w:val="en-US"/>
        </w:rPr>
      </w:pPr>
      <w:r>
        <w:rPr>
          <w:noProof/>
        </w:rPr>
        <w:drawing>
          <wp:inline distT="0" distB="0" distL="0" distR="0" wp14:anchorId="3A2C9982" wp14:editId="0234F601">
            <wp:extent cx="5979382" cy="2989691"/>
            <wp:effectExtent l="0" t="0" r="2540" b="0"/>
            <wp:docPr id="175" name="Picture 1" descr="Figurer/new-rrt-by-year-2-1.png">
              <a:extLst xmlns:a="http://schemas.openxmlformats.org/drawingml/2006/main">
                <a:ext uri="{FF2B5EF4-FFF2-40B4-BE49-F238E27FC236}">
                  <a16:creationId xmlns:a16="http://schemas.microsoft.com/office/drawing/2014/main" id="{3A687D75-FA82-0F41-E87E-27A3D08028D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new-rrt-by-year-2-1.png">
                      <a:extLst>
                        <a:ext uri="{FF2B5EF4-FFF2-40B4-BE49-F238E27FC236}">
                          <a16:creationId xmlns:a16="http://schemas.microsoft.com/office/drawing/2014/main" id="{3A687D75-FA82-0F41-E87E-27A3D08028D1}"/>
                        </a:ext>
                      </a:extLst>
                    </pic:cNvPr>
                    <pic:cNvPicPr>
                      <a:picLocks noGrp="1" noChangeAspect="1"/>
                    </pic:cNvPicPr>
                  </pic:nvPicPr>
                  <pic:blipFill>
                    <a:blip r:embed="rId31"/>
                    <a:stretch>
                      <a:fillRect/>
                    </a:stretch>
                  </pic:blipFill>
                  <pic:spPr bwMode="auto">
                    <a:xfrm>
                      <a:off x="0" y="0"/>
                      <a:ext cx="5990990" cy="2995495"/>
                    </a:xfrm>
                    <a:prstGeom prst="rect">
                      <a:avLst/>
                    </a:prstGeom>
                    <a:noFill/>
                    <a:ln w="9525">
                      <a:noFill/>
                      <a:headEnd/>
                      <a:tailEnd/>
                    </a:ln>
                  </pic:spPr>
                </pic:pic>
              </a:graphicData>
            </a:graphic>
          </wp:inline>
        </w:drawing>
      </w:r>
      <w:r w:rsidRPr="00502FB9" w:rsidDel="001C1F7F">
        <w:rPr>
          <w:rFonts w:asciiTheme="minorHAnsi" w:hAnsiTheme="minorHAnsi"/>
          <w:noProof/>
          <w:sz w:val="24"/>
          <w:lang w:val="en-US"/>
        </w:rPr>
        <w:t xml:space="preserve"> </w:t>
      </w:r>
    </w:p>
    <w:p w14:paraId="71402F40" w14:textId="77777777" w:rsidR="00343C40" w:rsidRPr="00502FB9" w:rsidRDefault="00343C40" w:rsidP="00881387">
      <w:pPr>
        <w:spacing w:after="120"/>
        <w:rPr>
          <w:rFonts w:asciiTheme="minorHAnsi" w:hAnsiTheme="minorHAnsi"/>
          <w:sz w:val="24"/>
          <w:lang w:val="en-US"/>
        </w:rPr>
      </w:pPr>
    </w:p>
    <w:p w14:paraId="343B9C0F" w14:textId="77777777" w:rsidR="007048D9" w:rsidRDefault="007048D9">
      <w:pPr>
        <w:rPr>
          <w:rFonts w:asciiTheme="minorHAnsi" w:hAnsiTheme="minorHAnsi"/>
          <w:b/>
          <w:bCs/>
          <w:sz w:val="24"/>
          <w:lang w:val="en-US"/>
        </w:rPr>
      </w:pPr>
      <w:r>
        <w:rPr>
          <w:rFonts w:asciiTheme="minorHAnsi" w:hAnsiTheme="minorHAnsi"/>
          <w:b/>
          <w:bCs/>
          <w:sz w:val="24"/>
          <w:lang w:val="en-US"/>
        </w:rPr>
        <w:br w:type="page"/>
      </w:r>
    </w:p>
    <w:p w14:paraId="2C7BAE63" w14:textId="44CE2A5A" w:rsidR="00044695" w:rsidRPr="00502FB9" w:rsidRDefault="00044695" w:rsidP="00881387">
      <w:pPr>
        <w:spacing w:after="120"/>
        <w:rPr>
          <w:rFonts w:asciiTheme="minorHAnsi" w:hAnsiTheme="minorHAnsi"/>
          <w:b/>
          <w:bCs/>
          <w:sz w:val="24"/>
          <w:lang w:val="en-US"/>
        </w:rPr>
      </w:pPr>
      <w:r w:rsidRPr="001C1F7F">
        <w:rPr>
          <w:rFonts w:asciiTheme="minorHAnsi" w:hAnsiTheme="minorHAnsi"/>
          <w:b/>
          <w:bCs/>
          <w:sz w:val="24"/>
          <w:lang w:val="en-US"/>
        </w:rPr>
        <w:lastRenderedPageBreak/>
        <w:t xml:space="preserve">Figure </w:t>
      </w:r>
      <w:r w:rsidR="00CE71A0" w:rsidRPr="001C1F7F">
        <w:rPr>
          <w:rFonts w:asciiTheme="minorHAnsi" w:hAnsiTheme="minorHAnsi"/>
          <w:b/>
          <w:bCs/>
          <w:sz w:val="24"/>
          <w:lang w:val="en-US"/>
        </w:rPr>
        <w:t>2</w:t>
      </w:r>
      <w:r w:rsidR="00843E39" w:rsidRPr="001C1F7F">
        <w:rPr>
          <w:rFonts w:asciiTheme="minorHAnsi" w:hAnsiTheme="minorHAnsi"/>
          <w:b/>
          <w:bCs/>
          <w:sz w:val="24"/>
          <w:lang w:val="en-US"/>
        </w:rPr>
        <w:t>4</w:t>
      </w:r>
      <w:r w:rsidRPr="001C1F7F">
        <w:rPr>
          <w:rFonts w:asciiTheme="minorHAnsi" w:hAnsiTheme="minorHAnsi"/>
          <w:b/>
          <w:bCs/>
          <w:sz w:val="24"/>
          <w:lang w:val="en-US"/>
        </w:rPr>
        <w:t>:</w:t>
      </w:r>
      <w:r w:rsidR="003F728A" w:rsidRPr="00502FB9">
        <w:rPr>
          <w:rFonts w:asciiTheme="minorHAnsi" w:hAnsiTheme="minorHAnsi"/>
          <w:b/>
          <w:bCs/>
          <w:noProof/>
          <w:sz w:val="24"/>
          <w:lang w:val="en-US"/>
        </w:rPr>
        <w:t xml:space="preserve"> </w:t>
      </w:r>
    </w:p>
    <w:p w14:paraId="4DE23F01" w14:textId="0923C5BC" w:rsidR="002B063C" w:rsidRPr="00502FB9" w:rsidRDefault="001C1F7F" w:rsidP="007048D9">
      <w:pPr>
        <w:spacing w:after="120"/>
        <w:jc w:val="center"/>
        <w:rPr>
          <w:rFonts w:asciiTheme="minorHAnsi" w:hAnsiTheme="minorHAnsi"/>
          <w:sz w:val="24"/>
          <w:lang w:val="en-US"/>
        </w:rPr>
      </w:pPr>
      <w:r>
        <w:rPr>
          <w:noProof/>
        </w:rPr>
        <w:drawing>
          <wp:inline distT="0" distB="0" distL="0" distR="0" wp14:anchorId="4706590E" wp14:editId="5BCADB14">
            <wp:extent cx="5478449" cy="2739225"/>
            <wp:effectExtent l="0" t="0" r="0" b="4445"/>
            <wp:docPr id="176" name="Picture 1" descr="Figurer/unnamed-chunk-1-1.png">
              <a:extLst xmlns:a="http://schemas.openxmlformats.org/drawingml/2006/main">
                <a:ext uri="{FF2B5EF4-FFF2-40B4-BE49-F238E27FC236}">
                  <a16:creationId xmlns:a16="http://schemas.microsoft.com/office/drawing/2014/main" id="{F6A69A3E-40D3-AF55-FD48-2348837B825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unnamed-chunk-1-1.png">
                      <a:extLst>
                        <a:ext uri="{FF2B5EF4-FFF2-40B4-BE49-F238E27FC236}">
                          <a16:creationId xmlns:a16="http://schemas.microsoft.com/office/drawing/2014/main" id="{F6A69A3E-40D3-AF55-FD48-2348837B825C}"/>
                        </a:ext>
                      </a:extLst>
                    </pic:cNvPr>
                    <pic:cNvPicPr>
                      <a:picLocks noGrp="1" noChangeAspect="1"/>
                    </pic:cNvPicPr>
                  </pic:nvPicPr>
                  <pic:blipFill>
                    <a:blip r:embed="rId32"/>
                    <a:stretch>
                      <a:fillRect/>
                    </a:stretch>
                  </pic:blipFill>
                  <pic:spPr bwMode="auto">
                    <a:xfrm>
                      <a:off x="0" y="0"/>
                      <a:ext cx="5495210" cy="2747605"/>
                    </a:xfrm>
                    <a:prstGeom prst="rect">
                      <a:avLst/>
                    </a:prstGeom>
                    <a:noFill/>
                    <a:ln w="9525">
                      <a:noFill/>
                      <a:headEnd/>
                      <a:tailEnd/>
                    </a:ln>
                  </pic:spPr>
                </pic:pic>
              </a:graphicData>
            </a:graphic>
          </wp:inline>
        </w:drawing>
      </w:r>
      <w:r w:rsidRPr="00502FB9" w:rsidDel="001C1F7F">
        <w:rPr>
          <w:rFonts w:asciiTheme="minorHAnsi" w:hAnsiTheme="minorHAnsi"/>
          <w:noProof/>
          <w:sz w:val="24"/>
          <w:lang w:val="en-US"/>
        </w:rPr>
        <w:t xml:space="preserve"> </w:t>
      </w:r>
    </w:p>
    <w:p w14:paraId="0F38B971" w14:textId="6DDEC25D" w:rsidR="002C0F4B" w:rsidRPr="00502FB9" w:rsidRDefault="002B063C" w:rsidP="007048D9">
      <w:pPr>
        <w:pStyle w:val="Heading3"/>
        <w:rPr>
          <w:sz w:val="24"/>
          <w:lang w:val="en-US"/>
        </w:rPr>
      </w:pPr>
      <w:bookmarkStart w:id="16" w:name="_Toc121814365"/>
      <w:r w:rsidRPr="00502FB9">
        <w:rPr>
          <w:lang w:val="en-US"/>
        </w:rPr>
        <w:t>New annual variables in the registry:</w:t>
      </w:r>
      <w:bookmarkEnd w:id="16"/>
    </w:p>
    <w:p w14:paraId="0E2EE29F" w14:textId="68C18170" w:rsidR="006E3014" w:rsidRPr="00502FB9" w:rsidRDefault="00995812">
      <w:pPr>
        <w:rPr>
          <w:rFonts w:asciiTheme="minorHAnsi" w:hAnsiTheme="minorHAnsi"/>
          <w:sz w:val="24"/>
          <w:lang w:val="en-US"/>
        </w:rPr>
      </w:pPr>
      <w:r>
        <w:rPr>
          <w:rFonts w:asciiTheme="minorHAnsi" w:hAnsiTheme="minorHAnsi"/>
          <w:sz w:val="24"/>
          <w:lang w:val="en-US"/>
        </w:rPr>
        <w:t>Information about SARS-CoV-2 IgG status was included in the capture of annual data 2021</w:t>
      </w:r>
      <w:r w:rsidR="00961E8C" w:rsidRPr="00502FB9">
        <w:rPr>
          <w:rFonts w:asciiTheme="minorHAnsi" w:hAnsiTheme="minorHAnsi"/>
          <w:sz w:val="24"/>
          <w:lang w:val="en-US"/>
        </w:rPr>
        <w:t>.</w:t>
      </w:r>
      <w:r>
        <w:rPr>
          <w:rFonts w:asciiTheme="minorHAnsi" w:hAnsiTheme="minorHAnsi"/>
          <w:sz w:val="24"/>
          <w:lang w:val="en-US"/>
        </w:rPr>
        <w:t xml:space="preserve"> The data is unfortunately </w:t>
      </w:r>
      <w:r w:rsidR="008A1D91">
        <w:rPr>
          <w:rFonts w:asciiTheme="minorHAnsi" w:hAnsiTheme="minorHAnsi"/>
          <w:sz w:val="24"/>
          <w:lang w:val="en-US"/>
        </w:rPr>
        <w:t>incomplete since only 10-20% of patients in the different groups are reported to be IgG positive, while data from the national screening study, with samples from more than 80% of all RRT patients, that the registry has initiated, indicate that about two of three patients are IgG positive.</w:t>
      </w:r>
    </w:p>
    <w:p w14:paraId="37B89493" w14:textId="77777777" w:rsidR="006E3014" w:rsidRPr="00502FB9" w:rsidRDefault="006E3014">
      <w:pPr>
        <w:rPr>
          <w:rFonts w:asciiTheme="minorHAnsi" w:hAnsiTheme="minorHAnsi"/>
          <w:sz w:val="24"/>
          <w:lang w:val="en-US"/>
        </w:rPr>
      </w:pPr>
    </w:p>
    <w:p w14:paraId="15DC4740" w14:textId="77777777" w:rsidR="0098060E" w:rsidRPr="00502FB9" w:rsidRDefault="0098060E" w:rsidP="00970DD3">
      <w:pPr>
        <w:pStyle w:val="Heading3"/>
        <w:rPr>
          <w:sz w:val="24"/>
          <w:lang w:val="en-US"/>
        </w:rPr>
      </w:pPr>
      <w:bookmarkStart w:id="17" w:name="_Toc121814366"/>
      <w:r w:rsidRPr="00502FB9">
        <w:rPr>
          <w:lang w:val="en-US"/>
        </w:rPr>
        <w:t>T</w:t>
      </w:r>
      <w:r w:rsidR="00970DD3" w:rsidRPr="00502FB9">
        <w:rPr>
          <w:lang w:val="en-US"/>
        </w:rPr>
        <w:t>ransplantation</w:t>
      </w:r>
      <w:r w:rsidR="009E08C5" w:rsidRPr="00502FB9">
        <w:rPr>
          <w:lang w:val="en-US"/>
        </w:rPr>
        <w:t>s</w:t>
      </w:r>
      <w:r w:rsidR="00970DD3" w:rsidRPr="00502FB9">
        <w:rPr>
          <w:lang w:val="en-US"/>
        </w:rPr>
        <w:t xml:space="preserve"> and </w:t>
      </w:r>
      <w:r w:rsidR="00753A53" w:rsidRPr="00502FB9">
        <w:rPr>
          <w:lang w:val="en-US"/>
        </w:rPr>
        <w:t>patients listed for transplantation</w:t>
      </w:r>
      <w:r w:rsidRPr="00502FB9">
        <w:rPr>
          <w:lang w:val="en-US"/>
        </w:rPr>
        <w:t>:</w:t>
      </w:r>
      <w:bookmarkEnd w:id="17"/>
    </w:p>
    <w:p w14:paraId="3EA61786" w14:textId="26BFB4A6" w:rsidR="0098060E" w:rsidRPr="00502FB9" w:rsidRDefault="0098060E" w:rsidP="003D6983">
      <w:pPr>
        <w:pStyle w:val="BodyText"/>
        <w:spacing w:after="120"/>
        <w:rPr>
          <w:rFonts w:asciiTheme="minorHAnsi" w:hAnsiTheme="minorHAnsi"/>
          <w:lang w:val="en-US"/>
        </w:rPr>
      </w:pPr>
      <w:r w:rsidRPr="00502FB9">
        <w:rPr>
          <w:rFonts w:asciiTheme="minorHAnsi" w:hAnsiTheme="minorHAnsi"/>
          <w:lang w:val="en-US"/>
        </w:rPr>
        <w:t xml:space="preserve">A total of </w:t>
      </w:r>
      <w:r w:rsidR="004E5FFE">
        <w:rPr>
          <w:rFonts w:asciiTheme="minorHAnsi" w:hAnsiTheme="minorHAnsi"/>
          <w:lang w:val="en-US"/>
        </w:rPr>
        <w:t>23</w:t>
      </w:r>
      <w:r w:rsidR="00CD38D0">
        <w:rPr>
          <w:rFonts w:asciiTheme="minorHAnsi" w:hAnsiTheme="minorHAnsi"/>
          <w:lang w:val="en-US"/>
        </w:rPr>
        <w:t>1</w:t>
      </w:r>
      <w:r w:rsidR="004E5FFE" w:rsidRPr="00502FB9">
        <w:rPr>
          <w:rFonts w:asciiTheme="minorHAnsi" w:hAnsiTheme="minorHAnsi"/>
          <w:lang w:val="en-US"/>
        </w:rPr>
        <w:t xml:space="preserve"> </w:t>
      </w:r>
      <w:r w:rsidRPr="00502FB9">
        <w:rPr>
          <w:rFonts w:asciiTheme="minorHAnsi" w:hAnsiTheme="minorHAnsi"/>
          <w:lang w:val="en-US"/>
        </w:rPr>
        <w:t xml:space="preserve">renal transplants were performed </w:t>
      </w:r>
      <w:r w:rsidR="004E4A27" w:rsidRPr="00502FB9">
        <w:rPr>
          <w:rFonts w:asciiTheme="minorHAnsi" w:hAnsiTheme="minorHAnsi"/>
          <w:lang w:val="en-US"/>
        </w:rPr>
        <w:t>in Norway</w:t>
      </w:r>
      <w:r w:rsidR="00B86FE2" w:rsidRPr="00502FB9">
        <w:rPr>
          <w:rFonts w:asciiTheme="minorHAnsi" w:hAnsiTheme="minorHAnsi"/>
          <w:lang w:val="en-US"/>
        </w:rPr>
        <w:t xml:space="preserve"> </w:t>
      </w:r>
      <w:r w:rsidRPr="00502FB9">
        <w:rPr>
          <w:rFonts w:asciiTheme="minorHAnsi" w:hAnsiTheme="minorHAnsi"/>
          <w:lang w:val="en-US"/>
        </w:rPr>
        <w:t>in 20</w:t>
      </w:r>
      <w:r w:rsidR="00A54FBA" w:rsidRPr="00502FB9">
        <w:rPr>
          <w:rFonts w:asciiTheme="minorHAnsi" w:hAnsiTheme="minorHAnsi"/>
          <w:lang w:val="en-US"/>
        </w:rPr>
        <w:t>2</w:t>
      </w:r>
      <w:r w:rsidR="004E5FFE">
        <w:rPr>
          <w:rFonts w:asciiTheme="minorHAnsi" w:hAnsiTheme="minorHAnsi"/>
          <w:lang w:val="en-US"/>
        </w:rPr>
        <w:t>1</w:t>
      </w:r>
      <w:r w:rsidRPr="00502FB9">
        <w:rPr>
          <w:rFonts w:asciiTheme="minorHAnsi" w:hAnsiTheme="minorHAnsi"/>
          <w:lang w:val="en-US"/>
        </w:rPr>
        <w:t xml:space="preserve">, </w:t>
      </w:r>
      <w:proofErr w:type="gramStart"/>
      <w:r w:rsidRPr="00502FB9">
        <w:rPr>
          <w:rFonts w:asciiTheme="minorHAnsi" w:hAnsiTheme="minorHAnsi"/>
          <w:lang w:val="en-US"/>
        </w:rPr>
        <w:t>i.e.</w:t>
      </w:r>
      <w:proofErr w:type="gramEnd"/>
      <w:r w:rsidRPr="00502FB9">
        <w:rPr>
          <w:rFonts w:asciiTheme="minorHAnsi" w:hAnsiTheme="minorHAnsi"/>
          <w:lang w:val="en-US"/>
        </w:rPr>
        <w:t xml:space="preserve"> </w:t>
      </w:r>
      <w:r w:rsidR="00014C7F" w:rsidRPr="00502FB9">
        <w:rPr>
          <w:rFonts w:asciiTheme="minorHAnsi" w:hAnsiTheme="minorHAnsi"/>
          <w:lang w:val="en-US"/>
        </w:rPr>
        <w:t>4</w:t>
      </w:r>
      <w:r w:rsidR="004E5FFE">
        <w:rPr>
          <w:rFonts w:asciiTheme="minorHAnsi" w:hAnsiTheme="minorHAnsi"/>
          <w:lang w:val="en-US"/>
        </w:rPr>
        <w:t>2</w:t>
      </w:r>
      <w:r w:rsidR="00465AAD" w:rsidRPr="00502FB9">
        <w:rPr>
          <w:rFonts w:asciiTheme="minorHAnsi" w:hAnsiTheme="minorHAnsi"/>
          <w:lang w:val="en-US"/>
        </w:rPr>
        <w:t>.</w:t>
      </w:r>
      <w:r w:rsidR="00CD38D0">
        <w:rPr>
          <w:rFonts w:asciiTheme="minorHAnsi" w:hAnsiTheme="minorHAnsi"/>
          <w:lang w:val="en-US"/>
        </w:rPr>
        <w:t>3</w:t>
      </w:r>
      <w:r w:rsidR="00204365" w:rsidRPr="00502FB9">
        <w:rPr>
          <w:rFonts w:asciiTheme="minorHAnsi" w:hAnsiTheme="minorHAnsi"/>
          <w:lang w:val="en-US"/>
        </w:rPr>
        <w:t xml:space="preserve"> </w:t>
      </w:r>
      <w:r w:rsidRPr="00502FB9">
        <w:rPr>
          <w:rFonts w:asciiTheme="minorHAnsi" w:hAnsiTheme="minorHAnsi"/>
          <w:lang w:val="en-US"/>
        </w:rPr>
        <w:t>per million inhabitants</w:t>
      </w:r>
      <w:r w:rsidR="00264FD6" w:rsidRPr="00502FB9">
        <w:rPr>
          <w:rFonts w:asciiTheme="minorHAnsi" w:hAnsiTheme="minorHAnsi"/>
          <w:lang w:val="en-US"/>
        </w:rPr>
        <w:t>, 1</w:t>
      </w:r>
      <w:r w:rsidR="004E5FFE">
        <w:rPr>
          <w:rFonts w:asciiTheme="minorHAnsi" w:hAnsiTheme="minorHAnsi"/>
          <w:lang w:val="en-US"/>
        </w:rPr>
        <w:t>6</w:t>
      </w:r>
      <w:r w:rsidR="00264FD6" w:rsidRPr="00502FB9">
        <w:rPr>
          <w:rFonts w:asciiTheme="minorHAnsi" w:hAnsiTheme="minorHAnsi"/>
          <w:lang w:val="en-US"/>
        </w:rPr>
        <w:t>%</w:t>
      </w:r>
      <w:r w:rsidR="00970DD3" w:rsidRPr="00502FB9">
        <w:rPr>
          <w:rFonts w:asciiTheme="minorHAnsi" w:hAnsiTheme="minorHAnsi"/>
          <w:lang w:val="en-US"/>
        </w:rPr>
        <w:t xml:space="preserve"> </w:t>
      </w:r>
      <w:r w:rsidR="00BE2806" w:rsidRPr="00502FB9">
        <w:rPr>
          <w:rFonts w:asciiTheme="minorHAnsi" w:hAnsiTheme="minorHAnsi"/>
          <w:lang w:val="en-US"/>
        </w:rPr>
        <w:t xml:space="preserve">were </w:t>
      </w:r>
      <w:proofErr w:type="spellStart"/>
      <w:r w:rsidR="00BE2806" w:rsidRPr="00502FB9">
        <w:rPr>
          <w:rFonts w:asciiTheme="minorHAnsi" w:hAnsiTheme="minorHAnsi"/>
          <w:lang w:val="en-US"/>
        </w:rPr>
        <w:t>retransplantations</w:t>
      </w:r>
      <w:proofErr w:type="spellEnd"/>
      <w:r w:rsidR="00BE2806" w:rsidRPr="00502FB9">
        <w:rPr>
          <w:rFonts w:asciiTheme="minorHAnsi" w:hAnsiTheme="minorHAnsi"/>
          <w:lang w:val="en-US"/>
        </w:rPr>
        <w:t>.</w:t>
      </w:r>
      <w:r w:rsidR="00467CF8" w:rsidRPr="00502FB9">
        <w:rPr>
          <w:rFonts w:asciiTheme="minorHAnsi" w:hAnsiTheme="minorHAnsi"/>
          <w:lang w:val="en-US"/>
        </w:rPr>
        <w:t xml:space="preserve"> Preemptive transplantation was performed in 2</w:t>
      </w:r>
      <w:r w:rsidR="00CD38D0">
        <w:rPr>
          <w:rFonts w:asciiTheme="minorHAnsi" w:hAnsiTheme="minorHAnsi"/>
          <w:lang w:val="en-US"/>
        </w:rPr>
        <w:t>6</w:t>
      </w:r>
      <w:r w:rsidR="00467CF8" w:rsidRPr="00502FB9">
        <w:rPr>
          <w:rFonts w:asciiTheme="minorHAnsi" w:hAnsiTheme="minorHAnsi"/>
          <w:lang w:val="en-US"/>
        </w:rPr>
        <w:t>% of all first transplantations in 20</w:t>
      </w:r>
      <w:r w:rsidR="00A54FBA" w:rsidRPr="00502FB9">
        <w:rPr>
          <w:rFonts w:asciiTheme="minorHAnsi" w:hAnsiTheme="minorHAnsi"/>
          <w:lang w:val="en-US"/>
        </w:rPr>
        <w:t>2</w:t>
      </w:r>
      <w:r w:rsidR="004E5FFE">
        <w:rPr>
          <w:rFonts w:asciiTheme="minorHAnsi" w:hAnsiTheme="minorHAnsi"/>
          <w:lang w:val="en-US"/>
        </w:rPr>
        <w:t>1</w:t>
      </w:r>
      <w:r w:rsidR="00CD38D0">
        <w:rPr>
          <w:rFonts w:asciiTheme="minorHAnsi" w:hAnsiTheme="minorHAnsi"/>
          <w:lang w:val="en-US"/>
        </w:rPr>
        <w:t>, an increase by 4%-points from the year before (22%)</w:t>
      </w:r>
      <w:r w:rsidR="00467CF8" w:rsidRPr="00502FB9">
        <w:rPr>
          <w:rFonts w:asciiTheme="minorHAnsi" w:hAnsiTheme="minorHAnsi"/>
          <w:lang w:val="en-US"/>
        </w:rPr>
        <w:t>. Th</w:t>
      </w:r>
      <w:r w:rsidR="0098205C" w:rsidRPr="00502FB9">
        <w:rPr>
          <w:rFonts w:asciiTheme="minorHAnsi" w:hAnsiTheme="minorHAnsi"/>
          <w:lang w:val="en-US"/>
        </w:rPr>
        <w:t>e144</w:t>
      </w:r>
      <w:r w:rsidR="00467CF8" w:rsidRPr="00502FB9">
        <w:rPr>
          <w:rFonts w:asciiTheme="minorHAnsi" w:hAnsiTheme="minorHAnsi"/>
          <w:lang w:val="en-US"/>
        </w:rPr>
        <w:t xml:space="preserve"> </w:t>
      </w:r>
      <w:r w:rsidR="0098205C" w:rsidRPr="00502FB9">
        <w:rPr>
          <w:rFonts w:asciiTheme="minorHAnsi" w:hAnsiTheme="minorHAnsi"/>
          <w:lang w:val="en-US"/>
        </w:rPr>
        <w:t xml:space="preserve">non-preemptive, first transplant recipients </w:t>
      </w:r>
      <w:r w:rsidR="00467CF8" w:rsidRPr="00502FB9">
        <w:rPr>
          <w:rFonts w:asciiTheme="minorHAnsi" w:hAnsiTheme="minorHAnsi"/>
          <w:lang w:val="en-US"/>
        </w:rPr>
        <w:t xml:space="preserve">had been in dialysis for a median of </w:t>
      </w:r>
      <w:r w:rsidR="0038763F">
        <w:rPr>
          <w:rFonts w:asciiTheme="minorHAnsi" w:hAnsiTheme="minorHAnsi"/>
          <w:lang w:val="en-US"/>
        </w:rPr>
        <w:t>2.05</w:t>
      </w:r>
      <w:r w:rsidR="00467CF8" w:rsidRPr="00502FB9">
        <w:rPr>
          <w:rFonts w:asciiTheme="minorHAnsi" w:hAnsiTheme="minorHAnsi"/>
          <w:lang w:val="en-US"/>
        </w:rPr>
        <w:t xml:space="preserve"> years (mean </w:t>
      </w:r>
      <w:r w:rsidR="0098205C" w:rsidRPr="00502FB9">
        <w:rPr>
          <w:rFonts w:asciiTheme="minorHAnsi" w:hAnsiTheme="minorHAnsi"/>
          <w:lang w:val="en-US"/>
        </w:rPr>
        <w:t>2.</w:t>
      </w:r>
      <w:r w:rsidR="0038763F">
        <w:rPr>
          <w:rFonts w:asciiTheme="minorHAnsi" w:hAnsiTheme="minorHAnsi"/>
          <w:lang w:val="en-US"/>
        </w:rPr>
        <w:t>5</w:t>
      </w:r>
      <w:r w:rsidR="00467CF8" w:rsidRPr="00502FB9">
        <w:rPr>
          <w:rFonts w:asciiTheme="minorHAnsi" w:hAnsiTheme="minorHAnsi"/>
          <w:lang w:val="en-US"/>
        </w:rPr>
        <w:t xml:space="preserve"> years), ranging from </w:t>
      </w:r>
      <w:r w:rsidR="0038763F">
        <w:rPr>
          <w:rFonts w:asciiTheme="minorHAnsi" w:hAnsiTheme="minorHAnsi"/>
          <w:lang w:val="en-US"/>
        </w:rPr>
        <w:t>7</w:t>
      </w:r>
      <w:r w:rsidR="0098205C" w:rsidRPr="00502FB9">
        <w:rPr>
          <w:rFonts w:asciiTheme="minorHAnsi" w:hAnsiTheme="minorHAnsi"/>
          <w:lang w:val="en-US"/>
        </w:rPr>
        <w:t xml:space="preserve"> days</w:t>
      </w:r>
      <w:r w:rsidR="00467CF8" w:rsidRPr="00502FB9">
        <w:rPr>
          <w:rFonts w:asciiTheme="minorHAnsi" w:hAnsiTheme="minorHAnsi"/>
          <w:lang w:val="en-US"/>
        </w:rPr>
        <w:t xml:space="preserve"> to 1</w:t>
      </w:r>
      <w:r w:rsidR="0098205C" w:rsidRPr="00502FB9">
        <w:rPr>
          <w:rFonts w:asciiTheme="minorHAnsi" w:hAnsiTheme="minorHAnsi"/>
          <w:lang w:val="en-US"/>
        </w:rPr>
        <w:t>1.</w:t>
      </w:r>
      <w:r w:rsidR="0038763F">
        <w:rPr>
          <w:rFonts w:asciiTheme="minorHAnsi" w:hAnsiTheme="minorHAnsi"/>
          <w:lang w:val="en-US"/>
        </w:rPr>
        <w:t>4</w:t>
      </w:r>
      <w:r w:rsidR="00467CF8" w:rsidRPr="00502FB9">
        <w:rPr>
          <w:rFonts w:asciiTheme="minorHAnsi" w:hAnsiTheme="minorHAnsi"/>
          <w:lang w:val="en-US"/>
        </w:rPr>
        <w:t xml:space="preserve"> years. </w:t>
      </w:r>
      <w:r w:rsidR="004F28E0" w:rsidRPr="00502FB9">
        <w:rPr>
          <w:rFonts w:asciiTheme="minorHAnsi" w:hAnsiTheme="minorHAnsi"/>
          <w:lang w:val="en-US"/>
        </w:rPr>
        <w:t>Distribution of transplantations with deceased and living donors, relation between recipient and donor etc</w:t>
      </w:r>
      <w:r w:rsidR="00BA66B4" w:rsidRPr="00502FB9">
        <w:rPr>
          <w:rFonts w:asciiTheme="minorHAnsi" w:hAnsiTheme="minorHAnsi"/>
          <w:lang w:val="en-US"/>
        </w:rPr>
        <w:t>.</w:t>
      </w:r>
      <w:r w:rsidR="004F28E0" w:rsidRPr="00502FB9">
        <w:rPr>
          <w:rFonts w:asciiTheme="minorHAnsi" w:hAnsiTheme="minorHAnsi"/>
          <w:lang w:val="en-US"/>
        </w:rPr>
        <w:t xml:space="preserve"> is presented in the figures below. </w:t>
      </w:r>
      <w:r w:rsidRPr="00502FB9">
        <w:rPr>
          <w:rFonts w:asciiTheme="minorHAnsi" w:hAnsiTheme="minorHAnsi"/>
          <w:lang w:val="en-US"/>
        </w:rPr>
        <w:t>Simultaneous</w:t>
      </w:r>
      <w:r w:rsidR="004F28E0" w:rsidRPr="00502FB9">
        <w:rPr>
          <w:rFonts w:asciiTheme="minorHAnsi" w:hAnsiTheme="minorHAnsi"/>
          <w:lang w:val="en-US"/>
        </w:rPr>
        <w:t xml:space="preserve"> pancreas and</w:t>
      </w:r>
      <w:r w:rsidRPr="00502FB9">
        <w:rPr>
          <w:rFonts w:asciiTheme="minorHAnsi" w:hAnsiTheme="minorHAnsi"/>
          <w:lang w:val="en-US"/>
        </w:rPr>
        <w:t xml:space="preserve"> kidney </w:t>
      </w:r>
      <w:r w:rsidR="002A2F55" w:rsidRPr="00502FB9">
        <w:rPr>
          <w:rFonts w:asciiTheme="minorHAnsi" w:hAnsiTheme="minorHAnsi"/>
          <w:lang w:val="en-US"/>
        </w:rPr>
        <w:t xml:space="preserve">(SPK) </w:t>
      </w:r>
      <w:r w:rsidRPr="00502FB9">
        <w:rPr>
          <w:rFonts w:asciiTheme="minorHAnsi" w:hAnsiTheme="minorHAnsi"/>
          <w:lang w:val="en-US"/>
        </w:rPr>
        <w:t xml:space="preserve">transplantation was performed in </w:t>
      </w:r>
      <w:r w:rsidR="0038763F">
        <w:rPr>
          <w:rFonts w:asciiTheme="minorHAnsi" w:hAnsiTheme="minorHAnsi"/>
          <w:lang w:val="en-US"/>
        </w:rPr>
        <w:t>4</w:t>
      </w:r>
      <w:r w:rsidR="0038763F" w:rsidRPr="00502FB9">
        <w:rPr>
          <w:rFonts w:asciiTheme="minorHAnsi" w:hAnsiTheme="minorHAnsi"/>
          <w:lang w:val="en-US"/>
        </w:rPr>
        <w:t xml:space="preserve"> </w:t>
      </w:r>
      <w:r w:rsidR="00970DD3" w:rsidRPr="00502FB9">
        <w:rPr>
          <w:rFonts w:asciiTheme="minorHAnsi" w:hAnsiTheme="minorHAnsi"/>
          <w:lang w:val="en-US"/>
        </w:rPr>
        <w:t>patients</w:t>
      </w:r>
      <w:r w:rsidR="00BA66B4" w:rsidRPr="00502FB9">
        <w:rPr>
          <w:rFonts w:asciiTheme="minorHAnsi" w:hAnsiTheme="minorHAnsi"/>
          <w:lang w:val="en-US"/>
        </w:rPr>
        <w:t xml:space="preserve"> and simultaneous liver and kidney transplantation in </w:t>
      </w:r>
      <w:r w:rsidR="0038763F">
        <w:rPr>
          <w:rFonts w:asciiTheme="minorHAnsi" w:hAnsiTheme="minorHAnsi"/>
          <w:lang w:val="en-US"/>
        </w:rPr>
        <w:t>3</w:t>
      </w:r>
      <w:r w:rsidR="002A2F55" w:rsidRPr="00502FB9">
        <w:rPr>
          <w:rFonts w:asciiTheme="minorHAnsi" w:hAnsiTheme="minorHAnsi"/>
          <w:lang w:val="en-US"/>
        </w:rPr>
        <w:t>.</w:t>
      </w:r>
    </w:p>
    <w:p w14:paraId="52A5DB4A" w14:textId="670B91F9" w:rsidR="00C55CC9" w:rsidRPr="00502FB9" w:rsidRDefault="0098060E" w:rsidP="003D6983">
      <w:pPr>
        <w:spacing w:after="120"/>
        <w:rPr>
          <w:rFonts w:asciiTheme="minorHAnsi" w:hAnsiTheme="minorHAnsi"/>
          <w:sz w:val="24"/>
          <w:lang w:val="en-US"/>
        </w:rPr>
      </w:pPr>
      <w:r w:rsidRPr="00502FB9">
        <w:rPr>
          <w:rFonts w:asciiTheme="minorHAnsi" w:hAnsiTheme="minorHAnsi"/>
          <w:sz w:val="24"/>
          <w:lang w:val="en-US"/>
        </w:rPr>
        <w:t xml:space="preserve">In principle, transplantation is offered to all patients considered to profit from it, with no strict upper or lower age limit. The age of </w:t>
      </w:r>
      <w:r w:rsidRPr="009B7399">
        <w:rPr>
          <w:rFonts w:asciiTheme="minorHAnsi" w:hAnsiTheme="minorHAnsi"/>
          <w:sz w:val="24"/>
          <w:lang w:val="en-US"/>
        </w:rPr>
        <w:t xml:space="preserve">the </w:t>
      </w:r>
      <w:r w:rsidR="00CB2927" w:rsidRPr="006A7FD8">
        <w:rPr>
          <w:rFonts w:asciiTheme="minorHAnsi" w:hAnsiTheme="minorHAnsi"/>
          <w:sz w:val="24"/>
          <w:lang w:val="en-US"/>
        </w:rPr>
        <w:t>137</w:t>
      </w:r>
      <w:r w:rsidR="00CB2927" w:rsidRPr="009B7399">
        <w:rPr>
          <w:rFonts w:asciiTheme="minorHAnsi" w:hAnsiTheme="minorHAnsi"/>
          <w:sz w:val="24"/>
          <w:lang w:val="en-US"/>
        </w:rPr>
        <w:t xml:space="preserve"> </w:t>
      </w:r>
      <w:proofErr w:type="gramStart"/>
      <w:r w:rsidR="00A71E8C" w:rsidRPr="009B7399">
        <w:rPr>
          <w:rFonts w:asciiTheme="minorHAnsi" w:hAnsiTheme="minorHAnsi"/>
          <w:sz w:val="24"/>
          <w:lang w:val="en-US"/>
        </w:rPr>
        <w:t>first-DD</w:t>
      </w:r>
      <w:proofErr w:type="gramEnd"/>
      <w:r w:rsidR="00A71E8C" w:rsidRPr="009B7399">
        <w:rPr>
          <w:rFonts w:asciiTheme="minorHAnsi" w:hAnsiTheme="minorHAnsi"/>
          <w:sz w:val="24"/>
          <w:lang w:val="en-US"/>
        </w:rPr>
        <w:t>-</w:t>
      </w:r>
      <w:r w:rsidRPr="009B7399">
        <w:rPr>
          <w:rFonts w:asciiTheme="minorHAnsi" w:hAnsiTheme="minorHAnsi"/>
          <w:sz w:val="24"/>
          <w:lang w:val="en-US"/>
        </w:rPr>
        <w:t xml:space="preserve">graft recipients in </w:t>
      </w:r>
      <w:r w:rsidR="00C55CC9" w:rsidRPr="009B7399">
        <w:rPr>
          <w:rFonts w:asciiTheme="minorHAnsi" w:hAnsiTheme="minorHAnsi"/>
          <w:sz w:val="24"/>
          <w:lang w:val="en-US"/>
        </w:rPr>
        <w:t>20</w:t>
      </w:r>
      <w:r w:rsidR="00A54FBA" w:rsidRPr="009B7399">
        <w:rPr>
          <w:rFonts w:asciiTheme="minorHAnsi" w:hAnsiTheme="minorHAnsi"/>
          <w:sz w:val="24"/>
          <w:lang w:val="en-US"/>
        </w:rPr>
        <w:t>2</w:t>
      </w:r>
      <w:r w:rsidR="0038763F" w:rsidRPr="009B7399">
        <w:rPr>
          <w:rFonts w:asciiTheme="minorHAnsi" w:hAnsiTheme="minorHAnsi"/>
          <w:sz w:val="24"/>
          <w:lang w:val="en-US"/>
        </w:rPr>
        <w:t>1</w:t>
      </w:r>
      <w:r w:rsidR="00C55CC9" w:rsidRPr="009B7399">
        <w:rPr>
          <w:rFonts w:asciiTheme="minorHAnsi" w:hAnsiTheme="minorHAnsi"/>
          <w:sz w:val="24"/>
          <w:lang w:val="en-US"/>
        </w:rPr>
        <w:t xml:space="preserve"> </w:t>
      </w:r>
      <w:r w:rsidRPr="009B7399">
        <w:rPr>
          <w:rFonts w:asciiTheme="minorHAnsi" w:hAnsiTheme="minorHAnsi"/>
          <w:sz w:val="24"/>
          <w:lang w:val="en-US"/>
        </w:rPr>
        <w:t xml:space="preserve">ranged </w:t>
      </w:r>
      <w:r w:rsidRPr="00B36C81">
        <w:rPr>
          <w:rFonts w:asciiTheme="minorHAnsi" w:hAnsiTheme="minorHAnsi"/>
          <w:sz w:val="24"/>
          <w:lang w:val="en-US"/>
        </w:rPr>
        <w:t>from</w:t>
      </w:r>
      <w:r w:rsidR="00631050" w:rsidRPr="00B36C81">
        <w:rPr>
          <w:rFonts w:asciiTheme="minorHAnsi" w:hAnsiTheme="minorHAnsi"/>
          <w:sz w:val="24"/>
          <w:lang w:val="en-US"/>
        </w:rPr>
        <w:t xml:space="preserve"> </w:t>
      </w:r>
      <w:r w:rsidR="009B7399" w:rsidRPr="006A7FD8">
        <w:rPr>
          <w:rFonts w:asciiTheme="minorHAnsi" w:hAnsiTheme="minorHAnsi"/>
          <w:sz w:val="24"/>
          <w:lang w:val="en-US"/>
        </w:rPr>
        <w:t>7</w:t>
      </w:r>
      <w:r w:rsidR="009B7399" w:rsidRPr="00B36C81">
        <w:rPr>
          <w:rFonts w:asciiTheme="minorHAnsi" w:hAnsiTheme="minorHAnsi"/>
          <w:sz w:val="24"/>
          <w:lang w:val="en-US"/>
        </w:rPr>
        <w:t xml:space="preserve"> </w:t>
      </w:r>
      <w:r w:rsidR="00DD41A3" w:rsidRPr="00B36C81">
        <w:rPr>
          <w:rFonts w:asciiTheme="minorHAnsi" w:hAnsiTheme="minorHAnsi"/>
          <w:sz w:val="24"/>
          <w:lang w:val="en-US"/>
        </w:rPr>
        <w:t>to</w:t>
      </w:r>
      <w:r w:rsidRPr="00B36C81">
        <w:rPr>
          <w:rFonts w:asciiTheme="minorHAnsi" w:hAnsiTheme="minorHAnsi"/>
          <w:sz w:val="24"/>
          <w:lang w:val="en-US"/>
        </w:rPr>
        <w:t xml:space="preserve"> </w:t>
      </w:r>
      <w:r w:rsidR="00C55CC9" w:rsidRPr="00B36C81">
        <w:rPr>
          <w:rFonts w:asciiTheme="minorHAnsi" w:hAnsiTheme="minorHAnsi"/>
          <w:sz w:val="24"/>
          <w:lang w:val="en-US"/>
        </w:rPr>
        <w:t>8</w:t>
      </w:r>
      <w:r w:rsidR="009B7399" w:rsidRPr="006A7FD8">
        <w:rPr>
          <w:rFonts w:asciiTheme="minorHAnsi" w:hAnsiTheme="minorHAnsi"/>
          <w:sz w:val="24"/>
          <w:lang w:val="en-US"/>
        </w:rPr>
        <w:t>2</w:t>
      </w:r>
      <w:r w:rsidR="00C55CC9" w:rsidRPr="00B36C81">
        <w:rPr>
          <w:rFonts w:asciiTheme="minorHAnsi" w:hAnsiTheme="minorHAnsi"/>
          <w:sz w:val="24"/>
          <w:lang w:val="en-US"/>
        </w:rPr>
        <w:t xml:space="preserve"> </w:t>
      </w:r>
      <w:r w:rsidRPr="00B36C81">
        <w:rPr>
          <w:rFonts w:asciiTheme="minorHAnsi" w:hAnsiTheme="minorHAnsi"/>
          <w:sz w:val="24"/>
          <w:lang w:val="en-US"/>
        </w:rPr>
        <w:t>years, with a me</w:t>
      </w:r>
      <w:r w:rsidR="003D6983" w:rsidRPr="00B36C81">
        <w:rPr>
          <w:rFonts w:asciiTheme="minorHAnsi" w:hAnsiTheme="minorHAnsi"/>
          <w:sz w:val="24"/>
          <w:lang w:val="en-US"/>
        </w:rPr>
        <w:t>di</w:t>
      </w:r>
      <w:r w:rsidRPr="00B36C81">
        <w:rPr>
          <w:rFonts w:asciiTheme="minorHAnsi" w:hAnsiTheme="minorHAnsi"/>
          <w:sz w:val="24"/>
          <w:lang w:val="en-US"/>
        </w:rPr>
        <w:t xml:space="preserve">an age of </w:t>
      </w:r>
      <w:r w:rsidR="009B7399" w:rsidRPr="006A7FD8">
        <w:rPr>
          <w:rFonts w:asciiTheme="minorHAnsi" w:hAnsiTheme="minorHAnsi"/>
          <w:sz w:val="24"/>
          <w:lang w:val="en-US"/>
        </w:rPr>
        <w:t>61</w:t>
      </w:r>
      <w:r w:rsidR="009B7399" w:rsidRPr="00B36C81">
        <w:rPr>
          <w:rFonts w:asciiTheme="minorHAnsi" w:hAnsiTheme="minorHAnsi"/>
          <w:sz w:val="24"/>
          <w:lang w:val="en-US"/>
        </w:rPr>
        <w:t xml:space="preserve"> </w:t>
      </w:r>
      <w:r w:rsidRPr="00B36C81">
        <w:rPr>
          <w:rFonts w:asciiTheme="minorHAnsi" w:hAnsiTheme="minorHAnsi"/>
          <w:sz w:val="24"/>
          <w:lang w:val="en-US"/>
        </w:rPr>
        <w:t>y</w:t>
      </w:r>
      <w:r w:rsidR="003D6983" w:rsidRPr="00B36C81">
        <w:rPr>
          <w:rFonts w:asciiTheme="minorHAnsi" w:hAnsiTheme="minorHAnsi"/>
          <w:sz w:val="24"/>
          <w:lang w:val="en-US"/>
        </w:rPr>
        <w:t>ears.</w:t>
      </w:r>
      <w:r w:rsidRPr="00B36C81">
        <w:rPr>
          <w:rFonts w:asciiTheme="minorHAnsi" w:hAnsiTheme="minorHAnsi"/>
          <w:sz w:val="24"/>
          <w:lang w:val="en-US"/>
        </w:rPr>
        <w:t xml:space="preserve"> Out of these, </w:t>
      </w:r>
      <w:r w:rsidR="00C55CC9" w:rsidRPr="00B36C81">
        <w:rPr>
          <w:rFonts w:asciiTheme="minorHAnsi" w:hAnsiTheme="minorHAnsi"/>
          <w:sz w:val="24"/>
          <w:lang w:val="en-US"/>
        </w:rPr>
        <w:t>3</w:t>
      </w:r>
      <w:r w:rsidR="009B7399" w:rsidRPr="006A7FD8">
        <w:rPr>
          <w:rFonts w:asciiTheme="minorHAnsi" w:hAnsiTheme="minorHAnsi"/>
          <w:sz w:val="24"/>
          <w:lang w:val="en-US"/>
        </w:rPr>
        <w:t>9</w:t>
      </w:r>
      <w:r w:rsidRPr="00B36C81">
        <w:rPr>
          <w:rFonts w:asciiTheme="minorHAnsi" w:hAnsiTheme="minorHAnsi"/>
          <w:sz w:val="24"/>
          <w:lang w:val="en-US"/>
        </w:rPr>
        <w:t xml:space="preserve">% were above the age of 65 and </w:t>
      </w:r>
      <w:r w:rsidR="009B7399" w:rsidRPr="006A7FD8">
        <w:rPr>
          <w:rFonts w:asciiTheme="minorHAnsi" w:hAnsiTheme="minorHAnsi"/>
          <w:sz w:val="24"/>
          <w:lang w:val="en-US"/>
        </w:rPr>
        <w:t>10</w:t>
      </w:r>
      <w:r w:rsidRPr="00B36C81">
        <w:rPr>
          <w:rFonts w:asciiTheme="minorHAnsi" w:hAnsiTheme="minorHAnsi"/>
          <w:sz w:val="24"/>
          <w:lang w:val="en-US"/>
        </w:rPr>
        <w:t xml:space="preserve"> % were 75 or older. The </w:t>
      </w:r>
      <w:r w:rsidR="009B7399" w:rsidRPr="006A7FD8">
        <w:rPr>
          <w:rFonts w:asciiTheme="minorHAnsi" w:hAnsiTheme="minorHAnsi"/>
          <w:sz w:val="24"/>
          <w:lang w:val="en-US"/>
        </w:rPr>
        <w:t>5</w:t>
      </w:r>
      <w:r w:rsidR="00B36C81" w:rsidRPr="006A7FD8">
        <w:rPr>
          <w:rFonts w:asciiTheme="minorHAnsi" w:hAnsiTheme="minorHAnsi"/>
          <w:sz w:val="24"/>
          <w:lang w:val="en-US"/>
        </w:rPr>
        <w:t>7</w:t>
      </w:r>
      <w:r w:rsidR="009B7399" w:rsidRPr="00B36C81">
        <w:rPr>
          <w:rFonts w:asciiTheme="minorHAnsi" w:hAnsiTheme="minorHAnsi"/>
          <w:sz w:val="24"/>
          <w:lang w:val="en-US"/>
        </w:rPr>
        <w:t xml:space="preserve"> </w:t>
      </w:r>
      <w:r w:rsidRPr="00B36C81">
        <w:rPr>
          <w:rFonts w:asciiTheme="minorHAnsi" w:hAnsiTheme="minorHAnsi"/>
          <w:sz w:val="24"/>
          <w:lang w:val="en-US"/>
        </w:rPr>
        <w:t xml:space="preserve">recipients of a </w:t>
      </w:r>
      <w:proofErr w:type="gramStart"/>
      <w:r w:rsidRPr="00B36C81">
        <w:rPr>
          <w:rFonts w:asciiTheme="minorHAnsi" w:hAnsiTheme="minorHAnsi"/>
          <w:sz w:val="24"/>
          <w:lang w:val="en-US"/>
        </w:rPr>
        <w:t>first</w:t>
      </w:r>
      <w:r w:rsidR="009B7399" w:rsidRPr="006A7FD8">
        <w:rPr>
          <w:rFonts w:asciiTheme="minorHAnsi" w:hAnsiTheme="minorHAnsi"/>
          <w:sz w:val="24"/>
          <w:lang w:val="en-US"/>
        </w:rPr>
        <w:t>-</w:t>
      </w:r>
      <w:r w:rsidR="00A102D4" w:rsidRPr="00B36C81">
        <w:rPr>
          <w:rFonts w:asciiTheme="minorHAnsi" w:hAnsiTheme="minorHAnsi"/>
          <w:sz w:val="24"/>
          <w:lang w:val="en-US"/>
        </w:rPr>
        <w:t>LD</w:t>
      </w:r>
      <w:proofErr w:type="gramEnd"/>
      <w:r w:rsidR="00A102D4" w:rsidRPr="00B36C81">
        <w:rPr>
          <w:rFonts w:asciiTheme="minorHAnsi" w:hAnsiTheme="minorHAnsi"/>
          <w:sz w:val="24"/>
          <w:lang w:val="en-US"/>
        </w:rPr>
        <w:t>-</w:t>
      </w:r>
      <w:r w:rsidR="00E43B09" w:rsidRPr="00B36C81">
        <w:rPr>
          <w:rFonts w:asciiTheme="minorHAnsi" w:hAnsiTheme="minorHAnsi"/>
          <w:sz w:val="24"/>
          <w:lang w:val="en-US"/>
        </w:rPr>
        <w:t xml:space="preserve">graft were from </w:t>
      </w:r>
      <w:r w:rsidR="00102700" w:rsidRPr="00B36C81">
        <w:rPr>
          <w:rFonts w:asciiTheme="minorHAnsi" w:hAnsiTheme="minorHAnsi"/>
          <w:sz w:val="24"/>
          <w:lang w:val="en-US"/>
        </w:rPr>
        <w:t>2.</w:t>
      </w:r>
      <w:r w:rsidR="009B7399" w:rsidRPr="006A7FD8">
        <w:rPr>
          <w:rFonts w:asciiTheme="minorHAnsi" w:hAnsiTheme="minorHAnsi"/>
          <w:sz w:val="24"/>
          <w:lang w:val="en-US"/>
        </w:rPr>
        <w:t>1</w:t>
      </w:r>
      <w:r w:rsidRPr="00B36C81">
        <w:rPr>
          <w:rFonts w:asciiTheme="minorHAnsi" w:hAnsiTheme="minorHAnsi"/>
          <w:sz w:val="24"/>
          <w:lang w:val="en-US"/>
        </w:rPr>
        <w:t xml:space="preserve"> to </w:t>
      </w:r>
      <w:r w:rsidR="009B7399" w:rsidRPr="00B36C81">
        <w:rPr>
          <w:rFonts w:asciiTheme="minorHAnsi" w:hAnsiTheme="minorHAnsi"/>
          <w:sz w:val="24"/>
          <w:lang w:val="en-US"/>
        </w:rPr>
        <w:t>7</w:t>
      </w:r>
      <w:r w:rsidR="009B7399" w:rsidRPr="006A7FD8">
        <w:rPr>
          <w:rFonts w:asciiTheme="minorHAnsi" w:hAnsiTheme="minorHAnsi"/>
          <w:sz w:val="24"/>
          <w:lang w:val="en-US"/>
        </w:rPr>
        <w:t>8</w:t>
      </w:r>
      <w:r w:rsidR="009B7399" w:rsidRPr="00B36C81">
        <w:rPr>
          <w:rFonts w:asciiTheme="minorHAnsi" w:hAnsiTheme="minorHAnsi"/>
          <w:sz w:val="24"/>
          <w:lang w:val="en-US"/>
        </w:rPr>
        <w:t xml:space="preserve"> </w:t>
      </w:r>
      <w:r w:rsidRPr="00B36C81">
        <w:rPr>
          <w:rFonts w:asciiTheme="minorHAnsi" w:hAnsiTheme="minorHAnsi"/>
          <w:sz w:val="24"/>
          <w:lang w:val="en-US"/>
        </w:rPr>
        <w:t xml:space="preserve">years, </w:t>
      </w:r>
      <w:r w:rsidR="002A6F80" w:rsidRPr="00B36C81">
        <w:rPr>
          <w:rFonts w:asciiTheme="minorHAnsi" w:hAnsiTheme="minorHAnsi"/>
          <w:sz w:val="24"/>
          <w:lang w:val="en-US"/>
        </w:rPr>
        <w:t xml:space="preserve">with a </w:t>
      </w:r>
      <w:r w:rsidRPr="00B36C81">
        <w:rPr>
          <w:rFonts w:asciiTheme="minorHAnsi" w:hAnsiTheme="minorHAnsi"/>
          <w:sz w:val="24"/>
          <w:lang w:val="en-US"/>
        </w:rPr>
        <w:t>me</w:t>
      </w:r>
      <w:r w:rsidR="002A6F80" w:rsidRPr="00B36C81">
        <w:rPr>
          <w:rFonts w:asciiTheme="minorHAnsi" w:hAnsiTheme="minorHAnsi"/>
          <w:sz w:val="24"/>
          <w:lang w:val="en-US"/>
        </w:rPr>
        <w:t>di</w:t>
      </w:r>
      <w:r w:rsidRPr="00B36C81">
        <w:rPr>
          <w:rFonts w:asciiTheme="minorHAnsi" w:hAnsiTheme="minorHAnsi"/>
          <w:sz w:val="24"/>
          <w:lang w:val="en-US"/>
        </w:rPr>
        <w:t>an</w:t>
      </w:r>
      <w:r w:rsidR="002A6F80" w:rsidRPr="00B36C81">
        <w:rPr>
          <w:rFonts w:asciiTheme="minorHAnsi" w:hAnsiTheme="minorHAnsi"/>
          <w:sz w:val="24"/>
          <w:lang w:val="en-US"/>
        </w:rPr>
        <w:t xml:space="preserve"> age of</w:t>
      </w:r>
      <w:r w:rsidRPr="00B36C81">
        <w:rPr>
          <w:rFonts w:asciiTheme="minorHAnsi" w:hAnsiTheme="minorHAnsi"/>
          <w:sz w:val="24"/>
          <w:lang w:val="en-US"/>
        </w:rPr>
        <w:t xml:space="preserve"> </w:t>
      </w:r>
      <w:r w:rsidR="009B7399" w:rsidRPr="006A7FD8">
        <w:rPr>
          <w:rFonts w:asciiTheme="minorHAnsi" w:hAnsiTheme="minorHAnsi"/>
          <w:sz w:val="24"/>
          <w:lang w:val="en-US"/>
        </w:rPr>
        <w:t>46</w:t>
      </w:r>
      <w:r w:rsidR="009B7399" w:rsidRPr="00B36C81">
        <w:rPr>
          <w:rFonts w:asciiTheme="minorHAnsi" w:hAnsiTheme="minorHAnsi"/>
          <w:sz w:val="24"/>
          <w:lang w:val="en-US"/>
        </w:rPr>
        <w:t xml:space="preserve"> </w:t>
      </w:r>
      <w:r w:rsidRPr="00B36C81">
        <w:rPr>
          <w:rFonts w:asciiTheme="minorHAnsi" w:hAnsiTheme="minorHAnsi"/>
          <w:sz w:val="24"/>
          <w:lang w:val="en-US"/>
        </w:rPr>
        <w:t>y</w:t>
      </w:r>
      <w:r w:rsidR="002A6F80" w:rsidRPr="00B36C81">
        <w:rPr>
          <w:rFonts w:asciiTheme="minorHAnsi" w:hAnsiTheme="minorHAnsi"/>
          <w:sz w:val="24"/>
          <w:lang w:val="en-US"/>
        </w:rPr>
        <w:t>ears</w:t>
      </w:r>
      <w:r w:rsidRPr="00B36C81">
        <w:rPr>
          <w:rFonts w:asciiTheme="minorHAnsi" w:hAnsiTheme="minorHAnsi"/>
          <w:sz w:val="24"/>
          <w:lang w:val="en-US"/>
        </w:rPr>
        <w:t>. Regraft recipients</w:t>
      </w:r>
      <w:r w:rsidR="00102700" w:rsidRPr="00B36C81">
        <w:rPr>
          <w:rFonts w:asciiTheme="minorHAnsi" w:hAnsiTheme="minorHAnsi"/>
          <w:sz w:val="24"/>
          <w:lang w:val="en-US"/>
        </w:rPr>
        <w:t xml:space="preserve">, </w:t>
      </w:r>
      <w:proofErr w:type="gramStart"/>
      <w:r w:rsidR="00102700" w:rsidRPr="00B36C81">
        <w:rPr>
          <w:rFonts w:asciiTheme="minorHAnsi" w:hAnsiTheme="minorHAnsi"/>
          <w:sz w:val="24"/>
          <w:lang w:val="en-US"/>
        </w:rPr>
        <w:t>LD</w:t>
      </w:r>
      <w:proofErr w:type="gramEnd"/>
      <w:r w:rsidR="00102700" w:rsidRPr="00B36C81">
        <w:rPr>
          <w:rFonts w:asciiTheme="minorHAnsi" w:hAnsiTheme="minorHAnsi"/>
          <w:sz w:val="24"/>
          <w:lang w:val="en-US"/>
        </w:rPr>
        <w:t xml:space="preserve"> and DD</w:t>
      </w:r>
      <w:r w:rsidRPr="00B36C81">
        <w:rPr>
          <w:rFonts w:asciiTheme="minorHAnsi" w:hAnsiTheme="minorHAnsi"/>
          <w:sz w:val="24"/>
          <w:lang w:val="en-US"/>
        </w:rPr>
        <w:t xml:space="preserve"> (n=</w:t>
      </w:r>
      <w:r w:rsidR="00B36C81" w:rsidRPr="006A7FD8">
        <w:rPr>
          <w:rFonts w:asciiTheme="minorHAnsi" w:hAnsiTheme="minorHAnsi"/>
          <w:sz w:val="24"/>
          <w:lang w:val="en-US"/>
        </w:rPr>
        <w:t>37</w:t>
      </w:r>
      <w:r w:rsidRPr="00B36C81">
        <w:rPr>
          <w:rFonts w:asciiTheme="minorHAnsi" w:hAnsiTheme="minorHAnsi"/>
          <w:sz w:val="24"/>
          <w:lang w:val="en-US"/>
        </w:rPr>
        <w:t>)</w:t>
      </w:r>
      <w:r w:rsidR="00102700" w:rsidRPr="00B36C81">
        <w:rPr>
          <w:rFonts w:asciiTheme="minorHAnsi" w:hAnsiTheme="minorHAnsi"/>
          <w:sz w:val="24"/>
          <w:lang w:val="en-US"/>
        </w:rPr>
        <w:t>,</w:t>
      </w:r>
      <w:r w:rsidRPr="00B36C81">
        <w:rPr>
          <w:rFonts w:asciiTheme="minorHAnsi" w:hAnsiTheme="minorHAnsi"/>
          <w:sz w:val="24"/>
          <w:lang w:val="en-US"/>
        </w:rPr>
        <w:t xml:space="preserve"> were from </w:t>
      </w:r>
      <w:r w:rsidR="00B36C81" w:rsidRPr="006A7FD8">
        <w:rPr>
          <w:rFonts w:asciiTheme="minorHAnsi" w:hAnsiTheme="minorHAnsi"/>
          <w:sz w:val="24"/>
          <w:lang w:val="en-US"/>
        </w:rPr>
        <w:t>9</w:t>
      </w:r>
      <w:r w:rsidR="00C55CC9" w:rsidRPr="00B36C81">
        <w:rPr>
          <w:rFonts w:asciiTheme="minorHAnsi" w:hAnsiTheme="minorHAnsi"/>
          <w:sz w:val="24"/>
          <w:lang w:val="en-US"/>
        </w:rPr>
        <w:t xml:space="preserve"> </w:t>
      </w:r>
      <w:r w:rsidRPr="00B36C81">
        <w:rPr>
          <w:rFonts w:asciiTheme="minorHAnsi" w:hAnsiTheme="minorHAnsi"/>
          <w:sz w:val="24"/>
          <w:lang w:val="en-US"/>
        </w:rPr>
        <w:t xml:space="preserve">to </w:t>
      </w:r>
      <w:r w:rsidR="00B36C81" w:rsidRPr="006A7FD8">
        <w:rPr>
          <w:rFonts w:asciiTheme="minorHAnsi" w:hAnsiTheme="minorHAnsi"/>
          <w:sz w:val="24"/>
          <w:lang w:val="en-US"/>
        </w:rPr>
        <w:t>71</w:t>
      </w:r>
      <w:r w:rsidR="00B36C81" w:rsidRPr="00B36C81">
        <w:rPr>
          <w:rFonts w:asciiTheme="minorHAnsi" w:hAnsiTheme="minorHAnsi"/>
          <w:sz w:val="24"/>
          <w:lang w:val="en-US"/>
        </w:rPr>
        <w:t xml:space="preserve"> </w:t>
      </w:r>
      <w:r w:rsidRPr="00B36C81">
        <w:rPr>
          <w:rFonts w:asciiTheme="minorHAnsi" w:hAnsiTheme="minorHAnsi"/>
          <w:sz w:val="24"/>
          <w:lang w:val="en-US"/>
        </w:rPr>
        <w:t>years, me</w:t>
      </w:r>
      <w:r w:rsidR="002A6F80" w:rsidRPr="00B36C81">
        <w:rPr>
          <w:rFonts w:asciiTheme="minorHAnsi" w:hAnsiTheme="minorHAnsi"/>
          <w:sz w:val="24"/>
          <w:lang w:val="en-US"/>
        </w:rPr>
        <w:t>di</w:t>
      </w:r>
      <w:r w:rsidRPr="00B36C81">
        <w:rPr>
          <w:rFonts w:asciiTheme="minorHAnsi" w:hAnsiTheme="minorHAnsi"/>
          <w:sz w:val="24"/>
          <w:lang w:val="en-US"/>
        </w:rPr>
        <w:t xml:space="preserve">an </w:t>
      </w:r>
      <w:r w:rsidR="00B36C81" w:rsidRPr="006A7FD8">
        <w:rPr>
          <w:rFonts w:asciiTheme="minorHAnsi" w:hAnsiTheme="minorHAnsi"/>
          <w:sz w:val="24"/>
          <w:lang w:val="en-US"/>
        </w:rPr>
        <w:t>48</w:t>
      </w:r>
      <w:r w:rsidR="00B36C81" w:rsidRPr="00B36C81">
        <w:rPr>
          <w:rFonts w:asciiTheme="minorHAnsi" w:hAnsiTheme="minorHAnsi"/>
          <w:sz w:val="24"/>
          <w:lang w:val="en-US"/>
        </w:rPr>
        <w:t xml:space="preserve"> </w:t>
      </w:r>
      <w:r w:rsidRPr="00B36C81">
        <w:rPr>
          <w:rFonts w:asciiTheme="minorHAnsi" w:hAnsiTheme="minorHAnsi"/>
          <w:sz w:val="24"/>
          <w:lang w:val="en-US"/>
        </w:rPr>
        <w:t>y</w:t>
      </w:r>
      <w:r w:rsidR="002A6F80" w:rsidRPr="00B36C81">
        <w:rPr>
          <w:rFonts w:asciiTheme="minorHAnsi" w:hAnsiTheme="minorHAnsi"/>
          <w:sz w:val="24"/>
          <w:lang w:val="en-US"/>
        </w:rPr>
        <w:t>ears</w:t>
      </w:r>
      <w:r w:rsidRPr="00B36C81">
        <w:rPr>
          <w:rFonts w:asciiTheme="minorHAnsi" w:hAnsiTheme="minorHAnsi"/>
          <w:sz w:val="24"/>
          <w:lang w:val="en-US"/>
        </w:rPr>
        <w:t>.</w:t>
      </w:r>
    </w:p>
    <w:p w14:paraId="3FDA7D1A" w14:textId="77777777" w:rsidR="00467CF8" w:rsidRPr="00502FB9" w:rsidRDefault="00467CF8" w:rsidP="003D6983">
      <w:pPr>
        <w:spacing w:after="120"/>
        <w:rPr>
          <w:rFonts w:asciiTheme="minorHAnsi" w:hAnsiTheme="minorHAnsi"/>
          <w:sz w:val="24"/>
          <w:lang w:val="en-US"/>
        </w:rPr>
      </w:pPr>
    </w:p>
    <w:p w14:paraId="3BFE1268" w14:textId="5EA5A692" w:rsidR="006C4F54" w:rsidRPr="00842AD1" w:rsidRDefault="006C4F54" w:rsidP="008A6EEA">
      <w:pPr>
        <w:pStyle w:val="Heading3"/>
        <w:rPr>
          <w:sz w:val="24"/>
          <w:szCs w:val="18"/>
          <w:lang w:val="en-US"/>
        </w:rPr>
      </w:pPr>
      <w:bookmarkStart w:id="18" w:name="_Toc121814367"/>
      <w:r w:rsidRPr="00842AD1">
        <w:rPr>
          <w:sz w:val="24"/>
          <w:szCs w:val="18"/>
          <w:lang w:val="en-US"/>
        </w:rPr>
        <w:t>Fun</w:t>
      </w:r>
      <w:r w:rsidR="00F0266E" w:rsidRPr="00842AD1">
        <w:rPr>
          <w:sz w:val="24"/>
          <w:szCs w:val="18"/>
          <w:lang w:val="en-US"/>
        </w:rPr>
        <w:t>-</w:t>
      </w:r>
      <w:r w:rsidRPr="00842AD1">
        <w:rPr>
          <w:sz w:val="24"/>
          <w:szCs w:val="18"/>
          <w:lang w:val="en-US"/>
        </w:rPr>
        <w:t>facts Transplantation</w:t>
      </w:r>
      <w:r w:rsidR="00842AD1" w:rsidRPr="006A7FD8">
        <w:rPr>
          <w:sz w:val="24"/>
          <w:szCs w:val="18"/>
          <w:lang w:val="en-US"/>
        </w:rPr>
        <w:t xml:space="preserve"> (by 31.12.2021)</w:t>
      </w:r>
      <w:r w:rsidRPr="00842AD1">
        <w:rPr>
          <w:sz w:val="24"/>
          <w:szCs w:val="18"/>
          <w:lang w:val="en-US"/>
        </w:rPr>
        <w:t>:</w:t>
      </w:r>
      <w:bookmarkEnd w:id="18"/>
    </w:p>
    <w:p w14:paraId="1D14EFF5" w14:textId="1615E607" w:rsidR="00467CF8" w:rsidRPr="00842AD1" w:rsidRDefault="006C4F54" w:rsidP="003D6983">
      <w:pPr>
        <w:spacing w:after="120"/>
        <w:rPr>
          <w:rFonts w:asciiTheme="minorHAnsi" w:hAnsiTheme="minorHAnsi"/>
          <w:sz w:val="24"/>
          <w:lang w:val="en-US"/>
        </w:rPr>
      </w:pPr>
      <w:r w:rsidRPr="00842AD1">
        <w:rPr>
          <w:rFonts w:asciiTheme="minorHAnsi" w:hAnsiTheme="minorHAnsi"/>
          <w:sz w:val="24"/>
          <w:lang w:val="en-US"/>
        </w:rPr>
        <w:t xml:space="preserve">The </w:t>
      </w:r>
      <w:r w:rsidR="00467CF8" w:rsidRPr="00842AD1">
        <w:rPr>
          <w:rFonts w:asciiTheme="minorHAnsi" w:hAnsiTheme="minorHAnsi"/>
          <w:sz w:val="24"/>
          <w:lang w:val="en-US"/>
        </w:rPr>
        <w:t xml:space="preserve">oldest kidney transplant recipient ever was 84.1 year at time of transplantation (youngest 9.5 months). In total </w:t>
      </w:r>
      <w:r w:rsidR="00842AD1" w:rsidRPr="006A7FD8">
        <w:rPr>
          <w:rFonts w:asciiTheme="minorHAnsi" w:hAnsiTheme="minorHAnsi"/>
          <w:sz w:val="24"/>
          <w:lang w:val="en-US"/>
        </w:rPr>
        <w:t>1,006</w:t>
      </w:r>
      <w:r w:rsidR="00842AD1" w:rsidRPr="00842AD1">
        <w:rPr>
          <w:rFonts w:asciiTheme="minorHAnsi" w:hAnsiTheme="minorHAnsi"/>
          <w:sz w:val="24"/>
          <w:lang w:val="en-US"/>
        </w:rPr>
        <w:t xml:space="preserve"> </w:t>
      </w:r>
      <w:r w:rsidR="00467CF8" w:rsidRPr="00842AD1">
        <w:rPr>
          <w:rFonts w:asciiTheme="minorHAnsi" w:hAnsiTheme="minorHAnsi"/>
          <w:sz w:val="24"/>
          <w:lang w:val="en-US"/>
        </w:rPr>
        <w:t>recipients have been transplanted at an age older than 7</w:t>
      </w:r>
      <w:r w:rsidR="006B047D" w:rsidRPr="00842AD1">
        <w:rPr>
          <w:rFonts w:asciiTheme="minorHAnsi" w:hAnsiTheme="minorHAnsi"/>
          <w:sz w:val="24"/>
          <w:lang w:val="en-US"/>
        </w:rPr>
        <w:t>0</w:t>
      </w:r>
      <w:r w:rsidR="00467CF8" w:rsidRPr="00842AD1">
        <w:rPr>
          <w:rFonts w:asciiTheme="minorHAnsi" w:hAnsiTheme="minorHAnsi"/>
          <w:sz w:val="24"/>
          <w:lang w:val="en-US"/>
        </w:rPr>
        <w:t xml:space="preserve"> years, </w:t>
      </w:r>
      <w:r w:rsidR="00842AD1" w:rsidRPr="006A7FD8">
        <w:rPr>
          <w:rFonts w:asciiTheme="minorHAnsi" w:hAnsiTheme="minorHAnsi"/>
          <w:sz w:val="24"/>
          <w:lang w:val="en-US"/>
        </w:rPr>
        <w:t>44</w:t>
      </w:r>
      <w:r w:rsidR="00842AD1" w:rsidRPr="00842AD1">
        <w:rPr>
          <w:rFonts w:asciiTheme="minorHAnsi" w:hAnsiTheme="minorHAnsi"/>
          <w:sz w:val="24"/>
          <w:lang w:val="en-US"/>
        </w:rPr>
        <w:t xml:space="preserve"> </w:t>
      </w:r>
      <w:r w:rsidR="00467CF8" w:rsidRPr="00842AD1">
        <w:rPr>
          <w:rFonts w:asciiTheme="minorHAnsi" w:hAnsiTheme="minorHAnsi"/>
          <w:sz w:val="24"/>
          <w:lang w:val="en-US"/>
        </w:rPr>
        <w:t>older than 8</w:t>
      </w:r>
      <w:r w:rsidR="006B047D" w:rsidRPr="00842AD1">
        <w:rPr>
          <w:rFonts w:asciiTheme="minorHAnsi" w:hAnsiTheme="minorHAnsi"/>
          <w:sz w:val="24"/>
          <w:lang w:val="en-US"/>
        </w:rPr>
        <w:t>0</w:t>
      </w:r>
      <w:r w:rsidR="00467CF8" w:rsidRPr="00842AD1">
        <w:rPr>
          <w:rFonts w:asciiTheme="minorHAnsi" w:hAnsiTheme="minorHAnsi"/>
          <w:sz w:val="24"/>
          <w:lang w:val="en-US"/>
        </w:rPr>
        <w:t xml:space="preserve"> years. The oldest kidney transplant recipient became </w:t>
      </w:r>
      <w:r w:rsidR="00116C5C" w:rsidRPr="00842AD1">
        <w:rPr>
          <w:rFonts w:asciiTheme="minorHAnsi" w:hAnsiTheme="minorHAnsi"/>
          <w:sz w:val="24"/>
          <w:lang w:val="en-US"/>
        </w:rPr>
        <w:t>93.8 years and the now living oldest recipient is 9</w:t>
      </w:r>
      <w:r w:rsidR="00842AD1" w:rsidRPr="006A7FD8">
        <w:rPr>
          <w:rFonts w:asciiTheme="minorHAnsi" w:hAnsiTheme="minorHAnsi"/>
          <w:sz w:val="24"/>
          <w:lang w:val="en-US"/>
        </w:rPr>
        <w:t>2</w:t>
      </w:r>
      <w:r w:rsidR="00116C5C" w:rsidRPr="00842AD1">
        <w:rPr>
          <w:rFonts w:asciiTheme="minorHAnsi" w:hAnsiTheme="minorHAnsi"/>
          <w:sz w:val="24"/>
          <w:lang w:val="en-US"/>
        </w:rPr>
        <w:t xml:space="preserve">.8 years. In total </w:t>
      </w:r>
      <w:r w:rsidR="00842AD1" w:rsidRPr="006A7FD8">
        <w:rPr>
          <w:rFonts w:asciiTheme="minorHAnsi" w:hAnsiTheme="minorHAnsi"/>
          <w:sz w:val="24"/>
          <w:lang w:val="en-US"/>
        </w:rPr>
        <w:t>15</w:t>
      </w:r>
      <w:r w:rsidR="00842AD1" w:rsidRPr="00842AD1">
        <w:rPr>
          <w:rFonts w:asciiTheme="minorHAnsi" w:hAnsiTheme="minorHAnsi"/>
          <w:sz w:val="24"/>
          <w:lang w:val="en-US"/>
        </w:rPr>
        <w:t xml:space="preserve"> </w:t>
      </w:r>
      <w:r w:rsidR="00116C5C" w:rsidRPr="00842AD1">
        <w:rPr>
          <w:rFonts w:asciiTheme="minorHAnsi" w:hAnsiTheme="minorHAnsi"/>
          <w:sz w:val="24"/>
          <w:lang w:val="en-US"/>
        </w:rPr>
        <w:t>patients have become older than 90 years (</w:t>
      </w:r>
      <w:r w:rsidR="00842AD1" w:rsidRPr="006A7FD8">
        <w:rPr>
          <w:rFonts w:asciiTheme="minorHAnsi" w:hAnsiTheme="minorHAnsi"/>
          <w:sz w:val="24"/>
          <w:lang w:val="en-US"/>
        </w:rPr>
        <w:t>3</w:t>
      </w:r>
      <w:r w:rsidR="00116C5C" w:rsidRPr="00842AD1">
        <w:rPr>
          <w:rFonts w:asciiTheme="minorHAnsi" w:hAnsiTheme="minorHAnsi"/>
          <w:sz w:val="24"/>
          <w:lang w:val="en-US"/>
        </w:rPr>
        <w:t xml:space="preserve"> now living) and </w:t>
      </w:r>
      <w:r w:rsidR="00842AD1" w:rsidRPr="006A7FD8">
        <w:rPr>
          <w:rFonts w:asciiTheme="minorHAnsi" w:hAnsiTheme="minorHAnsi"/>
          <w:sz w:val="24"/>
          <w:lang w:val="en-US"/>
        </w:rPr>
        <w:t>634</w:t>
      </w:r>
      <w:r w:rsidR="00842AD1" w:rsidRPr="00842AD1">
        <w:rPr>
          <w:rFonts w:asciiTheme="minorHAnsi" w:hAnsiTheme="minorHAnsi"/>
          <w:sz w:val="24"/>
          <w:lang w:val="en-US"/>
        </w:rPr>
        <w:t xml:space="preserve"> </w:t>
      </w:r>
      <w:r w:rsidR="00116C5C" w:rsidRPr="00842AD1">
        <w:rPr>
          <w:rFonts w:asciiTheme="minorHAnsi" w:hAnsiTheme="minorHAnsi"/>
          <w:sz w:val="24"/>
          <w:lang w:val="en-US"/>
        </w:rPr>
        <w:t>reached an age over 80 years (</w:t>
      </w:r>
      <w:r w:rsidR="00842AD1" w:rsidRPr="006A7FD8">
        <w:rPr>
          <w:rFonts w:asciiTheme="minorHAnsi" w:hAnsiTheme="minorHAnsi"/>
          <w:sz w:val="24"/>
          <w:lang w:val="en-US"/>
        </w:rPr>
        <w:t>131</w:t>
      </w:r>
      <w:r w:rsidR="00842AD1" w:rsidRPr="00842AD1">
        <w:rPr>
          <w:rFonts w:asciiTheme="minorHAnsi" w:hAnsiTheme="minorHAnsi"/>
          <w:sz w:val="24"/>
          <w:lang w:val="en-US"/>
        </w:rPr>
        <w:t xml:space="preserve"> </w:t>
      </w:r>
      <w:r w:rsidR="00116C5C" w:rsidRPr="00842AD1">
        <w:rPr>
          <w:rFonts w:asciiTheme="minorHAnsi" w:hAnsiTheme="minorHAnsi"/>
          <w:sz w:val="24"/>
          <w:lang w:val="en-US"/>
        </w:rPr>
        <w:t>now living).</w:t>
      </w:r>
    </w:p>
    <w:p w14:paraId="5332E98C" w14:textId="104383CB" w:rsidR="00CC3A2C" w:rsidRPr="007048D9" w:rsidRDefault="00116C5C" w:rsidP="007048D9">
      <w:pPr>
        <w:spacing w:after="120"/>
        <w:rPr>
          <w:rFonts w:asciiTheme="minorHAnsi" w:hAnsiTheme="minorHAnsi"/>
          <w:sz w:val="24"/>
          <w:lang w:val="en-US"/>
        </w:rPr>
      </w:pPr>
      <w:r w:rsidRPr="004408FB">
        <w:rPr>
          <w:rFonts w:asciiTheme="minorHAnsi" w:hAnsiTheme="minorHAnsi"/>
          <w:sz w:val="24"/>
          <w:lang w:val="en-US"/>
        </w:rPr>
        <w:t xml:space="preserve">The longest graft survival is </w:t>
      </w:r>
      <w:r w:rsidR="004408FB" w:rsidRPr="004408FB">
        <w:rPr>
          <w:rFonts w:asciiTheme="minorHAnsi" w:hAnsiTheme="minorHAnsi"/>
          <w:sz w:val="24"/>
          <w:lang w:val="en-US"/>
        </w:rPr>
        <w:t>5</w:t>
      </w:r>
      <w:r w:rsidR="004408FB" w:rsidRPr="006A7FD8">
        <w:rPr>
          <w:rFonts w:asciiTheme="minorHAnsi" w:hAnsiTheme="minorHAnsi"/>
          <w:sz w:val="24"/>
          <w:lang w:val="en-US"/>
        </w:rPr>
        <w:t>2</w:t>
      </w:r>
      <w:r w:rsidRPr="004408FB">
        <w:rPr>
          <w:rFonts w:asciiTheme="minorHAnsi" w:hAnsiTheme="minorHAnsi"/>
          <w:sz w:val="24"/>
          <w:lang w:val="en-US"/>
        </w:rPr>
        <w:t>.</w:t>
      </w:r>
      <w:r w:rsidR="004408FB" w:rsidRPr="006A7FD8">
        <w:rPr>
          <w:rFonts w:asciiTheme="minorHAnsi" w:hAnsiTheme="minorHAnsi"/>
          <w:sz w:val="24"/>
          <w:lang w:val="en-US"/>
        </w:rPr>
        <w:t>1</w:t>
      </w:r>
      <w:r w:rsidRPr="004408FB">
        <w:rPr>
          <w:rFonts w:asciiTheme="minorHAnsi" w:hAnsiTheme="minorHAnsi"/>
          <w:sz w:val="24"/>
          <w:lang w:val="en-US"/>
        </w:rPr>
        <w:t xml:space="preserve"> years,</w:t>
      </w:r>
      <w:r w:rsidR="00F164EC" w:rsidRPr="004408FB">
        <w:rPr>
          <w:rFonts w:asciiTheme="minorHAnsi" w:hAnsiTheme="minorHAnsi"/>
          <w:sz w:val="24"/>
          <w:lang w:val="en-US"/>
        </w:rPr>
        <w:t xml:space="preserve"> and still functioning</w:t>
      </w:r>
      <w:r w:rsidRPr="004408FB">
        <w:rPr>
          <w:rFonts w:asciiTheme="minorHAnsi" w:hAnsiTheme="minorHAnsi"/>
          <w:sz w:val="24"/>
          <w:lang w:val="en-US"/>
        </w:rPr>
        <w:t xml:space="preserve">. In total </w:t>
      </w:r>
      <w:r w:rsidR="004408FB" w:rsidRPr="006A7FD8">
        <w:rPr>
          <w:rFonts w:asciiTheme="minorHAnsi" w:hAnsiTheme="minorHAnsi"/>
          <w:sz w:val="24"/>
          <w:lang w:val="en-US"/>
        </w:rPr>
        <w:t>51</w:t>
      </w:r>
      <w:r w:rsidR="004408FB" w:rsidRPr="004408FB">
        <w:rPr>
          <w:rFonts w:asciiTheme="minorHAnsi" w:hAnsiTheme="minorHAnsi"/>
          <w:sz w:val="24"/>
          <w:lang w:val="en-US"/>
        </w:rPr>
        <w:t xml:space="preserve"> </w:t>
      </w:r>
      <w:r w:rsidRPr="004408FB">
        <w:rPr>
          <w:rFonts w:asciiTheme="minorHAnsi" w:hAnsiTheme="minorHAnsi"/>
          <w:sz w:val="24"/>
          <w:lang w:val="en-US"/>
        </w:rPr>
        <w:t>(</w:t>
      </w:r>
      <w:r w:rsidR="004408FB" w:rsidRPr="006A7FD8">
        <w:rPr>
          <w:rFonts w:asciiTheme="minorHAnsi" w:hAnsiTheme="minorHAnsi"/>
          <w:sz w:val="24"/>
          <w:lang w:val="en-US"/>
        </w:rPr>
        <w:t>28</w:t>
      </w:r>
      <w:r w:rsidR="004408FB" w:rsidRPr="004408FB">
        <w:rPr>
          <w:rFonts w:asciiTheme="minorHAnsi" w:hAnsiTheme="minorHAnsi"/>
          <w:sz w:val="24"/>
          <w:lang w:val="en-US"/>
        </w:rPr>
        <w:t xml:space="preserve"> </w:t>
      </w:r>
      <w:r w:rsidRPr="004408FB">
        <w:rPr>
          <w:rFonts w:asciiTheme="minorHAnsi" w:hAnsiTheme="minorHAnsi"/>
          <w:sz w:val="24"/>
          <w:lang w:val="en-US"/>
        </w:rPr>
        <w:t>still working) grafts have functioned in a new body for over 40 years. The oldest transplanted kidney ever is 1</w:t>
      </w:r>
      <w:r w:rsidR="004408FB" w:rsidRPr="006A7FD8">
        <w:rPr>
          <w:rFonts w:asciiTheme="minorHAnsi" w:hAnsiTheme="minorHAnsi"/>
          <w:sz w:val="24"/>
          <w:lang w:val="en-US"/>
        </w:rPr>
        <w:t>10</w:t>
      </w:r>
      <w:r w:rsidRPr="004408FB">
        <w:rPr>
          <w:rFonts w:asciiTheme="minorHAnsi" w:hAnsiTheme="minorHAnsi"/>
          <w:sz w:val="24"/>
          <w:lang w:val="en-US"/>
        </w:rPr>
        <w:t xml:space="preserve">.7 </w:t>
      </w:r>
      <w:proofErr w:type="gramStart"/>
      <w:r w:rsidRPr="004408FB">
        <w:rPr>
          <w:rFonts w:asciiTheme="minorHAnsi" w:hAnsiTheme="minorHAnsi"/>
          <w:sz w:val="24"/>
          <w:lang w:val="en-US"/>
        </w:rPr>
        <w:t>years</w:t>
      </w:r>
      <w:proofErr w:type="gramEnd"/>
      <w:r w:rsidRPr="004408FB">
        <w:rPr>
          <w:rFonts w:asciiTheme="minorHAnsi" w:hAnsiTheme="minorHAnsi"/>
          <w:sz w:val="24"/>
          <w:lang w:val="en-US"/>
        </w:rPr>
        <w:t xml:space="preserve"> and it is still working. In total 1</w:t>
      </w:r>
      <w:r w:rsidR="00F164EC" w:rsidRPr="004408FB">
        <w:rPr>
          <w:rFonts w:asciiTheme="minorHAnsi" w:hAnsiTheme="minorHAnsi"/>
          <w:sz w:val="24"/>
          <w:lang w:val="en-US"/>
        </w:rPr>
        <w:t>2</w:t>
      </w:r>
      <w:r w:rsidRPr="004408FB">
        <w:rPr>
          <w:rFonts w:asciiTheme="minorHAnsi" w:hAnsiTheme="minorHAnsi"/>
          <w:sz w:val="24"/>
          <w:lang w:val="en-US"/>
        </w:rPr>
        <w:t xml:space="preserve"> (</w:t>
      </w:r>
      <w:r w:rsidR="00F164EC" w:rsidRPr="004408FB">
        <w:rPr>
          <w:rFonts w:asciiTheme="minorHAnsi" w:hAnsiTheme="minorHAnsi"/>
          <w:sz w:val="24"/>
          <w:lang w:val="en-US"/>
        </w:rPr>
        <w:t>5</w:t>
      </w:r>
      <w:r w:rsidRPr="004408FB">
        <w:rPr>
          <w:rFonts w:asciiTheme="minorHAnsi" w:hAnsiTheme="minorHAnsi"/>
          <w:sz w:val="24"/>
          <w:lang w:val="en-US"/>
        </w:rPr>
        <w:t xml:space="preserve"> still working) transplanted kidneys have reached a total age of over 100 years and </w:t>
      </w:r>
      <w:r w:rsidR="004408FB" w:rsidRPr="006A7FD8">
        <w:rPr>
          <w:rFonts w:asciiTheme="minorHAnsi" w:hAnsiTheme="minorHAnsi"/>
          <w:sz w:val="24"/>
          <w:lang w:val="en-US"/>
        </w:rPr>
        <w:t>84</w:t>
      </w:r>
      <w:r w:rsidR="004408FB" w:rsidRPr="004408FB">
        <w:rPr>
          <w:rFonts w:asciiTheme="minorHAnsi" w:hAnsiTheme="minorHAnsi"/>
          <w:sz w:val="24"/>
          <w:lang w:val="en-US"/>
        </w:rPr>
        <w:t xml:space="preserve"> </w:t>
      </w:r>
      <w:r w:rsidRPr="004408FB">
        <w:rPr>
          <w:rFonts w:asciiTheme="minorHAnsi" w:hAnsiTheme="minorHAnsi"/>
          <w:sz w:val="24"/>
          <w:lang w:val="en-US"/>
        </w:rPr>
        <w:t>(</w:t>
      </w:r>
      <w:r w:rsidR="004408FB" w:rsidRPr="006A7FD8">
        <w:rPr>
          <w:rFonts w:asciiTheme="minorHAnsi" w:hAnsiTheme="minorHAnsi"/>
          <w:sz w:val="24"/>
          <w:lang w:val="en-US"/>
        </w:rPr>
        <w:t>35</w:t>
      </w:r>
      <w:r w:rsidRPr="004408FB">
        <w:rPr>
          <w:rFonts w:asciiTheme="minorHAnsi" w:hAnsiTheme="minorHAnsi"/>
          <w:sz w:val="24"/>
          <w:lang w:val="en-US"/>
        </w:rPr>
        <w:t xml:space="preserve">) over 90 years. </w:t>
      </w:r>
      <w:r w:rsidR="00CC3A2C" w:rsidRPr="00502FB9">
        <w:rPr>
          <w:rFonts w:asciiTheme="minorHAnsi" w:hAnsiTheme="minorHAnsi"/>
          <w:b/>
          <w:bCs/>
          <w:sz w:val="24"/>
          <w:lang w:val="en-US"/>
        </w:rPr>
        <w:br w:type="page"/>
      </w:r>
    </w:p>
    <w:p w14:paraId="63368BFB" w14:textId="30B21AF5" w:rsidR="00044695" w:rsidRPr="00502FB9" w:rsidRDefault="00044695" w:rsidP="003D6983">
      <w:pPr>
        <w:spacing w:after="120"/>
        <w:rPr>
          <w:rFonts w:asciiTheme="minorHAnsi" w:hAnsiTheme="minorHAnsi"/>
          <w:b/>
          <w:bCs/>
          <w:sz w:val="24"/>
          <w:lang w:val="en-US"/>
        </w:rPr>
      </w:pPr>
      <w:r w:rsidRPr="00502FB9">
        <w:rPr>
          <w:rFonts w:asciiTheme="minorHAnsi" w:hAnsiTheme="minorHAnsi"/>
          <w:b/>
          <w:bCs/>
          <w:sz w:val="24"/>
          <w:lang w:val="en-US"/>
        </w:rPr>
        <w:lastRenderedPageBreak/>
        <w:t xml:space="preserve">Figure </w:t>
      </w:r>
      <w:r w:rsidR="001114DE" w:rsidRPr="00502FB9">
        <w:rPr>
          <w:rFonts w:asciiTheme="minorHAnsi" w:hAnsiTheme="minorHAnsi"/>
          <w:b/>
          <w:bCs/>
          <w:sz w:val="24"/>
          <w:lang w:val="en-US"/>
        </w:rPr>
        <w:t>2</w:t>
      </w:r>
      <w:r w:rsidR="007C5EA0">
        <w:rPr>
          <w:rFonts w:asciiTheme="minorHAnsi" w:hAnsiTheme="minorHAnsi"/>
          <w:b/>
          <w:bCs/>
          <w:sz w:val="24"/>
          <w:lang w:val="en-US"/>
        </w:rPr>
        <w:t>5</w:t>
      </w:r>
      <w:r w:rsidRPr="00502FB9">
        <w:rPr>
          <w:rFonts w:asciiTheme="minorHAnsi" w:hAnsiTheme="minorHAnsi"/>
          <w:b/>
          <w:bCs/>
          <w:sz w:val="24"/>
          <w:lang w:val="en-US"/>
        </w:rPr>
        <w:t>:</w:t>
      </w:r>
    </w:p>
    <w:p w14:paraId="2C96E593" w14:textId="704AFEDE" w:rsidR="006F6E75" w:rsidRPr="006A7FD8" w:rsidRDefault="006D76C9" w:rsidP="006A7FD8">
      <w:pPr>
        <w:spacing w:after="120"/>
        <w:jc w:val="center"/>
        <w:rPr>
          <w:rFonts w:asciiTheme="minorHAnsi" w:hAnsiTheme="minorHAnsi"/>
          <w:sz w:val="24"/>
          <w:lang w:val="en-US"/>
        </w:rPr>
      </w:pPr>
      <w:r>
        <w:rPr>
          <w:noProof/>
        </w:rPr>
        <w:drawing>
          <wp:inline distT="0" distB="0" distL="0" distR="0" wp14:anchorId="23C90498" wp14:editId="0E6F290B">
            <wp:extent cx="5708650" cy="2854325"/>
            <wp:effectExtent l="0" t="0" r="6350" b="3175"/>
            <wp:docPr id="55" name="Picture 1" descr="Figurer/performed-renal-tx-rev-1.png">
              <a:extLst xmlns:a="http://schemas.openxmlformats.org/drawingml/2006/main">
                <a:ext uri="{FF2B5EF4-FFF2-40B4-BE49-F238E27FC236}">
                  <a16:creationId xmlns:a16="http://schemas.microsoft.com/office/drawing/2014/main" id="{96F5C447-8010-2E34-A608-4CB990A098B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performed-renal-tx-rev-1.png">
                      <a:extLst>
                        <a:ext uri="{FF2B5EF4-FFF2-40B4-BE49-F238E27FC236}">
                          <a16:creationId xmlns:a16="http://schemas.microsoft.com/office/drawing/2014/main" id="{96F5C447-8010-2E34-A608-4CB990A098BE}"/>
                        </a:ext>
                      </a:extLst>
                    </pic:cNvPr>
                    <pic:cNvPicPr>
                      <a:picLocks noGrp="1" noChangeAspect="1"/>
                    </pic:cNvPicPr>
                  </pic:nvPicPr>
                  <pic:blipFill>
                    <a:blip r:embed="rId33"/>
                    <a:stretch>
                      <a:fillRect/>
                    </a:stretch>
                  </pic:blipFill>
                  <pic:spPr bwMode="auto">
                    <a:xfrm>
                      <a:off x="0" y="0"/>
                      <a:ext cx="5710868" cy="2855434"/>
                    </a:xfrm>
                    <a:prstGeom prst="rect">
                      <a:avLst/>
                    </a:prstGeom>
                    <a:noFill/>
                    <a:ln w="9525">
                      <a:noFill/>
                      <a:headEnd/>
                      <a:tailEnd/>
                    </a:ln>
                  </pic:spPr>
                </pic:pic>
              </a:graphicData>
            </a:graphic>
          </wp:inline>
        </w:drawing>
      </w:r>
    </w:p>
    <w:p w14:paraId="33F1F4DF" w14:textId="3BC1034B" w:rsidR="00044695" w:rsidRPr="00502FB9" w:rsidRDefault="00044695" w:rsidP="003D6983">
      <w:pPr>
        <w:spacing w:after="120"/>
        <w:rPr>
          <w:rFonts w:asciiTheme="minorHAnsi" w:hAnsiTheme="minorHAnsi"/>
          <w:b/>
          <w:bCs/>
          <w:sz w:val="24"/>
          <w:lang w:val="en-US"/>
        </w:rPr>
      </w:pPr>
      <w:r w:rsidRPr="00502FB9">
        <w:rPr>
          <w:rFonts w:asciiTheme="minorHAnsi" w:hAnsiTheme="minorHAnsi"/>
          <w:b/>
          <w:bCs/>
          <w:sz w:val="24"/>
          <w:lang w:val="en-US"/>
        </w:rPr>
        <w:t>Figure 2</w:t>
      </w:r>
      <w:r w:rsidR="006D76C9">
        <w:rPr>
          <w:rFonts w:asciiTheme="minorHAnsi" w:hAnsiTheme="minorHAnsi"/>
          <w:b/>
          <w:bCs/>
          <w:sz w:val="24"/>
          <w:lang w:val="en-US"/>
        </w:rPr>
        <w:t>6</w:t>
      </w:r>
      <w:r w:rsidRPr="00502FB9">
        <w:rPr>
          <w:rFonts w:asciiTheme="minorHAnsi" w:hAnsiTheme="minorHAnsi"/>
          <w:b/>
          <w:bCs/>
          <w:sz w:val="24"/>
          <w:lang w:val="en-US"/>
        </w:rPr>
        <w:t>:</w:t>
      </w:r>
    </w:p>
    <w:p w14:paraId="644BD8E4" w14:textId="7BE3D98C" w:rsidR="002A6F80" w:rsidRPr="00502FB9" w:rsidRDefault="006D76C9" w:rsidP="00642DCB">
      <w:pPr>
        <w:spacing w:after="120"/>
        <w:jc w:val="center"/>
        <w:rPr>
          <w:rFonts w:asciiTheme="minorHAnsi" w:hAnsiTheme="minorHAnsi"/>
          <w:sz w:val="24"/>
          <w:lang w:val="en-US"/>
        </w:rPr>
      </w:pPr>
      <w:r>
        <w:rPr>
          <w:noProof/>
        </w:rPr>
        <w:drawing>
          <wp:inline distT="0" distB="0" distL="0" distR="0" wp14:anchorId="557519B2" wp14:editId="4AF749EF">
            <wp:extent cx="5404339" cy="2702170"/>
            <wp:effectExtent l="0" t="0" r="0" b="3175"/>
            <wp:docPr id="54" name="Picture 1" descr="Figurer/performed-renal-tx-seq-rev-1.png">
              <a:extLst xmlns:a="http://schemas.openxmlformats.org/drawingml/2006/main">
                <a:ext uri="{FF2B5EF4-FFF2-40B4-BE49-F238E27FC236}">
                  <a16:creationId xmlns:a16="http://schemas.microsoft.com/office/drawing/2014/main" id="{74BEBB2C-48F5-FEDF-39D4-030B3A6D51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performed-renal-tx-seq-rev-1.png">
                      <a:extLst>
                        <a:ext uri="{FF2B5EF4-FFF2-40B4-BE49-F238E27FC236}">
                          <a16:creationId xmlns:a16="http://schemas.microsoft.com/office/drawing/2014/main" id="{74BEBB2C-48F5-FEDF-39D4-030B3A6D5137}"/>
                        </a:ext>
                      </a:extLst>
                    </pic:cNvPr>
                    <pic:cNvPicPr>
                      <a:picLocks noGrp="1" noChangeAspect="1"/>
                    </pic:cNvPicPr>
                  </pic:nvPicPr>
                  <pic:blipFill>
                    <a:blip r:embed="rId34"/>
                    <a:stretch>
                      <a:fillRect/>
                    </a:stretch>
                  </pic:blipFill>
                  <pic:spPr bwMode="auto">
                    <a:xfrm>
                      <a:off x="0" y="0"/>
                      <a:ext cx="5407315" cy="2703658"/>
                    </a:xfrm>
                    <a:prstGeom prst="rect">
                      <a:avLst/>
                    </a:prstGeom>
                    <a:noFill/>
                    <a:ln w="9525">
                      <a:noFill/>
                      <a:headEnd/>
                      <a:tailEnd/>
                    </a:ln>
                  </pic:spPr>
                </pic:pic>
              </a:graphicData>
            </a:graphic>
          </wp:inline>
        </w:drawing>
      </w:r>
    </w:p>
    <w:p w14:paraId="5C673753" w14:textId="76A8295D" w:rsidR="00044695" w:rsidRPr="00502FB9" w:rsidRDefault="00044695" w:rsidP="003D6983">
      <w:pPr>
        <w:spacing w:after="120"/>
        <w:rPr>
          <w:rFonts w:asciiTheme="minorHAnsi" w:hAnsiTheme="minorHAnsi"/>
          <w:b/>
          <w:bCs/>
          <w:sz w:val="24"/>
          <w:lang w:val="en-US"/>
        </w:rPr>
      </w:pPr>
      <w:r w:rsidRPr="00502FB9">
        <w:rPr>
          <w:rFonts w:asciiTheme="minorHAnsi" w:hAnsiTheme="minorHAnsi"/>
          <w:b/>
          <w:bCs/>
          <w:sz w:val="24"/>
          <w:lang w:val="en-US"/>
        </w:rPr>
        <w:t>Figure 2</w:t>
      </w:r>
      <w:r w:rsidR="006D76C9">
        <w:rPr>
          <w:rFonts w:asciiTheme="minorHAnsi" w:hAnsiTheme="minorHAnsi"/>
          <w:b/>
          <w:bCs/>
          <w:sz w:val="24"/>
          <w:lang w:val="en-US"/>
        </w:rPr>
        <w:t>7</w:t>
      </w:r>
      <w:r w:rsidRPr="00502FB9">
        <w:rPr>
          <w:rFonts w:asciiTheme="minorHAnsi" w:hAnsiTheme="minorHAnsi"/>
          <w:b/>
          <w:bCs/>
          <w:sz w:val="24"/>
          <w:lang w:val="en-US"/>
        </w:rPr>
        <w:t>:</w:t>
      </w:r>
    </w:p>
    <w:p w14:paraId="7EC25CAA" w14:textId="46A4A249" w:rsidR="000D271A" w:rsidRPr="00502FB9" w:rsidRDefault="006D76C9" w:rsidP="00642DCB">
      <w:pPr>
        <w:spacing w:after="120"/>
        <w:jc w:val="center"/>
        <w:rPr>
          <w:rFonts w:asciiTheme="minorHAnsi" w:hAnsiTheme="minorHAnsi"/>
          <w:sz w:val="24"/>
          <w:lang w:val="en-US"/>
        </w:rPr>
      </w:pPr>
      <w:r>
        <w:rPr>
          <w:noProof/>
        </w:rPr>
        <w:drawing>
          <wp:inline distT="0" distB="0" distL="0" distR="0" wp14:anchorId="2BBC28E8" wp14:editId="2C39FC94">
            <wp:extent cx="5474677" cy="2737337"/>
            <wp:effectExtent l="0" t="0" r="0" b="6350"/>
            <wp:docPr id="56" name="Picture 1" descr="Figurer/part-ld-dd-center-5yrs-1.png">
              <a:extLst xmlns:a="http://schemas.openxmlformats.org/drawingml/2006/main">
                <a:ext uri="{FF2B5EF4-FFF2-40B4-BE49-F238E27FC236}">
                  <a16:creationId xmlns:a16="http://schemas.microsoft.com/office/drawing/2014/main" id="{9D8FB9CA-2C20-3EB6-EA80-AA28C154926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part-ld-dd-center-5yrs-1.png">
                      <a:extLst>
                        <a:ext uri="{FF2B5EF4-FFF2-40B4-BE49-F238E27FC236}">
                          <a16:creationId xmlns:a16="http://schemas.microsoft.com/office/drawing/2014/main" id="{9D8FB9CA-2C20-3EB6-EA80-AA28C1549261}"/>
                        </a:ext>
                      </a:extLst>
                    </pic:cNvPr>
                    <pic:cNvPicPr>
                      <a:picLocks noGrp="1" noChangeAspect="1"/>
                    </pic:cNvPicPr>
                  </pic:nvPicPr>
                  <pic:blipFill>
                    <a:blip r:embed="rId35"/>
                    <a:stretch>
                      <a:fillRect/>
                    </a:stretch>
                  </pic:blipFill>
                  <pic:spPr bwMode="auto">
                    <a:xfrm>
                      <a:off x="0" y="0"/>
                      <a:ext cx="5488141" cy="2744069"/>
                    </a:xfrm>
                    <a:prstGeom prst="rect">
                      <a:avLst/>
                    </a:prstGeom>
                    <a:noFill/>
                    <a:ln w="9525">
                      <a:noFill/>
                      <a:headEnd/>
                      <a:tailEnd/>
                    </a:ln>
                  </pic:spPr>
                </pic:pic>
              </a:graphicData>
            </a:graphic>
          </wp:inline>
        </w:drawing>
      </w:r>
    </w:p>
    <w:p w14:paraId="6D71C460" w14:textId="2C47BBD0" w:rsidR="00044695" w:rsidRPr="00502FB9" w:rsidRDefault="00044695" w:rsidP="003D6983">
      <w:pPr>
        <w:spacing w:after="120"/>
        <w:rPr>
          <w:rFonts w:asciiTheme="minorHAnsi" w:hAnsiTheme="minorHAnsi"/>
          <w:b/>
          <w:bCs/>
          <w:sz w:val="24"/>
          <w:lang w:val="en-US"/>
        </w:rPr>
      </w:pPr>
      <w:r w:rsidRPr="00502FB9">
        <w:rPr>
          <w:rFonts w:asciiTheme="minorHAnsi" w:hAnsiTheme="minorHAnsi"/>
          <w:b/>
          <w:bCs/>
          <w:sz w:val="24"/>
          <w:lang w:val="en-US"/>
        </w:rPr>
        <w:lastRenderedPageBreak/>
        <w:t>Figure 2</w:t>
      </w:r>
      <w:r w:rsidR="006D76C9">
        <w:rPr>
          <w:rFonts w:asciiTheme="minorHAnsi" w:hAnsiTheme="minorHAnsi"/>
          <w:b/>
          <w:bCs/>
          <w:sz w:val="24"/>
          <w:lang w:val="en-US"/>
        </w:rPr>
        <w:t>8</w:t>
      </w:r>
      <w:r w:rsidRPr="00502FB9">
        <w:rPr>
          <w:rFonts w:asciiTheme="minorHAnsi" w:hAnsiTheme="minorHAnsi"/>
          <w:b/>
          <w:bCs/>
          <w:sz w:val="24"/>
          <w:lang w:val="en-US"/>
        </w:rPr>
        <w:t>:</w:t>
      </w:r>
    </w:p>
    <w:p w14:paraId="40878BEA" w14:textId="387CA00F" w:rsidR="00F548AE" w:rsidRDefault="006D76C9" w:rsidP="00642DCB">
      <w:pPr>
        <w:spacing w:after="120"/>
        <w:jc w:val="center"/>
        <w:rPr>
          <w:rFonts w:asciiTheme="minorHAnsi" w:hAnsiTheme="minorHAnsi"/>
          <w:sz w:val="24"/>
          <w:lang w:val="en-US"/>
        </w:rPr>
      </w:pPr>
      <w:r>
        <w:rPr>
          <w:noProof/>
        </w:rPr>
        <w:drawing>
          <wp:inline distT="0" distB="0" distL="0" distR="0" wp14:anchorId="0E2009C1" wp14:editId="059A9E27">
            <wp:extent cx="6029960" cy="3014980"/>
            <wp:effectExtent l="0" t="0" r="2540" b="0"/>
            <wp:docPr id="57" name="Picture 1" descr="Figurer/part-preemptive-ld-dd-center-5yrs-1.png">
              <a:extLst xmlns:a="http://schemas.openxmlformats.org/drawingml/2006/main">
                <a:ext uri="{FF2B5EF4-FFF2-40B4-BE49-F238E27FC236}">
                  <a16:creationId xmlns:a16="http://schemas.microsoft.com/office/drawing/2014/main" id="{676D5AB8-79D3-85B3-CFE5-9760E4DAC76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part-preemptive-ld-dd-center-5yrs-1.png">
                      <a:extLst>
                        <a:ext uri="{FF2B5EF4-FFF2-40B4-BE49-F238E27FC236}">
                          <a16:creationId xmlns:a16="http://schemas.microsoft.com/office/drawing/2014/main" id="{676D5AB8-79D3-85B3-CFE5-9760E4DAC761}"/>
                        </a:ext>
                      </a:extLst>
                    </pic:cNvPr>
                    <pic:cNvPicPr>
                      <a:picLocks noGrp="1" noChangeAspect="1"/>
                    </pic:cNvPicPr>
                  </pic:nvPicPr>
                  <pic:blipFill>
                    <a:blip r:embed="rId36"/>
                    <a:stretch>
                      <a:fillRect/>
                    </a:stretch>
                  </pic:blipFill>
                  <pic:spPr bwMode="auto">
                    <a:xfrm>
                      <a:off x="0" y="0"/>
                      <a:ext cx="6029960" cy="3014980"/>
                    </a:xfrm>
                    <a:prstGeom prst="rect">
                      <a:avLst/>
                    </a:prstGeom>
                    <a:noFill/>
                    <a:ln w="9525">
                      <a:noFill/>
                      <a:headEnd/>
                      <a:tailEnd/>
                    </a:ln>
                  </pic:spPr>
                </pic:pic>
              </a:graphicData>
            </a:graphic>
          </wp:inline>
        </w:drawing>
      </w:r>
    </w:p>
    <w:p w14:paraId="201540C9" w14:textId="77777777" w:rsidR="003A2948" w:rsidRPr="00502FB9" w:rsidRDefault="003A2948" w:rsidP="003A2948">
      <w:pPr>
        <w:spacing w:after="120"/>
        <w:rPr>
          <w:rFonts w:asciiTheme="minorHAnsi" w:hAnsiTheme="minorHAnsi"/>
          <w:sz w:val="24"/>
          <w:lang w:val="en-US"/>
        </w:rPr>
      </w:pPr>
    </w:p>
    <w:p w14:paraId="2B0F5F5C" w14:textId="56FCEB1C" w:rsidR="002A6F80" w:rsidRPr="00502FB9" w:rsidRDefault="00044695" w:rsidP="003D6983">
      <w:pPr>
        <w:spacing w:after="120"/>
        <w:rPr>
          <w:rFonts w:asciiTheme="minorHAnsi" w:hAnsiTheme="minorHAnsi"/>
          <w:b/>
          <w:bCs/>
          <w:sz w:val="24"/>
          <w:lang w:val="en-US"/>
        </w:rPr>
      </w:pPr>
      <w:r w:rsidRPr="00502FB9">
        <w:rPr>
          <w:rFonts w:asciiTheme="minorHAnsi" w:hAnsiTheme="minorHAnsi"/>
          <w:b/>
          <w:bCs/>
          <w:sz w:val="24"/>
          <w:lang w:val="en-US"/>
        </w:rPr>
        <w:t>Figure 2</w:t>
      </w:r>
      <w:r w:rsidR="006D76C9">
        <w:rPr>
          <w:rFonts w:asciiTheme="minorHAnsi" w:hAnsiTheme="minorHAnsi"/>
          <w:b/>
          <w:bCs/>
          <w:sz w:val="24"/>
          <w:lang w:val="en-US"/>
        </w:rPr>
        <w:t>9</w:t>
      </w:r>
      <w:r w:rsidRPr="00502FB9">
        <w:rPr>
          <w:rFonts w:asciiTheme="minorHAnsi" w:hAnsiTheme="minorHAnsi"/>
          <w:b/>
          <w:bCs/>
          <w:sz w:val="24"/>
          <w:lang w:val="en-US"/>
        </w:rPr>
        <w:t>:</w:t>
      </w:r>
    </w:p>
    <w:p w14:paraId="544AF873" w14:textId="6A63109F" w:rsidR="006F6E75" w:rsidRPr="00502FB9" w:rsidRDefault="006D76C9" w:rsidP="003A2948">
      <w:pPr>
        <w:spacing w:after="120"/>
        <w:jc w:val="center"/>
        <w:rPr>
          <w:rFonts w:asciiTheme="minorHAnsi" w:hAnsiTheme="minorHAnsi"/>
          <w:sz w:val="24"/>
          <w:lang w:val="en-US"/>
        </w:rPr>
      </w:pPr>
      <w:r>
        <w:rPr>
          <w:noProof/>
        </w:rPr>
        <w:drawing>
          <wp:inline distT="0" distB="0" distL="0" distR="0" wp14:anchorId="1557D1FF" wp14:editId="651FEFFD">
            <wp:extent cx="5105400" cy="2552700"/>
            <wp:effectExtent l="0" t="0" r="0" b="0"/>
            <wp:docPr id="58" name="Picture 1" descr="Figurer/ld-relationship-from-1985-1.png">
              <a:extLst xmlns:a="http://schemas.openxmlformats.org/drawingml/2006/main">
                <a:ext uri="{FF2B5EF4-FFF2-40B4-BE49-F238E27FC236}">
                  <a16:creationId xmlns:a16="http://schemas.microsoft.com/office/drawing/2014/main" id="{34D87ABC-8F30-E1EB-DBA4-91D3B2B0A49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ld-relationship-from-1985-1.png">
                      <a:extLst>
                        <a:ext uri="{FF2B5EF4-FFF2-40B4-BE49-F238E27FC236}">
                          <a16:creationId xmlns:a16="http://schemas.microsoft.com/office/drawing/2014/main" id="{34D87ABC-8F30-E1EB-DBA4-91D3B2B0A499}"/>
                        </a:ext>
                      </a:extLst>
                    </pic:cNvPr>
                    <pic:cNvPicPr>
                      <a:picLocks noGrp="1" noChangeAspect="1"/>
                    </pic:cNvPicPr>
                  </pic:nvPicPr>
                  <pic:blipFill>
                    <a:blip r:embed="rId37"/>
                    <a:stretch>
                      <a:fillRect/>
                    </a:stretch>
                  </pic:blipFill>
                  <pic:spPr bwMode="auto">
                    <a:xfrm>
                      <a:off x="0" y="0"/>
                      <a:ext cx="5105400" cy="2552700"/>
                    </a:xfrm>
                    <a:prstGeom prst="rect">
                      <a:avLst/>
                    </a:prstGeom>
                    <a:noFill/>
                    <a:ln w="9525">
                      <a:noFill/>
                      <a:headEnd/>
                      <a:tailEnd/>
                    </a:ln>
                  </pic:spPr>
                </pic:pic>
              </a:graphicData>
            </a:graphic>
          </wp:inline>
        </w:drawing>
      </w:r>
    </w:p>
    <w:p w14:paraId="5B2A4032" w14:textId="549E324D" w:rsidR="00044695" w:rsidRPr="00502FB9" w:rsidRDefault="00044695" w:rsidP="003D6983">
      <w:pPr>
        <w:spacing w:after="120"/>
        <w:rPr>
          <w:rFonts w:asciiTheme="minorHAnsi" w:hAnsiTheme="minorHAnsi"/>
          <w:b/>
          <w:bCs/>
          <w:sz w:val="24"/>
          <w:lang w:val="en-US"/>
        </w:rPr>
      </w:pPr>
      <w:r w:rsidRPr="00502FB9">
        <w:rPr>
          <w:rFonts w:asciiTheme="minorHAnsi" w:hAnsiTheme="minorHAnsi"/>
          <w:b/>
          <w:bCs/>
          <w:sz w:val="24"/>
          <w:lang w:val="en-US"/>
        </w:rPr>
        <w:t xml:space="preserve">Figure </w:t>
      </w:r>
      <w:r w:rsidR="006D76C9">
        <w:rPr>
          <w:rFonts w:asciiTheme="minorHAnsi" w:hAnsiTheme="minorHAnsi"/>
          <w:b/>
          <w:bCs/>
          <w:sz w:val="24"/>
          <w:lang w:val="en-US"/>
        </w:rPr>
        <w:t>30</w:t>
      </w:r>
      <w:r w:rsidRPr="00502FB9">
        <w:rPr>
          <w:rFonts w:asciiTheme="minorHAnsi" w:hAnsiTheme="minorHAnsi"/>
          <w:b/>
          <w:bCs/>
          <w:sz w:val="24"/>
          <w:lang w:val="en-US"/>
        </w:rPr>
        <w:t>:</w:t>
      </w:r>
    </w:p>
    <w:p w14:paraId="7EEDB7FE" w14:textId="33031348" w:rsidR="00591BC1" w:rsidRPr="00502FB9" w:rsidRDefault="006D76C9" w:rsidP="00642DCB">
      <w:pPr>
        <w:spacing w:after="120"/>
        <w:jc w:val="center"/>
        <w:rPr>
          <w:rFonts w:asciiTheme="minorHAnsi" w:hAnsiTheme="minorHAnsi"/>
          <w:sz w:val="24"/>
          <w:lang w:val="en-US"/>
        </w:rPr>
      </w:pPr>
      <w:r>
        <w:rPr>
          <w:noProof/>
        </w:rPr>
        <w:drawing>
          <wp:inline distT="0" distB="0" distL="0" distR="0" wp14:anchorId="5D615D0C" wp14:editId="7B3B7783">
            <wp:extent cx="5105400" cy="2552700"/>
            <wp:effectExtent l="0" t="0" r="0" b="0"/>
            <wp:docPr id="59" name="Picture 1" descr="Figurer/ld-relationship-from-1985-relative-1.png">
              <a:extLst xmlns:a="http://schemas.openxmlformats.org/drawingml/2006/main">
                <a:ext uri="{FF2B5EF4-FFF2-40B4-BE49-F238E27FC236}">
                  <a16:creationId xmlns:a16="http://schemas.microsoft.com/office/drawing/2014/main" id="{CDC7A8F8-3852-EFBB-F2B7-CC6F572D5FB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ld-relationship-from-1985-relative-1.png">
                      <a:extLst>
                        <a:ext uri="{FF2B5EF4-FFF2-40B4-BE49-F238E27FC236}">
                          <a16:creationId xmlns:a16="http://schemas.microsoft.com/office/drawing/2014/main" id="{CDC7A8F8-3852-EFBB-F2B7-CC6F572D5FBE}"/>
                        </a:ext>
                      </a:extLst>
                    </pic:cNvPr>
                    <pic:cNvPicPr>
                      <a:picLocks noGrp="1" noChangeAspect="1"/>
                    </pic:cNvPicPr>
                  </pic:nvPicPr>
                  <pic:blipFill>
                    <a:blip r:embed="rId38"/>
                    <a:stretch>
                      <a:fillRect/>
                    </a:stretch>
                  </pic:blipFill>
                  <pic:spPr bwMode="auto">
                    <a:xfrm>
                      <a:off x="0" y="0"/>
                      <a:ext cx="5105400" cy="2552700"/>
                    </a:xfrm>
                    <a:prstGeom prst="rect">
                      <a:avLst/>
                    </a:prstGeom>
                    <a:noFill/>
                    <a:ln w="9525">
                      <a:noFill/>
                      <a:headEnd/>
                      <a:tailEnd/>
                    </a:ln>
                  </pic:spPr>
                </pic:pic>
              </a:graphicData>
            </a:graphic>
          </wp:inline>
        </w:drawing>
      </w:r>
    </w:p>
    <w:p w14:paraId="7138BA51" w14:textId="0C793D98" w:rsidR="006D76C9" w:rsidRPr="00502FB9" w:rsidRDefault="006D76C9" w:rsidP="003D6983">
      <w:pPr>
        <w:spacing w:after="120"/>
        <w:rPr>
          <w:rFonts w:asciiTheme="minorHAnsi" w:hAnsiTheme="minorHAnsi"/>
          <w:sz w:val="24"/>
          <w:lang w:val="en-US"/>
        </w:rPr>
      </w:pPr>
      <w:r w:rsidRPr="00502FB9">
        <w:rPr>
          <w:rFonts w:asciiTheme="minorHAnsi" w:hAnsiTheme="minorHAnsi"/>
          <w:sz w:val="24"/>
          <w:lang w:val="en-US"/>
        </w:rPr>
        <w:lastRenderedPageBreak/>
        <w:t>The list of patients actively waiting for a kidney transplant at entry into 202</w:t>
      </w:r>
      <w:r>
        <w:rPr>
          <w:rFonts w:asciiTheme="minorHAnsi" w:hAnsiTheme="minorHAnsi"/>
          <w:sz w:val="24"/>
          <w:lang w:val="en-US"/>
        </w:rPr>
        <w:t>1</w:t>
      </w:r>
      <w:r w:rsidRPr="00502FB9">
        <w:rPr>
          <w:rFonts w:asciiTheme="minorHAnsi" w:hAnsiTheme="minorHAnsi"/>
          <w:sz w:val="24"/>
          <w:lang w:val="en-US"/>
        </w:rPr>
        <w:t xml:space="preserve"> consisted of </w:t>
      </w:r>
      <w:r>
        <w:rPr>
          <w:rFonts w:asciiTheme="minorHAnsi" w:hAnsiTheme="minorHAnsi"/>
          <w:sz w:val="24"/>
          <w:lang w:val="en-US"/>
        </w:rPr>
        <w:t>410</w:t>
      </w:r>
      <w:r w:rsidRPr="00502FB9">
        <w:rPr>
          <w:rFonts w:asciiTheme="minorHAnsi" w:hAnsiTheme="minorHAnsi"/>
          <w:sz w:val="24"/>
          <w:lang w:val="en-US"/>
        </w:rPr>
        <w:t xml:space="preserve"> patients and at the end of 202</w:t>
      </w:r>
      <w:r>
        <w:rPr>
          <w:rFonts w:asciiTheme="minorHAnsi" w:hAnsiTheme="minorHAnsi"/>
          <w:sz w:val="24"/>
          <w:lang w:val="en-US"/>
        </w:rPr>
        <w:t>1</w:t>
      </w:r>
      <w:r w:rsidRPr="00502FB9">
        <w:rPr>
          <w:rFonts w:asciiTheme="minorHAnsi" w:hAnsiTheme="minorHAnsi"/>
          <w:sz w:val="24"/>
          <w:lang w:val="en-US"/>
        </w:rPr>
        <w:t xml:space="preserve"> it ha</w:t>
      </w:r>
      <w:r>
        <w:rPr>
          <w:rFonts w:asciiTheme="minorHAnsi" w:hAnsiTheme="minorHAnsi"/>
          <w:sz w:val="24"/>
          <w:lang w:val="en-US"/>
        </w:rPr>
        <w:t>s</w:t>
      </w:r>
      <w:r w:rsidRPr="00502FB9">
        <w:rPr>
          <w:rFonts w:asciiTheme="minorHAnsi" w:hAnsiTheme="minorHAnsi"/>
          <w:sz w:val="24"/>
          <w:lang w:val="en-US"/>
        </w:rPr>
        <w:t xml:space="preserve"> </w:t>
      </w:r>
      <w:r>
        <w:rPr>
          <w:rFonts w:asciiTheme="minorHAnsi" w:hAnsiTheme="minorHAnsi"/>
          <w:sz w:val="24"/>
          <w:lang w:val="en-US"/>
        </w:rPr>
        <w:t>decreased</w:t>
      </w:r>
      <w:r w:rsidRPr="00502FB9">
        <w:rPr>
          <w:rFonts w:asciiTheme="minorHAnsi" w:hAnsiTheme="minorHAnsi"/>
          <w:sz w:val="24"/>
          <w:lang w:val="en-US"/>
        </w:rPr>
        <w:t xml:space="preserve"> to </w:t>
      </w:r>
      <w:r>
        <w:rPr>
          <w:rFonts w:asciiTheme="minorHAnsi" w:hAnsiTheme="minorHAnsi"/>
          <w:sz w:val="24"/>
          <w:lang w:val="en-US"/>
        </w:rPr>
        <w:t>391</w:t>
      </w:r>
      <w:r w:rsidRPr="00502FB9">
        <w:rPr>
          <w:rFonts w:asciiTheme="minorHAnsi" w:hAnsiTheme="minorHAnsi"/>
          <w:sz w:val="24"/>
          <w:lang w:val="en-US"/>
        </w:rPr>
        <w:t xml:space="preserve"> patients</w:t>
      </w:r>
      <w:r>
        <w:rPr>
          <w:rFonts w:asciiTheme="minorHAnsi" w:hAnsiTheme="minorHAnsi"/>
          <w:sz w:val="24"/>
          <w:lang w:val="en-US"/>
        </w:rPr>
        <w:t xml:space="preserve"> (71.7 per mill.) due to more patients temporarily off the list</w:t>
      </w:r>
      <w:r w:rsidRPr="00502FB9">
        <w:rPr>
          <w:rFonts w:asciiTheme="minorHAnsi" w:hAnsiTheme="minorHAnsi"/>
          <w:sz w:val="24"/>
          <w:lang w:val="en-US"/>
        </w:rPr>
        <w:t xml:space="preserve">. Including those temporarily not on the list, the total number </w:t>
      </w:r>
      <w:r w:rsidRPr="00DF7A77">
        <w:rPr>
          <w:rFonts w:asciiTheme="minorHAnsi" w:hAnsiTheme="minorHAnsi"/>
          <w:sz w:val="24"/>
          <w:lang w:val="en-US"/>
        </w:rPr>
        <w:t xml:space="preserve">waiting for a kidney </w:t>
      </w:r>
      <w:r w:rsidRPr="007C5EA0">
        <w:rPr>
          <w:rFonts w:asciiTheme="minorHAnsi" w:hAnsiTheme="minorHAnsi"/>
          <w:sz w:val="24"/>
          <w:lang w:val="en-US"/>
        </w:rPr>
        <w:t>at the end of 2021 was 5</w:t>
      </w:r>
      <w:r w:rsidRPr="000E4C86">
        <w:rPr>
          <w:rFonts w:asciiTheme="minorHAnsi" w:hAnsiTheme="minorHAnsi"/>
          <w:sz w:val="24"/>
          <w:lang w:val="en-US"/>
        </w:rPr>
        <w:t>6</w:t>
      </w:r>
      <w:r w:rsidRPr="007C5EA0">
        <w:rPr>
          <w:rFonts w:asciiTheme="minorHAnsi" w:hAnsiTheme="minorHAnsi"/>
          <w:sz w:val="24"/>
          <w:lang w:val="en-US"/>
        </w:rPr>
        <w:t>5</w:t>
      </w:r>
      <w:r>
        <w:rPr>
          <w:rFonts w:asciiTheme="minorHAnsi" w:hAnsiTheme="minorHAnsi"/>
          <w:sz w:val="24"/>
          <w:lang w:val="en-US"/>
        </w:rPr>
        <w:t xml:space="preserve"> patients (103.6 per mill.)</w:t>
      </w:r>
      <w:r w:rsidRPr="007C5EA0">
        <w:rPr>
          <w:rFonts w:asciiTheme="minorHAnsi" w:hAnsiTheme="minorHAnsi"/>
          <w:sz w:val="24"/>
          <w:lang w:val="en-US"/>
        </w:rPr>
        <w:t>, an increase from 535 by end of</w:t>
      </w:r>
      <w:r w:rsidRPr="00502FB9">
        <w:rPr>
          <w:rFonts w:asciiTheme="minorHAnsi" w:hAnsiTheme="minorHAnsi"/>
          <w:sz w:val="24"/>
          <w:lang w:val="en-US"/>
        </w:rPr>
        <w:t xml:space="preserve"> 20</w:t>
      </w:r>
      <w:r>
        <w:rPr>
          <w:rFonts w:asciiTheme="minorHAnsi" w:hAnsiTheme="minorHAnsi"/>
          <w:sz w:val="24"/>
          <w:lang w:val="en-US"/>
        </w:rPr>
        <w:t>20</w:t>
      </w:r>
      <w:r w:rsidRPr="00502FB9">
        <w:rPr>
          <w:rFonts w:asciiTheme="minorHAnsi" w:hAnsiTheme="minorHAnsi"/>
          <w:sz w:val="24"/>
          <w:lang w:val="en-US"/>
        </w:rPr>
        <w:t xml:space="preserve"> (459 end of 2017).</w:t>
      </w:r>
    </w:p>
    <w:p w14:paraId="44CB420C" w14:textId="6234B545" w:rsidR="0098060E" w:rsidRPr="00502FB9" w:rsidRDefault="00BE2806" w:rsidP="003D6983">
      <w:pPr>
        <w:spacing w:after="120"/>
        <w:rPr>
          <w:rFonts w:asciiTheme="minorHAnsi" w:hAnsiTheme="minorHAnsi"/>
          <w:sz w:val="24"/>
          <w:lang w:val="en-US"/>
        </w:rPr>
      </w:pPr>
      <w:r w:rsidRPr="00502FB9">
        <w:rPr>
          <w:rFonts w:asciiTheme="minorHAnsi" w:hAnsiTheme="minorHAnsi"/>
          <w:sz w:val="24"/>
          <w:lang w:val="en-US"/>
        </w:rPr>
        <w:t xml:space="preserve">Among those </w:t>
      </w:r>
      <w:r w:rsidR="006D76C9">
        <w:rPr>
          <w:rFonts w:asciiTheme="minorHAnsi" w:hAnsiTheme="minorHAnsi"/>
          <w:sz w:val="24"/>
          <w:lang w:val="en-US"/>
        </w:rPr>
        <w:t xml:space="preserve">actively </w:t>
      </w:r>
      <w:r w:rsidRPr="00502FB9">
        <w:rPr>
          <w:rFonts w:asciiTheme="minorHAnsi" w:hAnsiTheme="minorHAnsi"/>
          <w:sz w:val="24"/>
          <w:lang w:val="en-US"/>
        </w:rPr>
        <w:t xml:space="preserve">waiting by December </w:t>
      </w:r>
      <w:r w:rsidR="0098060E" w:rsidRPr="00502FB9">
        <w:rPr>
          <w:rFonts w:asciiTheme="minorHAnsi" w:hAnsiTheme="minorHAnsi"/>
          <w:sz w:val="24"/>
          <w:lang w:val="en-US"/>
        </w:rPr>
        <w:t>31</w:t>
      </w:r>
      <w:r w:rsidRPr="00502FB9">
        <w:rPr>
          <w:rFonts w:asciiTheme="minorHAnsi" w:hAnsiTheme="minorHAnsi"/>
          <w:sz w:val="24"/>
          <w:vertAlign w:val="superscript"/>
          <w:lang w:val="en-US"/>
        </w:rPr>
        <w:t>st</w:t>
      </w:r>
      <w:r w:rsidR="00AA1D45" w:rsidRPr="00502FB9">
        <w:rPr>
          <w:rFonts w:asciiTheme="minorHAnsi" w:hAnsiTheme="minorHAnsi"/>
          <w:sz w:val="24"/>
          <w:lang w:val="en-US"/>
        </w:rPr>
        <w:t xml:space="preserve">, median time on the list was </w:t>
      </w:r>
      <w:r w:rsidR="002C537D" w:rsidRPr="00502FB9">
        <w:rPr>
          <w:rFonts w:asciiTheme="minorHAnsi" w:hAnsiTheme="minorHAnsi"/>
          <w:sz w:val="24"/>
          <w:lang w:val="en-US"/>
        </w:rPr>
        <w:t>1</w:t>
      </w:r>
      <w:r w:rsidR="006416D5">
        <w:rPr>
          <w:rFonts w:asciiTheme="minorHAnsi" w:hAnsiTheme="minorHAnsi"/>
          <w:sz w:val="24"/>
          <w:lang w:val="en-US"/>
        </w:rPr>
        <w:t>4</w:t>
      </w:r>
      <w:r w:rsidR="002C537D" w:rsidRPr="00502FB9">
        <w:rPr>
          <w:rFonts w:asciiTheme="minorHAnsi" w:hAnsiTheme="minorHAnsi"/>
          <w:sz w:val="24"/>
          <w:lang w:val="en-US"/>
        </w:rPr>
        <w:t xml:space="preserve"> </w:t>
      </w:r>
      <w:r w:rsidR="00612593" w:rsidRPr="00502FB9">
        <w:rPr>
          <w:rFonts w:asciiTheme="minorHAnsi" w:hAnsiTheme="minorHAnsi"/>
          <w:sz w:val="24"/>
          <w:lang w:val="en-US"/>
        </w:rPr>
        <w:t>months for a first transplant</w:t>
      </w:r>
      <w:r w:rsidR="004E7EDB" w:rsidRPr="00502FB9">
        <w:rPr>
          <w:rFonts w:asciiTheme="minorHAnsi" w:hAnsiTheme="minorHAnsi"/>
          <w:sz w:val="24"/>
          <w:lang w:val="en-US"/>
        </w:rPr>
        <w:t>,</w:t>
      </w:r>
      <w:r w:rsidR="00612593" w:rsidRPr="00502FB9">
        <w:rPr>
          <w:rFonts w:asciiTheme="minorHAnsi" w:hAnsiTheme="minorHAnsi"/>
          <w:sz w:val="24"/>
          <w:lang w:val="en-US"/>
        </w:rPr>
        <w:t xml:space="preserve"> </w:t>
      </w:r>
      <w:r w:rsidR="00627330" w:rsidRPr="00502FB9">
        <w:rPr>
          <w:rFonts w:asciiTheme="minorHAnsi" w:hAnsiTheme="minorHAnsi"/>
          <w:sz w:val="24"/>
          <w:lang w:val="en-US"/>
        </w:rPr>
        <w:t>4</w:t>
      </w:r>
      <w:r w:rsidR="006416D5">
        <w:rPr>
          <w:rFonts w:asciiTheme="minorHAnsi" w:hAnsiTheme="minorHAnsi"/>
          <w:sz w:val="24"/>
          <w:lang w:val="en-US"/>
        </w:rPr>
        <w:t>5</w:t>
      </w:r>
      <w:r w:rsidR="00AA1D45" w:rsidRPr="00502FB9">
        <w:rPr>
          <w:rFonts w:asciiTheme="minorHAnsi" w:hAnsiTheme="minorHAnsi"/>
          <w:sz w:val="24"/>
          <w:lang w:val="en-US"/>
        </w:rPr>
        <w:t xml:space="preserve"> </w:t>
      </w:r>
      <w:r w:rsidR="0098060E" w:rsidRPr="00502FB9">
        <w:rPr>
          <w:rFonts w:asciiTheme="minorHAnsi" w:hAnsiTheme="minorHAnsi"/>
          <w:sz w:val="24"/>
          <w:lang w:val="en-US"/>
        </w:rPr>
        <w:t xml:space="preserve">% had waited less than </w:t>
      </w:r>
      <w:r w:rsidR="00612593" w:rsidRPr="00502FB9">
        <w:rPr>
          <w:rFonts w:asciiTheme="minorHAnsi" w:hAnsiTheme="minorHAnsi"/>
          <w:sz w:val="24"/>
          <w:lang w:val="en-US"/>
        </w:rPr>
        <w:t xml:space="preserve">one year </w:t>
      </w:r>
      <w:r w:rsidR="0098060E" w:rsidRPr="00502FB9">
        <w:rPr>
          <w:rFonts w:asciiTheme="minorHAnsi" w:hAnsiTheme="minorHAnsi"/>
          <w:sz w:val="24"/>
          <w:lang w:val="en-US"/>
        </w:rPr>
        <w:t xml:space="preserve">and </w:t>
      </w:r>
      <w:r w:rsidR="00726B01" w:rsidRPr="00502FB9">
        <w:rPr>
          <w:rFonts w:asciiTheme="minorHAnsi" w:hAnsiTheme="minorHAnsi"/>
          <w:sz w:val="24"/>
          <w:lang w:val="en-US"/>
        </w:rPr>
        <w:t>2</w:t>
      </w:r>
      <w:r w:rsidR="006416D5">
        <w:rPr>
          <w:rFonts w:asciiTheme="minorHAnsi" w:hAnsiTheme="minorHAnsi"/>
          <w:sz w:val="24"/>
          <w:lang w:val="en-US"/>
        </w:rPr>
        <w:t>5</w:t>
      </w:r>
      <w:r w:rsidR="00AA1D45" w:rsidRPr="00502FB9">
        <w:rPr>
          <w:rFonts w:asciiTheme="minorHAnsi" w:hAnsiTheme="minorHAnsi"/>
          <w:sz w:val="24"/>
          <w:lang w:val="en-US"/>
        </w:rPr>
        <w:t xml:space="preserve"> </w:t>
      </w:r>
      <w:r w:rsidR="0098060E" w:rsidRPr="00502FB9">
        <w:rPr>
          <w:rFonts w:asciiTheme="minorHAnsi" w:hAnsiTheme="minorHAnsi"/>
          <w:sz w:val="24"/>
          <w:lang w:val="en-US"/>
        </w:rPr>
        <w:t xml:space="preserve">% more than two years. The </w:t>
      </w:r>
      <w:r w:rsidR="006416D5">
        <w:rPr>
          <w:rFonts w:asciiTheme="minorHAnsi" w:hAnsiTheme="minorHAnsi"/>
          <w:sz w:val="24"/>
          <w:lang w:val="en-US"/>
        </w:rPr>
        <w:t>165</w:t>
      </w:r>
      <w:r w:rsidR="006416D5" w:rsidRPr="00502FB9">
        <w:rPr>
          <w:rFonts w:asciiTheme="minorHAnsi" w:hAnsiTheme="minorHAnsi"/>
          <w:sz w:val="24"/>
          <w:lang w:val="en-US"/>
        </w:rPr>
        <w:t xml:space="preserve"> </w:t>
      </w:r>
      <w:r w:rsidR="0098060E" w:rsidRPr="00502FB9">
        <w:rPr>
          <w:rFonts w:asciiTheme="minorHAnsi" w:hAnsiTheme="minorHAnsi"/>
          <w:sz w:val="24"/>
          <w:lang w:val="en-US"/>
        </w:rPr>
        <w:t xml:space="preserve">recipients </w:t>
      </w:r>
      <w:r w:rsidR="00612593" w:rsidRPr="00502FB9">
        <w:rPr>
          <w:rFonts w:asciiTheme="minorHAnsi" w:hAnsiTheme="minorHAnsi"/>
          <w:sz w:val="24"/>
          <w:lang w:val="en-US"/>
        </w:rPr>
        <w:t xml:space="preserve">transplanted with a </w:t>
      </w:r>
      <w:r w:rsidR="002A4F37" w:rsidRPr="00502FB9">
        <w:rPr>
          <w:rFonts w:asciiTheme="minorHAnsi" w:hAnsiTheme="minorHAnsi"/>
          <w:sz w:val="24"/>
          <w:lang w:val="en-US"/>
        </w:rPr>
        <w:t>D</w:t>
      </w:r>
      <w:r w:rsidR="0098060E" w:rsidRPr="00502FB9">
        <w:rPr>
          <w:rFonts w:asciiTheme="minorHAnsi" w:hAnsiTheme="minorHAnsi"/>
          <w:sz w:val="24"/>
          <w:lang w:val="en-US"/>
        </w:rPr>
        <w:t>D-graft in 20</w:t>
      </w:r>
      <w:r w:rsidR="004E7EDB" w:rsidRPr="00502FB9">
        <w:rPr>
          <w:rFonts w:asciiTheme="minorHAnsi" w:hAnsiTheme="minorHAnsi"/>
          <w:sz w:val="24"/>
          <w:lang w:val="en-US"/>
        </w:rPr>
        <w:t>2</w:t>
      </w:r>
      <w:r w:rsidR="006416D5">
        <w:rPr>
          <w:rFonts w:asciiTheme="minorHAnsi" w:hAnsiTheme="minorHAnsi"/>
          <w:sz w:val="24"/>
          <w:lang w:val="en-US"/>
        </w:rPr>
        <w:t>1</w:t>
      </w:r>
      <w:r w:rsidR="0098060E" w:rsidRPr="00502FB9">
        <w:rPr>
          <w:rFonts w:asciiTheme="minorHAnsi" w:hAnsiTheme="minorHAnsi"/>
          <w:sz w:val="24"/>
          <w:lang w:val="en-US"/>
        </w:rPr>
        <w:t xml:space="preserve"> had a median waiting time of </w:t>
      </w:r>
      <w:r w:rsidR="005204E4" w:rsidRPr="00502FB9">
        <w:rPr>
          <w:rFonts w:asciiTheme="minorHAnsi" w:hAnsiTheme="minorHAnsi"/>
          <w:sz w:val="24"/>
          <w:lang w:val="en-US"/>
        </w:rPr>
        <w:t>1</w:t>
      </w:r>
      <w:r w:rsidR="006416D5">
        <w:rPr>
          <w:rFonts w:asciiTheme="minorHAnsi" w:hAnsiTheme="minorHAnsi"/>
          <w:sz w:val="24"/>
          <w:lang w:val="en-US"/>
        </w:rPr>
        <w:t>8</w:t>
      </w:r>
      <w:r w:rsidR="0098060E" w:rsidRPr="00502FB9">
        <w:rPr>
          <w:rFonts w:asciiTheme="minorHAnsi" w:hAnsiTheme="minorHAnsi"/>
          <w:sz w:val="24"/>
          <w:lang w:val="en-US"/>
        </w:rPr>
        <w:t xml:space="preserve"> months </w:t>
      </w:r>
      <w:r w:rsidR="00612593" w:rsidRPr="00502FB9">
        <w:rPr>
          <w:rFonts w:asciiTheme="minorHAnsi" w:hAnsiTheme="minorHAnsi"/>
          <w:sz w:val="24"/>
          <w:lang w:val="en-US"/>
        </w:rPr>
        <w:t>for a first transplant and 1</w:t>
      </w:r>
      <w:r w:rsidR="006416D5">
        <w:rPr>
          <w:rFonts w:asciiTheme="minorHAnsi" w:hAnsiTheme="minorHAnsi"/>
          <w:sz w:val="24"/>
          <w:lang w:val="en-US"/>
        </w:rPr>
        <w:t>4</w:t>
      </w:r>
      <w:r w:rsidR="00612593" w:rsidRPr="00502FB9">
        <w:rPr>
          <w:rFonts w:asciiTheme="minorHAnsi" w:hAnsiTheme="minorHAnsi"/>
          <w:sz w:val="24"/>
          <w:lang w:val="en-US"/>
        </w:rPr>
        <w:t xml:space="preserve"> months for a retransplant </w:t>
      </w:r>
      <w:r w:rsidR="0098060E" w:rsidRPr="00502FB9">
        <w:rPr>
          <w:rFonts w:asciiTheme="minorHAnsi" w:hAnsiTheme="minorHAnsi"/>
          <w:sz w:val="24"/>
          <w:lang w:val="en-US"/>
        </w:rPr>
        <w:t xml:space="preserve">and a maximum of </w:t>
      </w:r>
      <w:r w:rsidR="006416D5">
        <w:rPr>
          <w:rFonts w:asciiTheme="minorHAnsi" w:hAnsiTheme="minorHAnsi"/>
          <w:sz w:val="24"/>
          <w:lang w:val="en-US"/>
        </w:rPr>
        <w:t>84</w:t>
      </w:r>
      <w:r w:rsidR="0098060E" w:rsidRPr="00502FB9">
        <w:rPr>
          <w:rFonts w:asciiTheme="minorHAnsi" w:hAnsiTheme="minorHAnsi"/>
          <w:sz w:val="24"/>
          <w:lang w:val="en-US"/>
        </w:rPr>
        <w:t xml:space="preserve"> months at the time of grafting.</w:t>
      </w:r>
    </w:p>
    <w:p w14:paraId="44B1A213" w14:textId="77777777" w:rsidR="00044695" w:rsidRPr="00502FB9" w:rsidRDefault="00044695" w:rsidP="003D6983">
      <w:pPr>
        <w:spacing w:after="120"/>
        <w:rPr>
          <w:rFonts w:asciiTheme="minorHAnsi" w:hAnsiTheme="minorHAnsi"/>
          <w:sz w:val="24"/>
          <w:lang w:val="en-US"/>
        </w:rPr>
      </w:pPr>
    </w:p>
    <w:p w14:paraId="6DA37E6D" w14:textId="67C002C3" w:rsidR="00044695" w:rsidRPr="00502FB9" w:rsidRDefault="00044695" w:rsidP="003D6983">
      <w:pPr>
        <w:spacing w:after="120"/>
        <w:rPr>
          <w:rFonts w:asciiTheme="minorHAnsi" w:hAnsiTheme="minorHAnsi"/>
          <w:b/>
          <w:bCs/>
          <w:sz w:val="24"/>
          <w:lang w:val="en-US"/>
        </w:rPr>
      </w:pPr>
      <w:r w:rsidRPr="00502FB9">
        <w:rPr>
          <w:rFonts w:asciiTheme="minorHAnsi" w:hAnsiTheme="minorHAnsi"/>
          <w:b/>
          <w:bCs/>
          <w:sz w:val="24"/>
          <w:lang w:val="en-US"/>
        </w:rPr>
        <w:t xml:space="preserve">Figure </w:t>
      </w:r>
      <w:r w:rsidR="008F46E3">
        <w:rPr>
          <w:rFonts w:asciiTheme="minorHAnsi" w:hAnsiTheme="minorHAnsi"/>
          <w:b/>
          <w:bCs/>
          <w:sz w:val="24"/>
          <w:lang w:val="en-US"/>
        </w:rPr>
        <w:t>31</w:t>
      </w:r>
      <w:r w:rsidRPr="00502FB9">
        <w:rPr>
          <w:rFonts w:asciiTheme="minorHAnsi" w:hAnsiTheme="minorHAnsi"/>
          <w:b/>
          <w:bCs/>
          <w:sz w:val="24"/>
          <w:lang w:val="en-US"/>
        </w:rPr>
        <w:t>:</w:t>
      </w:r>
    </w:p>
    <w:p w14:paraId="34361F66" w14:textId="5FC07C4E" w:rsidR="002F645B" w:rsidRPr="00502FB9" w:rsidRDefault="008F46E3" w:rsidP="00642DCB">
      <w:pPr>
        <w:spacing w:after="120"/>
        <w:jc w:val="center"/>
        <w:rPr>
          <w:sz w:val="24"/>
          <w:szCs w:val="24"/>
          <w:lang w:val="en-US"/>
        </w:rPr>
      </w:pPr>
      <w:r>
        <w:rPr>
          <w:noProof/>
        </w:rPr>
        <w:drawing>
          <wp:inline distT="0" distB="0" distL="0" distR="0" wp14:anchorId="5A37C15C" wp14:editId="1766655F">
            <wp:extent cx="6029960" cy="3014980"/>
            <wp:effectExtent l="0" t="0" r="2540" b="0"/>
            <wp:docPr id="60" name="Picture 1" descr="Figurer/waiting-list-by-active-1.png">
              <a:extLst xmlns:a="http://schemas.openxmlformats.org/drawingml/2006/main">
                <a:ext uri="{FF2B5EF4-FFF2-40B4-BE49-F238E27FC236}">
                  <a16:creationId xmlns:a16="http://schemas.microsoft.com/office/drawing/2014/main" id="{3FE4081A-7525-1238-A1FB-07BB9CBF0E2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waiting-list-by-active-1.png">
                      <a:extLst>
                        <a:ext uri="{FF2B5EF4-FFF2-40B4-BE49-F238E27FC236}">
                          <a16:creationId xmlns:a16="http://schemas.microsoft.com/office/drawing/2014/main" id="{3FE4081A-7525-1238-A1FB-07BB9CBF0E29}"/>
                        </a:ext>
                      </a:extLst>
                    </pic:cNvPr>
                    <pic:cNvPicPr>
                      <a:picLocks noGrp="1" noChangeAspect="1"/>
                    </pic:cNvPicPr>
                  </pic:nvPicPr>
                  <pic:blipFill>
                    <a:blip r:embed="rId39"/>
                    <a:stretch>
                      <a:fillRect/>
                    </a:stretch>
                  </pic:blipFill>
                  <pic:spPr bwMode="auto">
                    <a:xfrm>
                      <a:off x="0" y="0"/>
                      <a:ext cx="6029960" cy="3014980"/>
                    </a:xfrm>
                    <a:prstGeom prst="rect">
                      <a:avLst/>
                    </a:prstGeom>
                    <a:noFill/>
                    <a:ln w="9525">
                      <a:noFill/>
                      <a:headEnd/>
                      <a:tailEnd/>
                    </a:ln>
                  </pic:spPr>
                </pic:pic>
              </a:graphicData>
            </a:graphic>
          </wp:inline>
        </w:drawing>
      </w:r>
    </w:p>
    <w:p w14:paraId="1B5F5304" w14:textId="77777777" w:rsidR="002F645B" w:rsidRPr="00502FB9" w:rsidRDefault="002F645B" w:rsidP="00CA58B2">
      <w:pPr>
        <w:spacing w:after="120"/>
        <w:rPr>
          <w:sz w:val="24"/>
          <w:szCs w:val="24"/>
          <w:lang w:val="en-US"/>
        </w:rPr>
      </w:pPr>
    </w:p>
    <w:p w14:paraId="33007474" w14:textId="77777777" w:rsidR="002462F4" w:rsidRPr="00502FB9" w:rsidRDefault="002462F4" w:rsidP="00CA58B2">
      <w:pPr>
        <w:spacing w:after="120"/>
        <w:rPr>
          <w:rFonts w:asciiTheme="minorHAnsi" w:hAnsiTheme="minorHAnsi"/>
          <w:b/>
          <w:color w:val="0000FF"/>
          <w:sz w:val="24"/>
          <w:szCs w:val="24"/>
          <w:u w:val="single"/>
          <w:lang w:val="en-US"/>
        </w:rPr>
      </w:pPr>
      <w:r w:rsidRPr="00502FB9">
        <w:rPr>
          <w:sz w:val="24"/>
          <w:szCs w:val="24"/>
          <w:lang w:val="en-US"/>
        </w:rPr>
        <w:br w:type="page"/>
      </w:r>
    </w:p>
    <w:p w14:paraId="3380623B" w14:textId="77777777" w:rsidR="0058303F" w:rsidRPr="00502FB9" w:rsidRDefault="0035294A" w:rsidP="0058303F">
      <w:pPr>
        <w:pStyle w:val="Heading1"/>
        <w:rPr>
          <w:lang w:val="en-US"/>
        </w:rPr>
      </w:pPr>
      <w:bookmarkStart w:id="19" w:name="_Toc121814368"/>
      <w:r w:rsidRPr="00502FB9">
        <w:rPr>
          <w:lang w:val="en-US"/>
        </w:rPr>
        <w:lastRenderedPageBreak/>
        <w:t xml:space="preserve">Patient </w:t>
      </w:r>
      <w:r w:rsidR="0058303F" w:rsidRPr="00502FB9">
        <w:rPr>
          <w:lang w:val="en-US"/>
        </w:rPr>
        <w:t xml:space="preserve">and graft </w:t>
      </w:r>
      <w:r w:rsidRPr="00502FB9">
        <w:rPr>
          <w:lang w:val="en-US"/>
        </w:rPr>
        <w:t>survival:</w:t>
      </w:r>
      <w:bookmarkEnd w:id="19"/>
    </w:p>
    <w:p w14:paraId="5F452DF9" w14:textId="77777777" w:rsidR="0062619A" w:rsidRPr="00502FB9" w:rsidRDefault="00801484" w:rsidP="002013B5">
      <w:pPr>
        <w:spacing w:after="120"/>
        <w:rPr>
          <w:rFonts w:asciiTheme="minorHAnsi" w:hAnsiTheme="minorHAnsi"/>
          <w:color w:val="000000"/>
          <w:sz w:val="24"/>
          <w:lang w:val="en-US"/>
        </w:rPr>
      </w:pPr>
      <w:r w:rsidRPr="00502FB9">
        <w:rPr>
          <w:rFonts w:asciiTheme="minorHAnsi" w:hAnsiTheme="minorHAnsi"/>
          <w:color w:val="000000"/>
          <w:sz w:val="24"/>
          <w:lang w:val="en-US"/>
        </w:rPr>
        <w:t xml:space="preserve">Below different Kaplan-Meier analyses </w:t>
      </w:r>
      <w:r w:rsidR="0058303F" w:rsidRPr="00502FB9">
        <w:rPr>
          <w:rFonts w:asciiTheme="minorHAnsi" w:hAnsiTheme="minorHAnsi"/>
          <w:color w:val="000000"/>
          <w:sz w:val="24"/>
          <w:lang w:val="en-US"/>
        </w:rPr>
        <w:t xml:space="preserve">on graft (not death censored) and patient survival </w:t>
      </w:r>
      <w:r w:rsidRPr="00502FB9">
        <w:rPr>
          <w:rFonts w:asciiTheme="minorHAnsi" w:hAnsiTheme="minorHAnsi"/>
          <w:color w:val="000000"/>
          <w:sz w:val="24"/>
          <w:lang w:val="en-US"/>
        </w:rPr>
        <w:t>are presented, crude plot</w:t>
      </w:r>
      <w:r w:rsidR="002F645B" w:rsidRPr="00502FB9">
        <w:rPr>
          <w:rFonts w:asciiTheme="minorHAnsi" w:hAnsiTheme="minorHAnsi"/>
          <w:color w:val="000000"/>
          <w:sz w:val="24"/>
          <w:lang w:val="en-US"/>
        </w:rPr>
        <w:t>s</w:t>
      </w:r>
      <w:r w:rsidRPr="00502FB9">
        <w:rPr>
          <w:rFonts w:asciiTheme="minorHAnsi" w:hAnsiTheme="minorHAnsi"/>
          <w:color w:val="000000"/>
          <w:sz w:val="24"/>
          <w:lang w:val="en-US"/>
        </w:rPr>
        <w:t xml:space="preserve"> only. Changes in baseline characteristics should be taken into consideration, for example that median age when starting RRT is increasing by the year. </w:t>
      </w:r>
    </w:p>
    <w:p w14:paraId="7C01A0AA" w14:textId="1B1AF7D4" w:rsidR="00044695" w:rsidRPr="00502FB9" w:rsidRDefault="00044695" w:rsidP="002013B5">
      <w:pPr>
        <w:spacing w:after="120"/>
        <w:rPr>
          <w:rFonts w:asciiTheme="minorHAnsi" w:hAnsiTheme="minorHAnsi"/>
          <w:b/>
          <w:bCs/>
          <w:color w:val="000000"/>
          <w:sz w:val="24"/>
          <w:lang w:val="en-US"/>
        </w:rPr>
      </w:pPr>
      <w:r w:rsidRPr="00502FB9">
        <w:rPr>
          <w:rFonts w:asciiTheme="minorHAnsi" w:hAnsiTheme="minorHAnsi"/>
          <w:b/>
          <w:bCs/>
          <w:color w:val="000000"/>
          <w:sz w:val="24"/>
          <w:lang w:val="en-US"/>
        </w:rPr>
        <w:t xml:space="preserve">Figure </w:t>
      </w:r>
      <w:r w:rsidR="00CE71A0" w:rsidRPr="00502FB9">
        <w:rPr>
          <w:rFonts w:asciiTheme="minorHAnsi" w:hAnsiTheme="minorHAnsi"/>
          <w:b/>
          <w:bCs/>
          <w:color w:val="000000"/>
          <w:sz w:val="24"/>
          <w:lang w:val="en-US"/>
        </w:rPr>
        <w:t>3</w:t>
      </w:r>
      <w:r w:rsidR="0069538C">
        <w:rPr>
          <w:rFonts w:asciiTheme="minorHAnsi" w:hAnsiTheme="minorHAnsi"/>
          <w:b/>
          <w:bCs/>
          <w:color w:val="000000"/>
          <w:sz w:val="24"/>
          <w:lang w:val="en-US"/>
        </w:rPr>
        <w:t>2</w:t>
      </w:r>
      <w:r w:rsidRPr="00502FB9">
        <w:rPr>
          <w:rFonts w:asciiTheme="minorHAnsi" w:hAnsiTheme="minorHAnsi"/>
          <w:b/>
          <w:bCs/>
          <w:color w:val="000000"/>
          <w:sz w:val="24"/>
          <w:lang w:val="en-US"/>
        </w:rPr>
        <w:t>:</w:t>
      </w:r>
    </w:p>
    <w:p w14:paraId="657D9995" w14:textId="7863267A" w:rsidR="000D271A" w:rsidRPr="00502FB9" w:rsidRDefault="003D6CAC" w:rsidP="00642DCB">
      <w:pPr>
        <w:spacing w:after="120"/>
        <w:jc w:val="center"/>
        <w:rPr>
          <w:rFonts w:asciiTheme="minorHAnsi" w:hAnsiTheme="minorHAnsi"/>
          <w:color w:val="000000"/>
          <w:sz w:val="24"/>
          <w:lang w:val="en-US"/>
        </w:rPr>
      </w:pPr>
      <w:r>
        <w:rPr>
          <w:noProof/>
        </w:rPr>
        <w:drawing>
          <wp:inline distT="0" distB="0" distL="0" distR="0" wp14:anchorId="7EBD28C7" wp14:editId="39D248BD">
            <wp:extent cx="6029960" cy="3014980"/>
            <wp:effectExtent l="0" t="0" r="2540" b="0"/>
            <wp:docPr id="14" name="Picture 1" descr="Figurer/ps-rrt-age-3.png">
              <a:extLst xmlns:a="http://schemas.openxmlformats.org/drawingml/2006/main">
                <a:ext uri="{FF2B5EF4-FFF2-40B4-BE49-F238E27FC236}">
                  <a16:creationId xmlns:a16="http://schemas.microsoft.com/office/drawing/2014/main" id="{371B7D52-83FB-2903-B1D0-A9F26810B2C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ps-rrt-age-3.png">
                      <a:extLst>
                        <a:ext uri="{FF2B5EF4-FFF2-40B4-BE49-F238E27FC236}">
                          <a16:creationId xmlns:a16="http://schemas.microsoft.com/office/drawing/2014/main" id="{371B7D52-83FB-2903-B1D0-A9F26810B2C1}"/>
                        </a:ext>
                      </a:extLst>
                    </pic:cNvPr>
                    <pic:cNvPicPr>
                      <a:picLocks noGrp="1" noChangeAspect="1"/>
                    </pic:cNvPicPr>
                  </pic:nvPicPr>
                  <pic:blipFill>
                    <a:blip r:embed="rId40"/>
                    <a:stretch>
                      <a:fillRect/>
                    </a:stretch>
                  </pic:blipFill>
                  <pic:spPr bwMode="auto">
                    <a:xfrm>
                      <a:off x="0" y="0"/>
                      <a:ext cx="6029960" cy="3014980"/>
                    </a:xfrm>
                    <a:prstGeom prst="rect">
                      <a:avLst/>
                    </a:prstGeom>
                    <a:noFill/>
                    <a:ln w="9525">
                      <a:noFill/>
                      <a:headEnd/>
                      <a:tailEnd/>
                    </a:ln>
                  </pic:spPr>
                </pic:pic>
              </a:graphicData>
            </a:graphic>
          </wp:inline>
        </w:drawing>
      </w:r>
      <w:r w:rsidDel="003D6CAC">
        <w:rPr>
          <w:noProof/>
        </w:rPr>
        <w:t xml:space="preserve"> </w:t>
      </w:r>
    </w:p>
    <w:p w14:paraId="1E79E4D6" w14:textId="77777777" w:rsidR="0058303F" w:rsidRPr="00502FB9" w:rsidRDefault="0058303F" w:rsidP="002013B5">
      <w:pPr>
        <w:spacing w:after="120"/>
        <w:rPr>
          <w:rFonts w:asciiTheme="minorHAnsi" w:hAnsiTheme="minorHAnsi"/>
          <w:color w:val="000000"/>
          <w:sz w:val="24"/>
          <w:highlight w:val="yellow"/>
          <w:lang w:val="en-US"/>
        </w:rPr>
      </w:pPr>
    </w:p>
    <w:p w14:paraId="454CBB4F" w14:textId="70B593C7" w:rsidR="00044695" w:rsidRPr="00502FB9" w:rsidRDefault="00044695" w:rsidP="002013B5">
      <w:pPr>
        <w:spacing w:after="120"/>
        <w:rPr>
          <w:rFonts w:asciiTheme="minorHAnsi" w:hAnsiTheme="minorHAnsi"/>
          <w:b/>
          <w:bCs/>
          <w:color w:val="000000"/>
          <w:sz w:val="24"/>
          <w:lang w:val="en-US"/>
        </w:rPr>
      </w:pPr>
      <w:r w:rsidRPr="00502FB9">
        <w:rPr>
          <w:rFonts w:asciiTheme="minorHAnsi" w:hAnsiTheme="minorHAnsi"/>
          <w:b/>
          <w:bCs/>
          <w:color w:val="000000"/>
          <w:sz w:val="24"/>
          <w:lang w:val="en-US"/>
        </w:rPr>
        <w:t xml:space="preserve">Figure </w:t>
      </w:r>
      <w:r w:rsidR="00CE71A0" w:rsidRPr="00502FB9">
        <w:rPr>
          <w:rFonts w:asciiTheme="minorHAnsi" w:hAnsiTheme="minorHAnsi"/>
          <w:b/>
          <w:bCs/>
          <w:color w:val="000000"/>
          <w:sz w:val="24"/>
          <w:lang w:val="en-US"/>
        </w:rPr>
        <w:t>3</w:t>
      </w:r>
      <w:r w:rsidR="007B0F71">
        <w:rPr>
          <w:rFonts w:asciiTheme="minorHAnsi" w:hAnsiTheme="minorHAnsi"/>
          <w:b/>
          <w:bCs/>
          <w:color w:val="000000"/>
          <w:sz w:val="24"/>
          <w:lang w:val="en-US"/>
        </w:rPr>
        <w:t>3</w:t>
      </w:r>
      <w:r w:rsidRPr="00502FB9">
        <w:rPr>
          <w:rFonts w:asciiTheme="minorHAnsi" w:hAnsiTheme="minorHAnsi"/>
          <w:b/>
          <w:bCs/>
          <w:color w:val="000000"/>
          <w:sz w:val="24"/>
          <w:lang w:val="en-US"/>
        </w:rPr>
        <w:t>:</w:t>
      </w:r>
    </w:p>
    <w:p w14:paraId="2BBAB02D" w14:textId="3F4B9D1D" w:rsidR="00F548AE" w:rsidRPr="00502FB9" w:rsidRDefault="003D6CAC" w:rsidP="00642DCB">
      <w:pPr>
        <w:spacing w:after="120"/>
        <w:jc w:val="center"/>
        <w:rPr>
          <w:rFonts w:asciiTheme="minorHAnsi" w:hAnsiTheme="minorHAnsi"/>
          <w:color w:val="000000"/>
          <w:sz w:val="24"/>
          <w:highlight w:val="yellow"/>
          <w:lang w:val="en-US"/>
        </w:rPr>
      </w:pPr>
      <w:r>
        <w:rPr>
          <w:noProof/>
        </w:rPr>
        <w:drawing>
          <wp:inline distT="0" distB="0" distL="0" distR="0" wp14:anchorId="0E1B6D6D" wp14:editId="4D41A3DF">
            <wp:extent cx="6029960" cy="3014980"/>
            <wp:effectExtent l="0" t="0" r="2540" b="0"/>
            <wp:docPr id="16" name="Picture 1" descr="Figurer/ps-rrt-age-4.png">
              <a:extLst xmlns:a="http://schemas.openxmlformats.org/drawingml/2006/main">
                <a:ext uri="{FF2B5EF4-FFF2-40B4-BE49-F238E27FC236}">
                  <a16:creationId xmlns:a16="http://schemas.microsoft.com/office/drawing/2014/main" id="{77E9ECA4-0D60-542F-2671-1F6058F08C8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ps-rrt-age-4.png">
                      <a:extLst>
                        <a:ext uri="{FF2B5EF4-FFF2-40B4-BE49-F238E27FC236}">
                          <a16:creationId xmlns:a16="http://schemas.microsoft.com/office/drawing/2014/main" id="{77E9ECA4-0D60-542F-2671-1F6058F08C8E}"/>
                        </a:ext>
                      </a:extLst>
                    </pic:cNvPr>
                    <pic:cNvPicPr>
                      <a:picLocks noGrp="1" noChangeAspect="1"/>
                    </pic:cNvPicPr>
                  </pic:nvPicPr>
                  <pic:blipFill>
                    <a:blip r:embed="rId41"/>
                    <a:stretch>
                      <a:fillRect/>
                    </a:stretch>
                  </pic:blipFill>
                  <pic:spPr bwMode="auto">
                    <a:xfrm>
                      <a:off x="0" y="0"/>
                      <a:ext cx="6029960" cy="3014980"/>
                    </a:xfrm>
                    <a:prstGeom prst="rect">
                      <a:avLst/>
                    </a:prstGeom>
                    <a:noFill/>
                    <a:ln w="9525">
                      <a:noFill/>
                      <a:headEnd/>
                      <a:tailEnd/>
                    </a:ln>
                  </pic:spPr>
                </pic:pic>
              </a:graphicData>
            </a:graphic>
          </wp:inline>
        </w:drawing>
      </w:r>
      <w:r w:rsidDel="003D6CAC">
        <w:rPr>
          <w:noProof/>
        </w:rPr>
        <w:t xml:space="preserve"> </w:t>
      </w:r>
      <w:r w:rsidR="00F548AE" w:rsidRPr="00502FB9">
        <w:rPr>
          <w:rFonts w:asciiTheme="minorHAnsi" w:hAnsiTheme="minorHAnsi"/>
          <w:b/>
          <w:bCs/>
          <w:color w:val="000000"/>
          <w:sz w:val="24"/>
          <w:lang w:val="en-US"/>
        </w:rPr>
        <w:br w:type="page"/>
      </w:r>
    </w:p>
    <w:p w14:paraId="34056618" w14:textId="671FA3E2" w:rsidR="00D12E5A" w:rsidRPr="00502FB9" w:rsidRDefault="00044695" w:rsidP="002013B5">
      <w:pPr>
        <w:spacing w:after="120"/>
        <w:rPr>
          <w:rFonts w:asciiTheme="minorHAnsi" w:hAnsiTheme="minorHAnsi"/>
          <w:b/>
          <w:bCs/>
          <w:color w:val="000000"/>
          <w:sz w:val="24"/>
          <w:lang w:val="en-US"/>
        </w:rPr>
      </w:pPr>
      <w:r w:rsidRPr="006B6D90">
        <w:rPr>
          <w:rFonts w:asciiTheme="minorHAnsi" w:hAnsiTheme="minorHAnsi"/>
          <w:b/>
          <w:bCs/>
          <w:color w:val="000000"/>
          <w:sz w:val="24"/>
          <w:lang w:val="en-US"/>
        </w:rPr>
        <w:lastRenderedPageBreak/>
        <w:t xml:space="preserve">Figure </w:t>
      </w:r>
      <w:r w:rsidR="00CE71A0" w:rsidRPr="006B6D90">
        <w:rPr>
          <w:rFonts w:asciiTheme="minorHAnsi" w:hAnsiTheme="minorHAnsi"/>
          <w:b/>
          <w:bCs/>
          <w:color w:val="000000"/>
          <w:sz w:val="24"/>
          <w:lang w:val="en-US"/>
        </w:rPr>
        <w:t>3</w:t>
      </w:r>
      <w:r w:rsidR="007B0F71" w:rsidRPr="006B6D90">
        <w:rPr>
          <w:rFonts w:asciiTheme="minorHAnsi" w:hAnsiTheme="minorHAnsi"/>
          <w:b/>
          <w:bCs/>
          <w:color w:val="000000"/>
          <w:sz w:val="24"/>
          <w:lang w:val="en-US"/>
        </w:rPr>
        <w:t>4</w:t>
      </w:r>
      <w:r w:rsidRPr="006B6D90">
        <w:rPr>
          <w:rFonts w:asciiTheme="minorHAnsi" w:hAnsiTheme="minorHAnsi"/>
          <w:b/>
          <w:bCs/>
          <w:color w:val="000000"/>
          <w:sz w:val="24"/>
          <w:lang w:val="en-US"/>
        </w:rPr>
        <w:t>:</w:t>
      </w:r>
    </w:p>
    <w:p w14:paraId="4E2A85F4" w14:textId="72CE436B" w:rsidR="000D271A" w:rsidRDefault="003D6CAC" w:rsidP="00642DCB">
      <w:pPr>
        <w:spacing w:after="120"/>
        <w:jc w:val="center"/>
        <w:rPr>
          <w:rFonts w:asciiTheme="minorHAnsi" w:hAnsiTheme="minorHAnsi"/>
          <w:color w:val="000000"/>
          <w:sz w:val="24"/>
          <w:lang w:val="en-US"/>
        </w:rPr>
      </w:pPr>
      <w:r>
        <w:rPr>
          <w:noProof/>
        </w:rPr>
        <w:drawing>
          <wp:inline distT="0" distB="0" distL="0" distR="0" wp14:anchorId="1E6E0ECD" wp14:editId="7F3A9BDF">
            <wp:extent cx="6029960" cy="3014980"/>
            <wp:effectExtent l="0" t="0" r="2540" b="0"/>
            <wp:docPr id="17" name="Picture 1" descr="Figurer/ps-rrt-eval-treat-3.png">
              <a:extLst xmlns:a="http://schemas.openxmlformats.org/drawingml/2006/main">
                <a:ext uri="{FF2B5EF4-FFF2-40B4-BE49-F238E27FC236}">
                  <a16:creationId xmlns:a16="http://schemas.microsoft.com/office/drawing/2014/main" id="{9670FAB7-A4F0-B53A-7704-572411101FE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ps-rrt-eval-treat-3.png">
                      <a:extLst>
                        <a:ext uri="{FF2B5EF4-FFF2-40B4-BE49-F238E27FC236}">
                          <a16:creationId xmlns:a16="http://schemas.microsoft.com/office/drawing/2014/main" id="{9670FAB7-A4F0-B53A-7704-572411101FEF}"/>
                        </a:ext>
                      </a:extLst>
                    </pic:cNvPr>
                    <pic:cNvPicPr>
                      <a:picLocks noGrp="1" noChangeAspect="1"/>
                    </pic:cNvPicPr>
                  </pic:nvPicPr>
                  <pic:blipFill>
                    <a:blip r:embed="rId42"/>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3D6CAC">
        <w:rPr>
          <w:rFonts w:asciiTheme="minorHAnsi" w:hAnsiTheme="minorHAnsi"/>
          <w:noProof/>
          <w:color w:val="000000"/>
          <w:sz w:val="24"/>
          <w:lang w:val="en-US"/>
        </w:rPr>
        <w:t xml:space="preserve"> </w:t>
      </w:r>
    </w:p>
    <w:p w14:paraId="00D9F476" w14:textId="77777777" w:rsidR="0092503D" w:rsidRPr="00502FB9" w:rsidRDefault="0092503D" w:rsidP="003A2948">
      <w:pPr>
        <w:spacing w:after="120"/>
        <w:rPr>
          <w:rFonts w:asciiTheme="minorHAnsi" w:hAnsiTheme="minorHAnsi"/>
          <w:color w:val="000000"/>
          <w:sz w:val="24"/>
          <w:lang w:val="en-US"/>
        </w:rPr>
      </w:pPr>
    </w:p>
    <w:p w14:paraId="5061B64F" w14:textId="77777777" w:rsidR="00D12E5A" w:rsidRPr="00502FB9" w:rsidRDefault="00D12E5A" w:rsidP="002013B5">
      <w:pPr>
        <w:spacing w:after="120"/>
        <w:rPr>
          <w:rFonts w:asciiTheme="minorHAnsi" w:hAnsiTheme="minorHAnsi"/>
          <w:color w:val="000000"/>
          <w:sz w:val="24"/>
          <w:lang w:val="en-US"/>
        </w:rPr>
      </w:pPr>
    </w:p>
    <w:p w14:paraId="4F9BD847" w14:textId="77777777" w:rsidR="006F6E75" w:rsidRPr="00502FB9" w:rsidRDefault="006F6E75" w:rsidP="002013B5">
      <w:pPr>
        <w:spacing w:after="120"/>
        <w:rPr>
          <w:rFonts w:asciiTheme="minorHAnsi" w:hAnsiTheme="minorHAnsi"/>
          <w:color w:val="000000"/>
          <w:sz w:val="24"/>
          <w:lang w:val="en-US"/>
        </w:rPr>
      </w:pPr>
    </w:p>
    <w:p w14:paraId="28C504FE" w14:textId="792B14AD" w:rsidR="000B141E" w:rsidRPr="00502FB9" w:rsidRDefault="00044695" w:rsidP="002013B5">
      <w:pPr>
        <w:spacing w:after="120"/>
        <w:rPr>
          <w:rFonts w:asciiTheme="minorHAnsi" w:hAnsiTheme="minorHAnsi"/>
          <w:b/>
          <w:bCs/>
          <w:color w:val="000000"/>
          <w:sz w:val="24"/>
          <w:lang w:val="en-US"/>
        </w:rPr>
      </w:pPr>
      <w:r w:rsidRPr="006B6D90">
        <w:rPr>
          <w:rFonts w:asciiTheme="minorHAnsi" w:hAnsiTheme="minorHAnsi"/>
          <w:b/>
          <w:bCs/>
          <w:color w:val="000000"/>
          <w:sz w:val="24"/>
          <w:lang w:val="en-US"/>
        </w:rPr>
        <w:t xml:space="preserve">Figure </w:t>
      </w:r>
      <w:r w:rsidR="001114DE" w:rsidRPr="006B6D90">
        <w:rPr>
          <w:rFonts w:asciiTheme="minorHAnsi" w:hAnsiTheme="minorHAnsi"/>
          <w:b/>
          <w:bCs/>
          <w:color w:val="000000"/>
          <w:sz w:val="24"/>
          <w:lang w:val="en-US"/>
        </w:rPr>
        <w:t>3</w:t>
      </w:r>
      <w:r w:rsidR="007B0F71" w:rsidRPr="006B6D90">
        <w:rPr>
          <w:rFonts w:asciiTheme="minorHAnsi" w:hAnsiTheme="minorHAnsi"/>
          <w:b/>
          <w:bCs/>
          <w:color w:val="000000"/>
          <w:sz w:val="24"/>
          <w:lang w:val="en-US"/>
        </w:rPr>
        <w:t>5</w:t>
      </w:r>
      <w:r w:rsidRPr="006B6D90">
        <w:rPr>
          <w:rFonts w:asciiTheme="minorHAnsi" w:hAnsiTheme="minorHAnsi"/>
          <w:b/>
          <w:bCs/>
          <w:color w:val="000000"/>
          <w:sz w:val="24"/>
          <w:lang w:val="en-US"/>
        </w:rPr>
        <w:t>:</w:t>
      </w:r>
    </w:p>
    <w:p w14:paraId="295D5F03" w14:textId="66983E2B" w:rsidR="00F548AE" w:rsidRPr="00502FB9" w:rsidRDefault="003D6CAC" w:rsidP="00642DCB">
      <w:pPr>
        <w:spacing w:after="120"/>
        <w:jc w:val="center"/>
        <w:rPr>
          <w:rFonts w:asciiTheme="minorHAnsi" w:hAnsiTheme="minorHAnsi"/>
          <w:b/>
          <w:bCs/>
          <w:color w:val="000000"/>
          <w:sz w:val="24"/>
          <w:lang w:val="en-US"/>
        </w:rPr>
      </w:pPr>
      <w:r>
        <w:rPr>
          <w:noProof/>
        </w:rPr>
        <w:drawing>
          <wp:inline distT="0" distB="0" distL="0" distR="0" wp14:anchorId="3988C881" wp14:editId="4F80CD43">
            <wp:extent cx="6029960" cy="3014980"/>
            <wp:effectExtent l="0" t="0" r="2540" b="0"/>
            <wp:docPr id="18" name="Picture 1" descr="Figurer/ps-rrt-eval-treat-4.png">
              <a:extLst xmlns:a="http://schemas.openxmlformats.org/drawingml/2006/main">
                <a:ext uri="{FF2B5EF4-FFF2-40B4-BE49-F238E27FC236}">
                  <a16:creationId xmlns:a16="http://schemas.microsoft.com/office/drawing/2014/main" id="{6751EDC7-412B-3CF5-13ED-7663D626A06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ps-rrt-eval-treat-4.png">
                      <a:extLst>
                        <a:ext uri="{FF2B5EF4-FFF2-40B4-BE49-F238E27FC236}">
                          <a16:creationId xmlns:a16="http://schemas.microsoft.com/office/drawing/2014/main" id="{6751EDC7-412B-3CF5-13ED-7663D626A067}"/>
                        </a:ext>
                      </a:extLst>
                    </pic:cNvPr>
                    <pic:cNvPicPr>
                      <a:picLocks noGrp="1" noChangeAspect="1"/>
                    </pic:cNvPicPr>
                  </pic:nvPicPr>
                  <pic:blipFill>
                    <a:blip r:embed="rId43"/>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3D6CAC">
        <w:rPr>
          <w:rFonts w:asciiTheme="minorHAnsi" w:hAnsiTheme="minorHAnsi"/>
          <w:noProof/>
          <w:color w:val="000000"/>
          <w:sz w:val="24"/>
          <w:lang w:val="en-US"/>
        </w:rPr>
        <w:t xml:space="preserve"> </w:t>
      </w:r>
      <w:r w:rsidR="00F548AE" w:rsidRPr="00502FB9">
        <w:rPr>
          <w:rFonts w:asciiTheme="minorHAnsi" w:hAnsiTheme="minorHAnsi"/>
          <w:b/>
          <w:bCs/>
          <w:color w:val="000000"/>
          <w:sz w:val="24"/>
          <w:lang w:val="en-US"/>
        </w:rPr>
        <w:br w:type="page"/>
      </w:r>
    </w:p>
    <w:p w14:paraId="7E12CEA7" w14:textId="626779C1" w:rsidR="00127D50" w:rsidRPr="00502FB9" w:rsidRDefault="006225B5" w:rsidP="00F548AE">
      <w:pPr>
        <w:spacing w:after="120"/>
        <w:rPr>
          <w:rFonts w:asciiTheme="minorHAnsi" w:hAnsiTheme="minorHAnsi"/>
          <w:color w:val="000000"/>
          <w:sz w:val="24"/>
          <w:lang w:val="en-US"/>
        </w:rPr>
      </w:pPr>
      <w:r w:rsidRPr="00502FB9">
        <w:rPr>
          <w:rFonts w:asciiTheme="minorHAnsi" w:hAnsiTheme="minorHAnsi"/>
          <w:color w:val="000000"/>
          <w:sz w:val="24"/>
          <w:lang w:val="en-US"/>
        </w:rPr>
        <w:lastRenderedPageBreak/>
        <w:t xml:space="preserve">A new analysis </w:t>
      </w:r>
      <w:r w:rsidR="0069538C">
        <w:rPr>
          <w:rFonts w:asciiTheme="minorHAnsi" w:hAnsiTheme="minorHAnsi"/>
          <w:color w:val="000000"/>
          <w:sz w:val="24"/>
          <w:lang w:val="en-US"/>
        </w:rPr>
        <w:t>last</w:t>
      </w:r>
      <w:r w:rsidRPr="00502FB9">
        <w:rPr>
          <w:rFonts w:asciiTheme="minorHAnsi" w:hAnsiTheme="minorHAnsi"/>
          <w:color w:val="000000"/>
          <w:sz w:val="24"/>
          <w:lang w:val="en-US"/>
        </w:rPr>
        <w:t xml:space="preserve"> year’s annual report </w:t>
      </w:r>
      <w:r w:rsidR="0069538C">
        <w:rPr>
          <w:rFonts w:asciiTheme="minorHAnsi" w:hAnsiTheme="minorHAnsi"/>
          <w:color w:val="000000"/>
          <w:sz w:val="24"/>
          <w:lang w:val="en-US"/>
        </w:rPr>
        <w:t xml:space="preserve">is repeated here; </w:t>
      </w:r>
      <w:r w:rsidRPr="00502FB9">
        <w:rPr>
          <w:rFonts w:asciiTheme="minorHAnsi" w:hAnsiTheme="minorHAnsi"/>
          <w:color w:val="000000"/>
          <w:sz w:val="24"/>
          <w:lang w:val="en-US"/>
        </w:rPr>
        <w:t xml:space="preserve">the 2-year patient survival of patients in renal replacement therapy has been included. The data, both un- and age adjusted, are shown in </w:t>
      </w:r>
      <w:r w:rsidRPr="00502FB9">
        <w:rPr>
          <w:rFonts w:asciiTheme="minorHAnsi" w:hAnsiTheme="minorHAnsi"/>
          <w:b/>
          <w:bCs/>
          <w:color w:val="000000"/>
          <w:sz w:val="24"/>
          <w:lang w:val="en-US"/>
        </w:rPr>
        <w:t xml:space="preserve">Figure </w:t>
      </w:r>
      <w:r w:rsidR="00CE71A0" w:rsidRPr="00502FB9">
        <w:rPr>
          <w:rFonts w:asciiTheme="minorHAnsi" w:hAnsiTheme="minorHAnsi"/>
          <w:b/>
          <w:bCs/>
          <w:color w:val="000000"/>
          <w:sz w:val="24"/>
          <w:lang w:val="en-US"/>
        </w:rPr>
        <w:t>3</w:t>
      </w:r>
      <w:r w:rsidR="00802528">
        <w:rPr>
          <w:rFonts w:asciiTheme="minorHAnsi" w:hAnsiTheme="minorHAnsi"/>
          <w:b/>
          <w:bCs/>
          <w:color w:val="000000"/>
          <w:sz w:val="24"/>
          <w:lang w:val="en-US"/>
        </w:rPr>
        <w:t>6</w:t>
      </w:r>
      <w:r w:rsidRPr="00502FB9">
        <w:rPr>
          <w:rFonts w:asciiTheme="minorHAnsi" w:hAnsiTheme="minorHAnsi"/>
          <w:color w:val="000000"/>
          <w:sz w:val="24"/>
          <w:lang w:val="en-US"/>
        </w:rPr>
        <w:t xml:space="preserve"> for each health region separately. The trends are presented using 1-year overlapping, 4-year bins since the year 2000.</w:t>
      </w:r>
    </w:p>
    <w:p w14:paraId="328ED155" w14:textId="77777777" w:rsidR="00127D50" w:rsidRPr="00502FB9" w:rsidRDefault="00127D50" w:rsidP="00F548AE">
      <w:pPr>
        <w:spacing w:after="120"/>
        <w:rPr>
          <w:rFonts w:asciiTheme="minorHAnsi" w:hAnsiTheme="minorHAnsi"/>
          <w:b/>
          <w:bCs/>
          <w:color w:val="000000"/>
          <w:sz w:val="24"/>
          <w:lang w:val="en-US"/>
        </w:rPr>
      </w:pPr>
    </w:p>
    <w:p w14:paraId="2C017CAD" w14:textId="53DCFE7C" w:rsidR="00127D50" w:rsidRPr="00502FB9" w:rsidRDefault="006225B5" w:rsidP="00F548AE">
      <w:pPr>
        <w:spacing w:after="120"/>
        <w:rPr>
          <w:rFonts w:asciiTheme="minorHAnsi" w:hAnsiTheme="minorHAnsi"/>
          <w:b/>
          <w:bCs/>
          <w:color w:val="000000"/>
          <w:sz w:val="24"/>
          <w:lang w:val="en-US"/>
        </w:rPr>
      </w:pPr>
      <w:r w:rsidRPr="00502FB9">
        <w:rPr>
          <w:rFonts w:asciiTheme="minorHAnsi" w:hAnsiTheme="minorHAnsi"/>
          <w:b/>
          <w:bCs/>
          <w:color w:val="000000"/>
          <w:sz w:val="24"/>
          <w:lang w:val="en-US"/>
        </w:rPr>
        <w:t xml:space="preserve">Figure </w:t>
      </w:r>
      <w:r w:rsidR="00CE71A0" w:rsidRPr="00502FB9">
        <w:rPr>
          <w:rFonts w:asciiTheme="minorHAnsi" w:hAnsiTheme="minorHAnsi"/>
          <w:b/>
          <w:bCs/>
          <w:color w:val="000000"/>
          <w:sz w:val="24"/>
          <w:lang w:val="en-US"/>
        </w:rPr>
        <w:t>3</w:t>
      </w:r>
      <w:r w:rsidR="0092503D">
        <w:rPr>
          <w:rFonts w:asciiTheme="minorHAnsi" w:hAnsiTheme="minorHAnsi"/>
          <w:b/>
          <w:bCs/>
          <w:color w:val="000000"/>
          <w:sz w:val="24"/>
          <w:lang w:val="en-US"/>
        </w:rPr>
        <w:t>6</w:t>
      </w:r>
      <w:r w:rsidRPr="00502FB9">
        <w:rPr>
          <w:rFonts w:asciiTheme="minorHAnsi" w:hAnsiTheme="minorHAnsi"/>
          <w:b/>
          <w:bCs/>
          <w:color w:val="000000"/>
          <w:sz w:val="24"/>
          <w:lang w:val="en-US"/>
        </w:rPr>
        <w:t>:</w:t>
      </w:r>
    </w:p>
    <w:p w14:paraId="5018C7AC" w14:textId="77777777" w:rsidR="00127D50" w:rsidRPr="00502FB9" w:rsidRDefault="006225B5" w:rsidP="00F548AE">
      <w:pPr>
        <w:spacing w:after="120"/>
        <w:rPr>
          <w:rFonts w:asciiTheme="minorHAnsi" w:hAnsiTheme="minorHAnsi"/>
          <w:b/>
          <w:bCs/>
          <w:color w:val="000000"/>
          <w:sz w:val="24"/>
          <w:lang w:val="en-US"/>
        </w:rPr>
      </w:pPr>
      <w:r w:rsidRPr="00502FB9">
        <w:rPr>
          <w:noProof/>
          <w:lang w:val="en-US"/>
        </w:rPr>
        <w:drawing>
          <wp:inline distT="0" distB="0" distL="0" distR="0" wp14:anchorId="05F9B809" wp14:editId="5815E4F8">
            <wp:extent cx="6029960" cy="4020185"/>
            <wp:effectExtent l="0" t="0" r="2540" b="0"/>
            <wp:docPr id="73" name="Content Placeholder 4">
              <a:extLst xmlns:a="http://schemas.openxmlformats.org/drawingml/2006/main">
                <a:ext uri="{FF2B5EF4-FFF2-40B4-BE49-F238E27FC236}">
                  <a16:creationId xmlns:a16="http://schemas.microsoft.com/office/drawing/2014/main" id="{FCF5A36D-9D58-674F-A7DA-8EF5F2BE739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a:extLst>
                        <a:ext uri="{FF2B5EF4-FFF2-40B4-BE49-F238E27FC236}">
                          <a16:creationId xmlns:a16="http://schemas.microsoft.com/office/drawing/2014/main" id="{FCF5A36D-9D58-674F-A7DA-8EF5F2BE7396}"/>
                        </a:ext>
                      </a:extLst>
                    </pic:cNvPr>
                    <pic:cNvPicPr>
                      <a:picLocks noGrp="1" noChangeAspect="1"/>
                    </pic:cNvPicPr>
                  </pic:nvPicPr>
                  <pic:blipFill>
                    <a:blip r:embed="rId44"/>
                    <a:stretch>
                      <a:fillRect/>
                    </a:stretch>
                  </pic:blipFill>
                  <pic:spPr>
                    <a:xfrm>
                      <a:off x="0" y="0"/>
                      <a:ext cx="6029960" cy="4020185"/>
                    </a:xfrm>
                    <a:prstGeom prst="rect">
                      <a:avLst/>
                    </a:prstGeom>
                  </pic:spPr>
                </pic:pic>
              </a:graphicData>
            </a:graphic>
          </wp:inline>
        </w:drawing>
      </w:r>
    </w:p>
    <w:p w14:paraId="61B0EE9E" w14:textId="77777777" w:rsidR="00127D50" w:rsidRPr="00502FB9" w:rsidRDefault="00127D50" w:rsidP="00F548AE">
      <w:pPr>
        <w:spacing w:after="120"/>
        <w:rPr>
          <w:rFonts w:asciiTheme="minorHAnsi" w:hAnsiTheme="minorHAnsi"/>
          <w:b/>
          <w:bCs/>
          <w:color w:val="000000"/>
          <w:sz w:val="24"/>
          <w:lang w:val="en-US"/>
        </w:rPr>
      </w:pPr>
    </w:p>
    <w:p w14:paraId="5BBF1B22" w14:textId="77777777" w:rsidR="00127D50" w:rsidRPr="00502FB9" w:rsidRDefault="00127D50" w:rsidP="00F548AE">
      <w:pPr>
        <w:spacing w:after="120"/>
        <w:rPr>
          <w:rFonts w:asciiTheme="minorHAnsi" w:hAnsiTheme="minorHAnsi"/>
          <w:color w:val="000000"/>
          <w:sz w:val="24"/>
          <w:highlight w:val="yellow"/>
          <w:lang w:val="en-US"/>
        </w:rPr>
      </w:pPr>
    </w:p>
    <w:p w14:paraId="4D80CB3B" w14:textId="77777777" w:rsidR="006F6E75" w:rsidRPr="00502FB9" w:rsidRDefault="006F6E75">
      <w:pPr>
        <w:rPr>
          <w:rFonts w:asciiTheme="minorHAnsi" w:hAnsiTheme="minorHAnsi"/>
          <w:b/>
          <w:bCs/>
          <w:color w:val="000000"/>
          <w:sz w:val="24"/>
          <w:lang w:val="en-US"/>
        </w:rPr>
      </w:pPr>
      <w:r w:rsidRPr="00502FB9">
        <w:rPr>
          <w:rFonts w:asciiTheme="minorHAnsi" w:hAnsiTheme="minorHAnsi"/>
          <w:b/>
          <w:bCs/>
          <w:color w:val="000000"/>
          <w:sz w:val="24"/>
          <w:lang w:val="en-US"/>
        </w:rPr>
        <w:br w:type="page"/>
      </w:r>
    </w:p>
    <w:p w14:paraId="61017524" w14:textId="601BCA64" w:rsidR="00D12E5A" w:rsidRPr="00502FB9" w:rsidRDefault="00044695" w:rsidP="002013B5">
      <w:pPr>
        <w:spacing w:after="120"/>
        <w:rPr>
          <w:rFonts w:asciiTheme="minorHAnsi" w:hAnsiTheme="minorHAnsi"/>
          <w:b/>
          <w:bCs/>
          <w:color w:val="000000"/>
          <w:sz w:val="24"/>
          <w:lang w:val="en-US"/>
        </w:rPr>
      </w:pPr>
      <w:r w:rsidRPr="00502FB9">
        <w:rPr>
          <w:rFonts w:asciiTheme="minorHAnsi" w:hAnsiTheme="minorHAnsi"/>
          <w:b/>
          <w:bCs/>
          <w:color w:val="000000"/>
          <w:sz w:val="24"/>
          <w:lang w:val="en-US"/>
        </w:rPr>
        <w:lastRenderedPageBreak/>
        <w:t>Figure 3</w:t>
      </w:r>
      <w:r w:rsidR="0092503D">
        <w:rPr>
          <w:rFonts w:asciiTheme="minorHAnsi" w:hAnsiTheme="minorHAnsi"/>
          <w:b/>
          <w:bCs/>
          <w:color w:val="000000"/>
          <w:sz w:val="24"/>
          <w:lang w:val="en-US"/>
        </w:rPr>
        <w:t>7</w:t>
      </w:r>
      <w:r w:rsidRPr="00502FB9">
        <w:rPr>
          <w:rFonts w:asciiTheme="minorHAnsi" w:hAnsiTheme="minorHAnsi"/>
          <w:b/>
          <w:bCs/>
          <w:color w:val="000000"/>
          <w:sz w:val="24"/>
          <w:lang w:val="en-US"/>
        </w:rPr>
        <w:t>:</w:t>
      </w:r>
    </w:p>
    <w:p w14:paraId="0FF7D6B3" w14:textId="1726003A" w:rsidR="000D271A" w:rsidRPr="00502FB9" w:rsidRDefault="003D6CAC" w:rsidP="00642DCB">
      <w:pPr>
        <w:spacing w:after="120"/>
        <w:jc w:val="center"/>
        <w:rPr>
          <w:rFonts w:asciiTheme="minorHAnsi" w:hAnsiTheme="minorHAnsi"/>
          <w:color w:val="000000"/>
          <w:sz w:val="24"/>
          <w:lang w:val="en-US"/>
        </w:rPr>
      </w:pPr>
      <w:r>
        <w:rPr>
          <w:noProof/>
        </w:rPr>
        <w:drawing>
          <wp:inline distT="0" distB="0" distL="0" distR="0" wp14:anchorId="1DDB4A1B" wp14:editId="00B6BD9D">
            <wp:extent cx="6029960" cy="3014980"/>
            <wp:effectExtent l="0" t="0" r="2540" b="0"/>
            <wp:docPr id="19" name="Picture 1" descr="Figurer/gs-dd-recipient-age-3.png">
              <a:extLst xmlns:a="http://schemas.openxmlformats.org/drawingml/2006/main">
                <a:ext uri="{FF2B5EF4-FFF2-40B4-BE49-F238E27FC236}">
                  <a16:creationId xmlns:a16="http://schemas.microsoft.com/office/drawing/2014/main" id="{BF506551-6A24-7F27-5BD7-4059484CE8D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gs-dd-recipient-age-3.png">
                      <a:extLst>
                        <a:ext uri="{FF2B5EF4-FFF2-40B4-BE49-F238E27FC236}">
                          <a16:creationId xmlns:a16="http://schemas.microsoft.com/office/drawing/2014/main" id="{BF506551-6A24-7F27-5BD7-4059484CE8DF}"/>
                        </a:ext>
                      </a:extLst>
                    </pic:cNvPr>
                    <pic:cNvPicPr>
                      <a:picLocks noGrp="1" noChangeAspect="1"/>
                    </pic:cNvPicPr>
                  </pic:nvPicPr>
                  <pic:blipFill>
                    <a:blip r:embed="rId45"/>
                    <a:stretch>
                      <a:fillRect/>
                    </a:stretch>
                  </pic:blipFill>
                  <pic:spPr bwMode="auto">
                    <a:xfrm>
                      <a:off x="0" y="0"/>
                      <a:ext cx="6029960" cy="3014980"/>
                    </a:xfrm>
                    <a:prstGeom prst="rect">
                      <a:avLst/>
                    </a:prstGeom>
                    <a:noFill/>
                    <a:ln w="9525">
                      <a:noFill/>
                      <a:headEnd/>
                      <a:tailEnd/>
                    </a:ln>
                  </pic:spPr>
                </pic:pic>
              </a:graphicData>
            </a:graphic>
          </wp:inline>
        </w:drawing>
      </w:r>
      <w:r w:rsidRPr="006B6D90" w:rsidDel="003D6CAC">
        <w:rPr>
          <w:noProof/>
          <w:lang w:val="en-US"/>
        </w:rPr>
        <w:t xml:space="preserve"> </w:t>
      </w:r>
    </w:p>
    <w:p w14:paraId="31F444BB" w14:textId="77777777" w:rsidR="00801484" w:rsidRPr="00502FB9" w:rsidRDefault="00801484" w:rsidP="002013B5">
      <w:pPr>
        <w:spacing w:after="120"/>
        <w:rPr>
          <w:rFonts w:asciiTheme="minorHAnsi" w:hAnsiTheme="minorHAnsi"/>
          <w:color w:val="000000"/>
          <w:sz w:val="24"/>
          <w:lang w:val="en-US"/>
        </w:rPr>
      </w:pPr>
    </w:p>
    <w:p w14:paraId="02FD7A27" w14:textId="77777777" w:rsidR="006F6E75" w:rsidRPr="00502FB9" w:rsidRDefault="006F6E75" w:rsidP="002013B5">
      <w:pPr>
        <w:spacing w:after="120"/>
        <w:rPr>
          <w:rFonts w:asciiTheme="minorHAnsi" w:hAnsiTheme="minorHAnsi"/>
          <w:color w:val="000000"/>
          <w:sz w:val="24"/>
          <w:lang w:val="en-US"/>
        </w:rPr>
      </w:pPr>
    </w:p>
    <w:p w14:paraId="5143D0D5" w14:textId="25303506" w:rsidR="00044695" w:rsidRPr="00502FB9" w:rsidRDefault="00044695" w:rsidP="002013B5">
      <w:pPr>
        <w:spacing w:after="120"/>
        <w:rPr>
          <w:rFonts w:asciiTheme="minorHAnsi" w:hAnsiTheme="minorHAnsi"/>
          <w:b/>
          <w:bCs/>
          <w:color w:val="000000"/>
          <w:sz w:val="24"/>
          <w:lang w:val="en-US"/>
        </w:rPr>
      </w:pPr>
      <w:r w:rsidRPr="00502FB9">
        <w:rPr>
          <w:rFonts w:asciiTheme="minorHAnsi" w:hAnsiTheme="minorHAnsi"/>
          <w:b/>
          <w:bCs/>
          <w:color w:val="000000"/>
          <w:sz w:val="24"/>
          <w:lang w:val="en-US"/>
        </w:rPr>
        <w:t>Figure 3</w:t>
      </w:r>
      <w:r w:rsidR="0092503D">
        <w:rPr>
          <w:rFonts w:asciiTheme="minorHAnsi" w:hAnsiTheme="minorHAnsi"/>
          <w:b/>
          <w:bCs/>
          <w:color w:val="000000"/>
          <w:sz w:val="24"/>
          <w:lang w:val="en-US"/>
        </w:rPr>
        <w:t>8</w:t>
      </w:r>
      <w:r w:rsidRPr="00502FB9">
        <w:rPr>
          <w:rFonts w:asciiTheme="minorHAnsi" w:hAnsiTheme="minorHAnsi"/>
          <w:b/>
          <w:bCs/>
          <w:color w:val="000000"/>
          <w:sz w:val="24"/>
          <w:lang w:val="en-US"/>
        </w:rPr>
        <w:t>:</w:t>
      </w:r>
    </w:p>
    <w:p w14:paraId="623A2463" w14:textId="06AE2CB2" w:rsidR="0092503D" w:rsidRDefault="0092503D" w:rsidP="00642DCB">
      <w:pPr>
        <w:spacing w:after="120"/>
        <w:jc w:val="center"/>
        <w:rPr>
          <w:rFonts w:asciiTheme="minorHAnsi" w:hAnsiTheme="minorHAnsi"/>
          <w:b/>
          <w:bCs/>
          <w:color w:val="000000"/>
          <w:sz w:val="24"/>
          <w:lang w:val="en-US"/>
        </w:rPr>
      </w:pPr>
      <w:r w:rsidRPr="006B6D90">
        <w:rPr>
          <w:noProof/>
          <w:lang w:val="en-US"/>
        </w:rPr>
        <w:t xml:space="preserve"> </w:t>
      </w:r>
      <w:r w:rsidR="003D6CAC">
        <w:rPr>
          <w:noProof/>
        </w:rPr>
        <w:drawing>
          <wp:inline distT="0" distB="0" distL="0" distR="0" wp14:anchorId="58E10CCF" wp14:editId="4CB53592">
            <wp:extent cx="6029960" cy="3014980"/>
            <wp:effectExtent l="0" t="0" r="2540" b="0"/>
            <wp:docPr id="20" name="Picture 1" descr="Figurer/gs-dd-recipient-age-4.png">
              <a:extLst xmlns:a="http://schemas.openxmlformats.org/drawingml/2006/main">
                <a:ext uri="{FF2B5EF4-FFF2-40B4-BE49-F238E27FC236}">
                  <a16:creationId xmlns:a16="http://schemas.microsoft.com/office/drawing/2014/main" id="{DFB07C29-CCDE-EA8A-385A-44D3F8DF421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gs-dd-recipient-age-4.png">
                      <a:extLst>
                        <a:ext uri="{FF2B5EF4-FFF2-40B4-BE49-F238E27FC236}">
                          <a16:creationId xmlns:a16="http://schemas.microsoft.com/office/drawing/2014/main" id="{DFB07C29-CCDE-EA8A-385A-44D3F8DF421D}"/>
                        </a:ext>
                      </a:extLst>
                    </pic:cNvPr>
                    <pic:cNvPicPr>
                      <a:picLocks noGrp="1" noChangeAspect="1"/>
                    </pic:cNvPicPr>
                  </pic:nvPicPr>
                  <pic:blipFill>
                    <a:blip r:embed="rId46"/>
                    <a:stretch>
                      <a:fillRect/>
                    </a:stretch>
                  </pic:blipFill>
                  <pic:spPr bwMode="auto">
                    <a:xfrm>
                      <a:off x="0" y="0"/>
                      <a:ext cx="6029960" cy="3014980"/>
                    </a:xfrm>
                    <a:prstGeom prst="rect">
                      <a:avLst/>
                    </a:prstGeom>
                    <a:noFill/>
                    <a:ln w="9525">
                      <a:noFill/>
                      <a:headEnd/>
                      <a:tailEnd/>
                    </a:ln>
                  </pic:spPr>
                </pic:pic>
              </a:graphicData>
            </a:graphic>
          </wp:inline>
        </w:drawing>
      </w:r>
      <w:r w:rsidR="003D6CAC" w:rsidRPr="006B6D90" w:rsidDel="003D6CAC">
        <w:rPr>
          <w:noProof/>
          <w:lang w:val="en-US"/>
        </w:rPr>
        <w:t xml:space="preserve"> </w:t>
      </w:r>
    </w:p>
    <w:p w14:paraId="31AF4ABB" w14:textId="74A111F0" w:rsidR="00F548AE" w:rsidRPr="00502FB9" w:rsidRDefault="00F548AE" w:rsidP="00642DCB">
      <w:pPr>
        <w:spacing w:after="120"/>
        <w:jc w:val="center"/>
        <w:rPr>
          <w:rFonts w:asciiTheme="minorHAnsi" w:hAnsiTheme="minorHAnsi"/>
          <w:color w:val="000000"/>
          <w:sz w:val="24"/>
          <w:highlight w:val="yellow"/>
          <w:lang w:val="en-US"/>
        </w:rPr>
      </w:pPr>
      <w:r w:rsidRPr="00502FB9">
        <w:rPr>
          <w:rFonts w:asciiTheme="minorHAnsi" w:hAnsiTheme="minorHAnsi"/>
          <w:b/>
          <w:bCs/>
          <w:color w:val="000000"/>
          <w:sz w:val="24"/>
          <w:lang w:val="en-US"/>
        </w:rPr>
        <w:br w:type="page"/>
      </w:r>
    </w:p>
    <w:p w14:paraId="2CD2C020" w14:textId="456EE0BA" w:rsidR="00044695" w:rsidRPr="00502FB9" w:rsidRDefault="00044695" w:rsidP="002013B5">
      <w:pPr>
        <w:spacing w:after="120"/>
        <w:rPr>
          <w:rFonts w:asciiTheme="minorHAnsi" w:hAnsiTheme="minorHAnsi"/>
          <w:b/>
          <w:bCs/>
          <w:color w:val="000000"/>
          <w:sz w:val="24"/>
          <w:lang w:val="en-US"/>
        </w:rPr>
      </w:pPr>
      <w:r w:rsidRPr="001C1F7F">
        <w:rPr>
          <w:rFonts w:asciiTheme="minorHAnsi" w:hAnsiTheme="minorHAnsi"/>
          <w:b/>
          <w:bCs/>
          <w:color w:val="000000"/>
          <w:sz w:val="24"/>
          <w:lang w:val="en-US"/>
        </w:rPr>
        <w:lastRenderedPageBreak/>
        <w:t>Figure 3</w:t>
      </w:r>
      <w:r w:rsidR="00D2657B" w:rsidRPr="001C1F7F">
        <w:rPr>
          <w:rFonts w:asciiTheme="minorHAnsi" w:hAnsiTheme="minorHAnsi"/>
          <w:b/>
          <w:bCs/>
          <w:color w:val="000000"/>
          <w:sz w:val="24"/>
          <w:lang w:val="en-US"/>
        </w:rPr>
        <w:t>9</w:t>
      </w:r>
      <w:r w:rsidRPr="001C1F7F">
        <w:rPr>
          <w:rFonts w:asciiTheme="minorHAnsi" w:hAnsiTheme="minorHAnsi"/>
          <w:b/>
          <w:bCs/>
          <w:color w:val="000000"/>
          <w:sz w:val="24"/>
          <w:lang w:val="en-US"/>
        </w:rPr>
        <w:t>:</w:t>
      </w:r>
    </w:p>
    <w:p w14:paraId="2C215D73" w14:textId="6B90AAD1" w:rsidR="00D754BE" w:rsidRDefault="003D6CAC" w:rsidP="00642DCB">
      <w:pPr>
        <w:spacing w:after="120"/>
        <w:jc w:val="center"/>
        <w:rPr>
          <w:rFonts w:asciiTheme="minorHAnsi" w:hAnsiTheme="minorHAnsi"/>
          <w:color w:val="000000"/>
          <w:sz w:val="24"/>
          <w:highlight w:val="yellow"/>
          <w:lang w:val="en-US"/>
        </w:rPr>
      </w:pPr>
      <w:r>
        <w:rPr>
          <w:noProof/>
        </w:rPr>
        <w:drawing>
          <wp:inline distT="0" distB="0" distL="0" distR="0" wp14:anchorId="73485A30" wp14:editId="683D6F1D">
            <wp:extent cx="6029960" cy="3014980"/>
            <wp:effectExtent l="0" t="0" r="2540" b="0"/>
            <wp:docPr id="21" name="Picture 1" descr="Figurer/gs-dc-dd-recipient-age-4.png">
              <a:extLst xmlns:a="http://schemas.openxmlformats.org/drawingml/2006/main">
                <a:ext uri="{FF2B5EF4-FFF2-40B4-BE49-F238E27FC236}">
                  <a16:creationId xmlns:a16="http://schemas.microsoft.com/office/drawing/2014/main" id="{E8E1B46D-D62D-06AD-7113-4384B01438F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gs-dc-dd-recipient-age-4.png">
                      <a:extLst>
                        <a:ext uri="{FF2B5EF4-FFF2-40B4-BE49-F238E27FC236}">
                          <a16:creationId xmlns:a16="http://schemas.microsoft.com/office/drawing/2014/main" id="{E8E1B46D-D62D-06AD-7113-4384B01438FC}"/>
                        </a:ext>
                      </a:extLst>
                    </pic:cNvPr>
                    <pic:cNvPicPr>
                      <a:picLocks noGrp="1" noChangeAspect="1"/>
                    </pic:cNvPicPr>
                  </pic:nvPicPr>
                  <pic:blipFill>
                    <a:blip r:embed="rId47"/>
                    <a:stretch>
                      <a:fillRect/>
                    </a:stretch>
                  </pic:blipFill>
                  <pic:spPr bwMode="auto">
                    <a:xfrm>
                      <a:off x="0" y="0"/>
                      <a:ext cx="6029960" cy="3014980"/>
                    </a:xfrm>
                    <a:prstGeom prst="rect">
                      <a:avLst/>
                    </a:prstGeom>
                    <a:noFill/>
                    <a:ln w="9525">
                      <a:noFill/>
                      <a:headEnd/>
                      <a:tailEnd/>
                    </a:ln>
                  </pic:spPr>
                </pic:pic>
              </a:graphicData>
            </a:graphic>
          </wp:inline>
        </w:drawing>
      </w:r>
    </w:p>
    <w:p w14:paraId="68524464" w14:textId="37169E53" w:rsidR="00D2657B" w:rsidRDefault="00D2657B" w:rsidP="00642DCB">
      <w:pPr>
        <w:spacing w:after="120"/>
        <w:jc w:val="center"/>
        <w:rPr>
          <w:rFonts w:asciiTheme="minorHAnsi" w:hAnsiTheme="minorHAnsi"/>
          <w:color w:val="000000"/>
          <w:sz w:val="24"/>
          <w:highlight w:val="yellow"/>
          <w:lang w:val="en-US"/>
        </w:rPr>
      </w:pPr>
    </w:p>
    <w:p w14:paraId="79C4A280" w14:textId="5C960306" w:rsidR="00D2657B" w:rsidRPr="00502FB9" w:rsidRDefault="00D2657B" w:rsidP="00642DCB">
      <w:pPr>
        <w:spacing w:after="120"/>
        <w:jc w:val="center"/>
        <w:rPr>
          <w:rFonts w:asciiTheme="minorHAnsi" w:hAnsiTheme="minorHAnsi"/>
          <w:color w:val="000000"/>
          <w:sz w:val="24"/>
          <w:highlight w:val="yellow"/>
          <w:lang w:val="en-US"/>
        </w:rPr>
      </w:pPr>
    </w:p>
    <w:p w14:paraId="170AC5BE" w14:textId="77777777" w:rsidR="00D754BE" w:rsidRPr="00502FB9" w:rsidRDefault="00D754BE" w:rsidP="002013B5">
      <w:pPr>
        <w:spacing w:after="120"/>
        <w:rPr>
          <w:rFonts w:asciiTheme="minorHAnsi" w:hAnsiTheme="minorHAnsi"/>
          <w:color w:val="000000"/>
          <w:sz w:val="24"/>
          <w:highlight w:val="yellow"/>
          <w:lang w:val="en-US"/>
        </w:rPr>
      </w:pPr>
    </w:p>
    <w:p w14:paraId="1350D002" w14:textId="77777777" w:rsidR="006F6E75" w:rsidRPr="00502FB9" w:rsidRDefault="006F6E75" w:rsidP="002013B5">
      <w:pPr>
        <w:spacing w:after="120"/>
        <w:rPr>
          <w:rFonts w:asciiTheme="minorHAnsi" w:hAnsiTheme="minorHAnsi"/>
          <w:color w:val="000000"/>
          <w:sz w:val="24"/>
          <w:highlight w:val="yellow"/>
          <w:lang w:val="en-US"/>
        </w:rPr>
      </w:pPr>
    </w:p>
    <w:p w14:paraId="1E48A93B" w14:textId="00EA7F97" w:rsidR="00DF41AC" w:rsidRPr="00502FB9" w:rsidRDefault="00044695" w:rsidP="002013B5">
      <w:pPr>
        <w:spacing w:after="120"/>
        <w:rPr>
          <w:rFonts w:asciiTheme="minorHAnsi" w:hAnsiTheme="minorHAnsi"/>
          <w:b/>
          <w:bCs/>
          <w:color w:val="000000"/>
          <w:sz w:val="24"/>
          <w:lang w:val="en-US"/>
        </w:rPr>
      </w:pPr>
      <w:r w:rsidRPr="003D6CAC">
        <w:rPr>
          <w:rFonts w:asciiTheme="minorHAnsi" w:hAnsiTheme="minorHAnsi"/>
          <w:b/>
          <w:bCs/>
          <w:color w:val="000000"/>
          <w:sz w:val="24"/>
          <w:lang w:val="en-US"/>
        </w:rPr>
        <w:t xml:space="preserve">Figure </w:t>
      </w:r>
      <w:r w:rsidR="00D2657B" w:rsidRPr="003D6CAC">
        <w:rPr>
          <w:rFonts w:asciiTheme="minorHAnsi" w:hAnsiTheme="minorHAnsi"/>
          <w:b/>
          <w:bCs/>
          <w:color w:val="000000"/>
          <w:sz w:val="24"/>
          <w:lang w:val="en-US"/>
        </w:rPr>
        <w:t>40</w:t>
      </w:r>
      <w:r w:rsidRPr="003D6CAC">
        <w:rPr>
          <w:rFonts w:asciiTheme="minorHAnsi" w:hAnsiTheme="minorHAnsi"/>
          <w:b/>
          <w:bCs/>
          <w:color w:val="000000"/>
          <w:sz w:val="24"/>
          <w:lang w:val="en-US"/>
        </w:rPr>
        <w:t>:</w:t>
      </w:r>
    </w:p>
    <w:p w14:paraId="0416BED3" w14:textId="497D7D50" w:rsidR="001C1F7F" w:rsidRDefault="003D6CAC" w:rsidP="00642DCB">
      <w:pPr>
        <w:spacing w:after="120"/>
        <w:jc w:val="center"/>
        <w:rPr>
          <w:rFonts w:asciiTheme="minorHAnsi" w:hAnsiTheme="minorHAnsi"/>
          <w:b/>
          <w:bCs/>
          <w:color w:val="000000"/>
          <w:sz w:val="24"/>
          <w:lang w:val="en-US"/>
        </w:rPr>
      </w:pPr>
      <w:r>
        <w:rPr>
          <w:noProof/>
        </w:rPr>
        <w:drawing>
          <wp:inline distT="0" distB="0" distL="0" distR="0" wp14:anchorId="64D61312" wp14:editId="03A6982C">
            <wp:extent cx="6029960" cy="3014980"/>
            <wp:effectExtent l="0" t="0" r="2540" b="0"/>
            <wp:docPr id="22" name="Picture 1" descr="Figurer/gs-ld-recipient-age-3.png">
              <a:extLst xmlns:a="http://schemas.openxmlformats.org/drawingml/2006/main">
                <a:ext uri="{FF2B5EF4-FFF2-40B4-BE49-F238E27FC236}">
                  <a16:creationId xmlns:a16="http://schemas.microsoft.com/office/drawing/2014/main" id="{5554422B-B909-0A2A-E66D-100C7221860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gs-ld-recipient-age-3.png">
                      <a:extLst>
                        <a:ext uri="{FF2B5EF4-FFF2-40B4-BE49-F238E27FC236}">
                          <a16:creationId xmlns:a16="http://schemas.microsoft.com/office/drawing/2014/main" id="{5554422B-B909-0A2A-E66D-100C72218607}"/>
                        </a:ext>
                      </a:extLst>
                    </pic:cNvPr>
                    <pic:cNvPicPr>
                      <a:picLocks noGrp="1" noChangeAspect="1"/>
                    </pic:cNvPicPr>
                  </pic:nvPicPr>
                  <pic:blipFill>
                    <a:blip r:embed="rId48"/>
                    <a:stretch>
                      <a:fillRect/>
                    </a:stretch>
                  </pic:blipFill>
                  <pic:spPr bwMode="auto">
                    <a:xfrm>
                      <a:off x="0" y="0"/>
                      <a:ext cx="6029960" cy="3014980"/>
                    </a:xfrm>
                    <a:prstGeom prst="rect">
                      <a:avLst/>
                    </a:prstGeom>
                    <a:noFill/>
                    <a:ln w="9525">
                      <a:noFill/>
                      <a:headEnd/>
                      <a:tailEnd/>
                    </a:ln>
                  </pic:spPr>
                </pic:pic>
              </a:graphicData>
            </a:graphic>
          </wp:inline>
        </w:drawing>
      </w:r>
      <w:r w:rsidRPr="006B6D90" w:rsidDel="003D6CAC">
        <w:rPr>
          <w:noProof/>
          <w:lang w:val="en-US"/>
        </w:rPr>
        <w:t xml:space="preserve"> </w:t>
      </w:r>
    </w:p>
    <w:p w14:paraId="6ABBF5BE" w14:textId="77777777" w:rsidR="001C1F7F" w:rsidRDefault="001C1F7F" w:rsidP="00642DCB">
      <w:pPr>
        <w:spacing w:after="120"/>
        <w:jc w:val="center"/>
        <w:rPr>
          <w:rFonts w:asciiTheme="minorHAnsi" w:hAnsiTheme="minorHAnsi"/>
          <w:b/>
          <w:bCs/>
          <w:color w:val="000000"/>
          <w:sz w:val="24"/>
          <w:lang w:val="en-US"/>
        </w:rPr>
      </w:pPr>
    </w:p>
    <w:p w14:paraId="58C92959" w14:textId="1A88C4F9" w:rsidR="00D2657B" w:rsidRDefault="00D2657B" w:rsidP="00642DCB">
      <w:pPr>
        <w:spacing w:after="120"/>
        <w:jc w:val="center"/>
        <w:rPr>
          <w:rFonts w:asciiTheme="minorHAnsi" w:hAnsiTheme="minorHAnsi"/>
          <w:b/>
          <w:bCs/>
          <w:color w:val="000000"/>
          <w:sz w:val="24"/>
          <w:lang w:val="en-US"/>
        </w:rPr>
      </w:pPr>
    </w:p>
    <w:p w14:paraId="6491015E" w14:textId="570E4064" w:rsidR="00F548AE" w:rsidRPr="00502FB9" w:rsidRDefault="00F548AE" w:rsidP="00642DCB">
      <w:pPr>
        <w:spacing w:after="120"/>
        <w:jc w:val="center"/>
        <w:rPr>
          <w:rFonts w:asciiTheme="minorHAnsi" w:hAnsiTheme="minorHAnsi"/>
          <w:color w:val="000000"/>
          <w:sz w:val="24"/>
          <w:lang w:val="en-US"/>
        </w:rPr>
      </w:pPr>
      <w:r w:rsidRPr="00502FB9">
        <w:rPr>
          <w:rFonts w:asciiTheme="minorHAnsi" w:hAnsiTheme="minorHAnsi"/>
          <w:b/>
          <w:bCs/>
          <w:color w:val="000000"/>
          <w:sz w:val="24"/>
          <w:lang w:val="en-US"/>
        </w:rPr>
        <w:br w:type="page"/>
      </w:r>
    </w:p>
    <w:p w14:paraId="29EE512F" w14:textId="7EBEBA40" w:rsidR="00044695" w:rsidRPr="00502FB9" w:rsidRDefault="00044695" w:rsidP="002013B5">
      <w:pPr>
        <w:spacing w:after="120"/>
        <w:rPr>
          <w:rFonts w:asciiTheme="minorHAnsi" w:hAnsiTheme="minorHAnsi"/>
          <w:b/>
          <w:bCs/>
          <w:color w:val="000000"/>
          <w:sz w:val="24"/>
          <w:lang w:val="en-US"/>
        </w:rPr>
      </w:pPr>
      <w:r w:rsidRPr="006B6D90">
        <w:rPr>
          <w:rFonts w:asciiTheme="minorHAnsi" w:hAnsiTheme="minorHAnsi"/>
          <w:b/>
          <w:bCs/>
          <w:color w:val="000000"/>
          <w:sz w:val="24"/>
          <w:lang w:val="en-US"/>
        </w:rPr>
        <w:lastRenderedPageBreak/>
        <w:t xml:space="preserve">Figure </w:t>
      </w:r>
      <w:r w:rsidR="00D2657B" w:rsidRPr="006B6D90">
        <w:rPr>
          <w:rFonts w:asciiTheme="minorHAnsi" w:hAnsiTheme="minorHAnsi"/>
          <w:b/>
          <w:bCs/>
          <w:color w:val="000000"/>
          <w:sz w:val="24"/>
          <w:lang w:val="en-US"/>
        </w:rPr>
        <w:t>41</w:t>
      </w:r>
      <w:r w:rsidRPr="006B6D90">
        <w:rPr>
          <w:rFonts w:asciiTheme="minorHAnsi" w:hAnsiTheme="minorHAnsi"/>
          <w:b/>
          <w:bCs/>
          <w:color w:val="000000"/>
          <w:sz w:val="24"/>
          <w:lang w:val="en-US"/>
        </w:rPr>
        <w:t>:</w:t>
      </w:r>
    </w:p>
    <w:p w14:paraId="36AD5057" w14:textId="49B63BDE" w:rsidR="00801484" w:rsidRPr="00502FB9" w:rsidRDefault="003D6CAC" w:rsidP="00642DCB">
      <w:pPr>
        <w:spacing w:after="120"/>
        <w:jc w:val="center"/>
        <w:rPr>
          <w:rFonts w:asciiTheme="minorHAnsi" w:hAnsiTheme="minorHAnsi"/>
          <w:color w:val="000000"/>
          <w:sz w:val="24"/>
          <w:lang w:val="en-US"/>
        </w:rPr>
      </w:pPr>
      <w:r>
        <w:rPr>
          <w:noProof/>
        </w:rPr>
        <w:drawing>
          <wp:inline distT="0" distB="0" distL="0" distR="0" wp14:anchorId="386B31E7" wp14:editId="03664A15">
            <wp:extent cx="6029960" cy="3014980"/>
            <wp:effectExtent l="0" t="0" r="2540" b="0"/>
            <wp:docPr id="23" name="Picture 1" descr="Figurer/gs-ld-recipient-age-4.png">
              <a:extLst xmlns:a="http://schemas.openxmlformats.org/drawingml/2006/main">
                <a:ext uri="{FF2B5EF4-FFF2-40B4-BE49-F238E27FC236}">
                  <a16:creationId xmlns:a16="http://schemas.microsoft.com/office/drawing/2014/main" id="{3E0B5EBC-3842-432C-BA13-1E06E50DF78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gs-ld-recipient-age-4.png">
                      <a:extLst>
                        <a:ext uri="{FF2B5EF4-FFF2-40B4-BE49-F238E27FC236}">
                          <a16:creationId xmlns:a16="http://schemas.microsoft.com/office/drawing/2014/main" id="{3E0B5EBC-3842-432C-BA13-1E06E50DF789}"/>
                        </a:ext>
                      </a:extLst>
                    </pic:cNvPr>
                    <pic:cNvPicPr>
                      <a:picLocks noGrp="1" noChangeAspect="1"/>
                    </pic:cNvPicPr>
                  </pic:nvPicPr>
                  <pic:blipFill>
                    <a:blip r:embed="rId49"/>
                    <a:stretch>
                      <a:fillRect/>
                    </a:stretch>
                  </pic:blipFill>
                  <pic:spPr bwMode="auto">
                    <a:xfrm>
                      <a:off x="0" y="0"/>
                      <a:ext cx="6029960" cy="3014980"/>
                    </a:xfrm>
                    <a:prstGeom prst="rect">
                      <a:avLst/>
                    </a:prstGeom>
                    <a:noFill/>
                    <a:ln w="9525">
                      <a:noFill/>
                      <a:headEnd/>
                      <a:tailEnd/>
                    </a:ln>
                  </pic:spPr>
                </pic:pic>
              </a:graphicData>
            </a:graphic>
          </wp:inline>
        </w:drawing>
      </w:r>
      <w:r w:rsidRPr="006B6D90" w:rsidDel="003D6CAC">
        <w:rPr>
          <w:noProof/>
          <w:lang w:val="en-US"/>
        </w:rPr>
        <w:t xml:space="preserve"> </w:t>
      </w:r>
    </w:p>
    <w:p w14:paraId="31EFF266" w14:textId="1B4742BA" w:rsidR="00044695" w:rsidRDefault="00044695" w:rsidP="00802528">
      <w:pPr>
        <w:spacing w:after="120"/>
        <w:rPr>
          <w:rFonts w:asciiTheme="minorHAnsi" w:hAnsiTheme="minorHAnsi"/>
          <w:color w:val="000000"/>
          <w:sz w:val="24"/>
          <w:lang w:val="en-US"/>
        </w:rPr>
      </w:pPr>
    </w:p>
    <w:p w14:paraId="3BBEFA1A" w14:textId="77777777" w:rsidR="00802528" w:rsidRPr="00502FB9" w:rsidRDefault="00802528" w:rsidP="002013B5">
      <w:pPr>
        <w:spacing w:after="120"/>
        <w:rPr>
          <w:rFonts w:asciiTheme="minorHAnsi" w:hAnsiTheme="minorHAnsi"/>
          <w:color w:val="000000"/>
          <w:sz w:val="24"/>
          <w:lang w:val="en-US"/>
        </w:rPr>
      </w:pPr>
    </w:p>
    <w:p w14:paraId="5D32EFE5" w14:textId="77777777" w:rsidR="006F6E75" w:rsidRPr="00502FB9" w:rsidRDefault="006F6E75" w:rsidP="002013B5">
      <w:pPr>
        <w:spacing w:after="120"/>
        <w:rPr>
          <w:rFonts w:asciiTheme="minorHAnsi" w:hAnsiTheme="minorHAnsi"/>
          <w:color w:val="000000"/>
          <w:sz w:val="24"/>
          <w:lang w:val="en-US"/>
        </w:rPr>
      </w:pPr>
    </w:p>
    <w:p w14:paraId="062A10EB" w14:textId="64858827" w:rsidR="00801484" w:rsidRPr="00502FB9" w:rsidRDefault="00044695" w:rsidP="002013B5">
      <w:pPr>
        <w:spacing w:after="120"/>
        <w:rPr>
          <w:rFonts w:asciiTheme="minorHAnsi" w:hAnsiTheme="minorHAnsi"/>
          <w:b/>
          <w:bCs/>
          <w:color w:val="000000"/>
          <w:sz w:val="24"/>
          <w:lang w:val="en-US"/>
        </w:rPr>
      </w:pPr>
      <w:r w:rsidRPr="003D6CAC">
        <w:rPr>
          <w:rFonts w:asciiTheme="minorHAnsi" w:hAnsiTheme="minorHAnsi"/>
          <w:b/>
          <w:bCs/>
          <w:color w:val="000000"/>
          <w:sz w:val="24"/>
          <w:lang w:val="en-US"/>
        </w:rPr>
        <w:t xml:space="preserve">Figure </w:t>
      </w:r>
      <w:r w:rsidR="00CE71A0" w:rsidRPr="003D6CAC">
        <w:rPr>
          <w:rFonts w:asciiTheme="minorHAnsi" w:hAnsiTheme="minorHAnsi"/>
          <w:b/>
          <w:bCs/>
          <w:color w:val="000000"/>
          <w:sz w:val="24"/>
          <w:lang w:val="en-US"/>
        </w:rPr>
        <w:t>4</w:t>
      </w:r>
      <w:r w:rsidR="00D2657B" w:rsidRPr="003D6CAC">
        <w:rPr>
          <w:rFonts w:asciiTheme="minorHAnsi" w:hAnsiTheme="minorHAnsi"/>
          <w:b/>
          <w:bCs/>
          <w:color w:val="000000"/>
          <w:sz w:val="24"/>
          <w:lang w:val="en-US"/>
        </w:rPr>
        <w:t>2</w:t>
      </w:r>
      <w:r w:rsidRPr="003D6CAC">
        <w:rPr>
          <w:rFonts w:asciiTheme="minorHAnsi" w:hAnsiTheme="minorHAnsi"/>
          <w:b/>
          <w:bCs/>
          <w:color w:val="000000"/>
          <w:sz w:val="24"/>
          <w:lang w:val="en-US"/>
        </w:rPr>
        <w:t>:</w:t>
      </w:r>
    </w:p>
    <w:p w14:paraId="382BED4D" w14:textId="6F239ECC" w:rsidR="002526FB" w:rsidRDefault="003D6CAC" w:rsidP="00642DCB">
      <w:pPr>
        <w:spacing w:after="120"/>
        <w:jc w:val="center"/>
        <w:rPr>
          <w:rFonts w:asciiTheme="minorHAnsi" w:hAnsiTheme="minorHAnsi"/>
          <w:color w:val="000000"/>
          <w:sz w:val="24"/>
          <w:highlight w:val="yellow"/>
          <w:lang w:val="en-US"/>
        </w:rPr>
      </w:pPr>
      <w:r>
        <w:rPr>
          <w:noProof/>
        </w:rPr>
        <w:drawing>
          <wp:inline distT="0" distB="0" distL="0" distR="0" wp14:anchorId="5D7B1C9C" wp14:editId="570582FC">
            <wp:extent cx="6029960" cy="3014980"/>
            <wp:effectExtent l="0" t="0" r="2540" b="0"/>
            <wp:docPr id="24" name="Picture 1" descr="Figurer/gs-dc-ld-recipient-age-4.png">
              <a:extLst xmlns:a="http://schemas.openxmlformats.org/drawingml/2006/main">
                <a:ext uri="{FF2B5EF4-FFF2-40B4-BE49-F238E27FC236}">
                  <a16:creationId xmlns:a16="http://schemas.microsoft.com/office/drawing/2014/main" id="{A6D38BBF-BB57-6ECC-2200-7882D58C573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gs-dc-ld-recipient-age-4.png">
                      <a:extLst>
                        <a:ext uri="{FF2B5EF4-FFF2-40B4-BE49-F238E27FC236}">
                          <a16:creationId xmlns:a16="http://schemas.microsoft.com/office/drawing/2014/main" id="{A6D38BBF-BB57-6ECC-2200-7882D58C5732}"/>
                        </a:ext>
                      </a:extLst>
                    </pic:cNvPr>
                    <pic:cNvPicPr>
                      <a:picLocks noGrp="1" noChangeAspect="1"/>
                    </pic:cNvPicPr>
                  </pic:nvPicPr>
                  <pic:blipFill>
                    <a:blip r:embed="rId50"/>
                    <a:stretch>
                      <a:fillRect/>
                    </a:stretch>
                  </pic:blipFill>
                  <pic:spPr bwMode="auto">
                    <a:xfrm>
                      <a:off x="0" y="0"/>
                      <a:ext cx="6029960" cy="3014980"/>
                    </a:xfrm>
                    <a:prstGeom prst="rect">
                      <a:avLst/>
                    </a:prstGeom>
                    <a:noFill/>
                    <a:ln w="9525">
                      <a:noFill/>
                      <a:headEnd/>
                      <a:tailEnd/>
                    </a:ln>
                  </pic:spPr>
                </pic:pic>
              </a:graphicData>
            </a:graphic>
          </wp:inline>
        </w:drawing>
      </w:r>
      <w:r w:rsidDel="003D6CAC">
        <w:rPr>
          <w:rFonts w:asciiTheme="minorHAnsi" w:hAnsiTheme="minorHAnsi"/>
          <w:noProof/>
          <w:color w:val="000000"/>
          <w:sz w:val="24"/>
          <w:lang w:val="en-US"/>
        </w:rPr>
        <w:t xml:space="preserve"> </w:t>
      </w:r>
    </w:p>
    <w:p w14:paraId="6BEE17B7" w14:textId="77777777" w:rsidR="002526FB" w:rsidRDefault="002526FB" w:rsidP="00642DCB">
      <w:pPr>
        <w:spacing w:after="120"/>
        <w:jc w:val="center"/>
        <w:rPr>
          <w:rFonts w:asciiTheme="minorHAnsi" w:hAnsiTheme="minorHAnsi"/>
          <w:color w:val="000000"/>
          <w:sz w:val="24"/>
          <w:highlight w:val="yellow"/>
          <w:lang w:val="en-US"/>
        </w:rPr>
      </w:pPr>
    </w:p>
    <w:p w14:paraId="57BBE76E" w14:textId="59E9067F" w:rsidR="002526FB" w:rsidRDefault="002526FB" w:rsidP="00642DCB">
      <w:pPr>
        <w:spacing w:after="120"/>
        <w:jc w:val="center"/>
        <w:rPr>
          <w:rFonts w:asciiTheme="minorHAnsi" w:hAnsiTheme="minorHAnsi"/>
          <w:color w:val="000000"/>
          <w:sz w:val="24"/>
          <w:highlight w:val="yellow"/>
          <w:lang w:val="en-US"/>
        </w:rPr>
      </w:pPr>
    </w:p>
    <w:p w14:paraId="5C6F3F66" w14:textId="77777777" w:rsidR="002526FB" w:rsidRDefault="002526FB" w:rsidP="00642DCB">
      <w:pPr>
        <w:spacing w:after="120"/>
        <w:jc w:val="center"/>
        <w:rPr>
          <w:rFonts w:asciiTheme="minorHAnsi" w:hAnsiTheme="minorHAnsi"/>
          <w:color w:val="000000"/>
          <w:sz w:val="24"/>
          <w:highlight w:val="yellow"/>
          <w:lang w:val="en-US"/>
        </w:rPr>
      </w:pPr>
    </w:p>
    <w:p w14:paraId="16D7A9FE" w14:textId="5AD9466A" w:rsidR="00F548AE" w:rsidRPr="00502FB9" w:rsidRDefault="00F548AE" w:rsidP="00642DCB">
      <w:pPr>
        <w:spacing w:after="120"/>
        <w:jc w:val="center"/>
        <w:rPr>
          <w:rFonts w:asciiTheme="minorHAnsi" w:hAnsiTheme="minorHAnsi"/>
          <w:color w:val="000000"/>
          <w:sz w:val="24"/>
          <w:highlight w:val="yellow"/>
          <w:lang w:val="en-US"/>
        </w:rPr>
      </w:pPr>
      <w:r w:rsidRPr="00502FB9">
        <w:rPr>
          <w:rFonts w:asciiTheme="minorHAnsi" w:hAnsiTheme="minorHAnsi"/>
          <w:color w:val="000000"/>
          <w:sz w:val="24"/>
          <w:highlight w:val="yellow"/>
          <w:lang w:val="en-US"/>
        </w:rPr>
        <w:br w:type="page"/>
      </w:r>
    </w:p>
    <w:p w14:paraId="6AA1259A" w14:textId="71DBDC82" w:rsidR="00D754BE" w:rsidRPr="00502FB9" w:rsidRDefault="00044695" w:rsidP="002013B5">
      <w:pPr>
        <w:spacing w:after="120"/>
        <w:rPr>
          <w:rFonts w:asciiTheme="minorHAnsi" w:hAnsiTheme="minorHAnsi"/>
          <w:b/>
          <w:bCs/>
          <w:color w:val="000000"/>
          <w:sz w:val="24"/>
          <w:lang w:val="en-US"/>
        </w:rPr>
      </w:pPr>
      <w:r w:rsidRPr="001C1F7F">
        <w:rPr>
          <w:rFonts w:asciiTheme="minorHAnsi" w:hAnsiTheme="minorHAnsi"/>
          <w:b/>
          <w:bCs/>
          <w:color w:val="000000"/>
          <w:sz w:val="24"/>
          <w:lang w:val="en-US"/>
        </w:rPr>
        <w:lastRenderedPageBreak/>
        <w:t xml:space="preserve">Figure </w:t>
      </w:r>
      <w:r w:rsidR="00CE71A0" w:rsidRPr="001C1F7F">
        <w:rPr>
          <w:rFonts w:asciiTheme="minorHAnsi" w:hAnsiTheme="minorHAnsi"/>
          <w:b/>
          <w:bCs/>
          <w:color w:val="000000"/>
          <w:sz w:val="24"/>
          <w:lang w:val="en-US"/>
        </w:rPr>
        <w:t>4</w:t>
      </w:r>
      <w:r w:rsidR="002526FB" w:rsidRPr="001C1F7F">
        <w:rPr>
          <w:rFonts w:asciiTheme="minorHAnsi" w:hAnsiTheme="minorHAnsi"/>
          <w:b/>
          <w:bCs/>
          <w:color w:val="000000"/>
          <w:sz w:val="24"/>
          <w:lang w:val="en-US"/>
        </w:rPr>
        <w:t>3</w:t>
      </w:r>
      <w:r w:rsidRPr="001C1F7F">
        <w:rPr>
          <w:rFonts w:asciiTheme="minorHAnsi" w:hAnsiTheme="minorHAnsi"/>
          <w:b/>
          <w:bCs/>
          <w:color w:val="000000"/>
          <w:sz w:val="24"/>
          <w:lang w:val="en-US"/>
        </w:rPr>
        <w:t>:</w:t>
      </w:r>
    </w:p>
    <w:p w14:paraId="432C64DB" w14:textId="523DAEF6" w:rsidR="000D271A" w:rsidRDefault="003D6CAC" w:rsidP="00642DCB">
      <w:pPr>
        <w:spacing w:after="120"/>
        <w:jc w:val="center"/>
        <w:rPr>
          <w:rFonts w:asciiTheme="minorHAnsi" w:hAnsiTheme="minorHAnsi"/>
          <w:color w:val="000000"/>
          <w:sz w:val="24"/>
          <w:lang w:val="en-US"/>
        </w:rPr>
      </w:pPr>
      <w:r>
        <w:rPr>
          <w:noProof/>
        </w:rPr>
        <w:drawing>
          <wp:inline distT="0" distB="0" distL="0" distR="0" wp14:anchorId="76052645" wp14:editId="0CAE507F">
            <wp:extent cx="6029960" cy="3014980"/>
            <wp:effectExtent l="0" t="0" r="2540" b="0"/>
            <wp:docPr id="25" name="Picture 1" descr="Figurer/gs-ld-tx-period-1.png">
              <a:extLst xmlns:a="http://schemas.openxmlformats.org/drawingml/2006/main">
                <a:ext uri="{FF2B5EF4-FFF2-40B4-BE49-F238E27FC236}">
                  <a16:creationId xmlns:a16="http://schemas.microsoft.com/office/drawing/2014/main" id="{20E8A0AA-96D6-0E37-E36A-AEFA4BAA1F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gs-ld-tx-period-1.png">
                      <a:extLst>
                        <a:ext uri="{FF2B5EF4-FFF2-40B4-BE49-F238E27FC236}">
                          <a16:creationId xmlns:a16="http://schemas.microsoft.com/office/drawing/2014/main" id="{20E8A0AA-96D6-0E37-E36A-AEFA4BAA1FA3}"/>
                        </a:ext>
                      </a:extLst>
                    </pic:cNvPr>
                    <pic:cNvPicPr>
                      <a:picLocks noGrp="1" noChangeAspect="1"/>
                    </pic:cNvPicPr>
                  </pic:nvPicPr>
                  <pic:blipFill>
                    <a:blip r:embed="rId51"/>
                    <a:stretch>
                      <a:fillRect/>
                    </a:stretch>
                  </pic:blipFill>
                  <pic:spPr bwMode="auto">
                    <a:xfrm>
                      <a:off x="0" y="0"/>
                      <a:ext cx="6029960" cy="3014980"/>
                    </a:xfrm>
                    <a:prstGeom prst="rect">
                      <a:avLst/>
                    </a:prstGeom>
                    <a:noFill/>
                    <a:ln w="9525">
                      <a:noFill/>
                      <a:headEnd/>
                      <a:tailEnd/>
                    </a:ln>
                  </pic:spPr>
                </pic:pic>
              </a:graphicData>
            </a:graphic>
          </wp:inline>
        </w:drawing>
      </w:r>
    </w:p>
    <w:p w14:paraId="031F5BFD" w14:textId="65189E99" w:rsidR="002526FB" w:rsidRDefault="002526FB" w:rsidP="00642DCB">
      <w:pPr>
        <w:spacing w:after="120"/>
        <w:jc w:val="center"/>
        <w:rPr>
          <w:rFonts w:asciiTheme="minorHAnsi" w:hAnsiTheme="minorHAnsi"/>
          <w:color w:val="000000"/>
          <w:sz w:val="24"/>
          <w:lang w:val="en-US"/>
        </w:rPr>
      </w:pPr>
    </w:p>
    <w:p w14:paraId="7C893B6E" w14:textId="08BD1728" w:rsidR="002526FB" w:rsidRDefault="002526FB" w:rsidP="00642DCB">
      <w:pPr>
        <w:spacing w:after="120"/>
        <w:jc w:val="center"/>
        <w:rPr>
          <w:rFonts w:asciiTheme="minorHAnsi" w:hAnsiTheme="minorHAnsi"/>
          <w:color w:val="000000"/>
          <w:sz w:val="24"/>
          <w:lang w:val="en-US"/>
        </w:rPr>
      </w:pPr>
    </w:p>
    <w:p w14:paraId="46DA5519" w14:textId="77777777" w:rsidR="002526FB" w:rsidRPr="00502FB9" w:rsidRDefault="002526FB" w:rsidP="00642DCB">
      <w:pPr>
        <w:spacing w:after="120"/>
        <w:jc w:val="center"/>
        <w:rPr>
          <w:rFonts w:asciiTheme="minorHAnsi" w:hAnsiTheme="minorHAnsi"/>
          <w:color w:val="000000"/>
          <w:sz w:val="24"/>
          <w:lang w:val="en-US"/>
        </w:rPr>
      </w:pPr>
    </w:p>
    <w:p w14:paraId="1925EC38" w14:textId="77777777" w:rsidR="0058303F" w:rsidRPr="00502FB9" w:rsidRDefault="0058303F" w:rsidP="002013B5">
      <w:pPr>
        <w:spacing w:after="120"/>
        <w:rPr>
          <w:rFonts w:asciiTheme="minorHAnsi" w:hAnsiTheme="minorHAnsi"/>
          <w:color w:val="000000"/>
          <w:sz w:val="24"/>
          <w:lang w:val="en-US"/>
        </w:rPr>
      </w:pPr>
    </w:p>
    <w:p w14:paraId="5EE3DED5" w14:textId="77777777" w:rsidR="006F6E75" w:rsidRPr="00502FB9" w:rsidRDefault="006F6E75" w:rsidP="002013B5">
      <w:pPr>
        <w:spacing w:after="120"/>
        <w:rPr>
          <w:rFonts w:asciiTheme="minorHAnsi" w:hAnsiTheme="minorHAnsi"/>
          <w:color w:val="000000"/>
          <w:sz w:val="24"/>
          <w:lang w:val="en-US"/>
        </w:rPr>
      </w:pPr>
    </w:p>
    <w:p w14:paraId="66E87DF3" w14:textId="21DAB968" w:rsidR="00044695" w:rsidRPr="00502FB9" w:rsidRDefault="00044695" w:rsidP="002013B5">
      <w:pPr>
        <w:spacing w:after="120"/>
        <w:rPr>
          <w:rFonts w:asciiTheme="minorHAnsi" w:hAnsiTheme="minorHAnsi"/>
          <w:b/>
          <w:bCs/>
          <w:color w:val="000000"/>
          <w:sz w:val="24"/>
          <w:lang w:val="en-US"/>
        </w:rPr>
      </w:pPr>
      <w:r w:rsidRPr="001C1F7F">
        <w:rPr>
          <w:rFonts w:asciiTheme="minorHAnsi" w:hAnsiTheme="minorHAnsi"/>
          <w:b/>
          <w:bCs/>
          <w:color w:val="000000"/>
          <w:sz w:val="24"/>
          <w:lang w:val="en-US"/>
        </w:rPr>
        <w:t xml:space="preserve">Figure </w:t>
      </w:r>
      <w:r w:rsidR="00CE71A0" w:rsidRPr="001C1F7F">
        <w:rPr>
          <w:rFonts w:asciiTheme="minorHAnsi" w:hAnsiTheme="minorHAnsi"/>
          <w:b/>
          <w:bCs/>
          <w:color w:val="000000"/>
          <w:sz w:val="24"/>
          <w:lang w:val="en-US"/>
        </w:rPr>
        <w:t>4</w:t>
      </w:r>
      <w:r w:rsidR="002526FB" w:rsidRPr="001C1F7F">
        <w:rPr>
          <w:rFonts w:asciiTheme="minorHAnsi" w:hAnsiTheme="minorHAnsi"/>
          <w:b/>
          <w:bCs/>
          <w:color w:val="000000"/>
          <w:sz w:val="24"/>
          <w:lang w:val="en-US"/>
        </w:rPr>
        <w:t>4</w:t>
      </w:r>
      <w:r w:rsidRPr="001C1F7F">
        <w:rPr>
          <w:rFonts w:asciiTheme="minorHAnsi" w:hAnsiTheme="minorHAnsi"/>
          <w:b/>
          <w:bCs/>
          <w:color w:val="000000"/>
          <w:sz w:val="24"/>
          <w:lang w:val="en-US"/>
        </w:rPr>
        <w:t>:</w:t>
      </w:r>
    </w:p>
    <w:p w14:paraId="372BAD06" w14:textId="012514CA" w:rsidR="002526FB" w:rsidRDefault="003D6CAC" w:rsidP="00642DCB">
      <w:pPr>
        <w:spacing w:after="120"/>
        <w:jc w:val="center"/>
        <w:rPr>
          <w:rFonts w:asciiTheme="minorHAnsi" w:hAnsiTheme="minorHAnsi"/>
          <w:b/>
          <w:bCs/>
          <w:color w:val="000000"/>
          <w:sz w:val="24"/>
          <w:lang w:val="en-US"/>
        </w:rPr>
      </w:pPr>
      <w:r>
        <w:rPr>
          <w:noProof/>
        </w:rPr>
        <w:drawing>
          <wp:inline distT="0" distB="0" distL="0" distR="0" wp14:anchorId="069B36CB" wp14:editId="72B1BA75">
            <wp:extent cx="6029960" cy="3014980"/>
            <wp:effectExtent l="0" t="0" r="2540" b="0"/>
            <wp:docPr id="26" name="Picture 1" descr="Figurer/gs-dd-tx-period-1.png">
              <a:extLst xmlns:a="http://schemas.openxmlformats.org/drawingml/2006/main">
                <a:ext uri="{FF2B5EF4-FFF2-40B4-BE49-F238E27FC236}">
                  <a16:creationId xmlns:a16="http://schemas.microsoft.com/office/drawing/2014/main" id="{20AE5589-A073-C824-559A-D3112DAD35E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gs-dd-tx-period-1.png">
                      <a:extLst>
                        <a:ext uri="{FF2B5EF4-FFF2-40B4-BE49-F238E27FC236}">
                          <a16:creationId xmlns:a16="http://schemas.microsoft.com/office/drawing/2014/main" id="{20AE5589-A073-C824-559A-D3112DAD35E3}"/>
                        </a:ext>
                      </a:extLst>
                    </pic:cNvPr>
                    <pic:cNvPicPr>
                      <a:picLocks noGrp="1" noChangeAspect="1"/>
                    </pic:cNvPicPr>
                  </pic:nvPicPr>
                  <pic:blipFill>
                    <a:blip r:embed="rId52"/>
                    <a:stretch>
                      <a:fillRect/>
                    </a:stretch>
                  </pic:blipFill>
                  <pic:spPr bwMode="auto">
                    <a:xfrm>
                      <a:off x="0" y="0"/>
                      <a:ext cx="6029960" cy="3014980"/>
                    </a:xfrm>
                    <a:prstGeom prst="rect">
                      <a:avLst/>
                    </a:prstGeom>
                    <a:noFill/>
                    <a:ln w="9525">
                      <a:noFill/>
                      <a:headEnd/>
                      <a:tailEnd/>
                    </a:ln>
                  </pic:spPr>
                </pic:pic>
              </a:graphicData>
            </a:graphic>
          </wp:inline>
        </w:drawing>
      </w:r>
    </w:p>
    <w:p w14:paraId="19516BDE" w14:textId="72970A04" w:rsidR="002526FB" w:rsidRDefault="002526FB" w:rsidP="00642DCB">
      <w:pPr>
        <w:spacing w:after="120"/>
        <w:jc w:val="center"/>
        <w:rPr>
          <w:rFonts w:asciiTheme="minorHAnsi" w:hAnsiTheme="minorHAnsi"/>
          <w:b/>
          <w:bCs/>
          <w:color w:val="000000"/>
          <w:sz w:val="24"/>
          <w:lang w:val="en-US"/>
        </w:rPr>
      </w:pPr>
    </w:p>
    <w:p w14:paraId="631C16BE" w14:textId="77777777" w:rsidR="002526FB" w:rsidRDefault="002526FB" w:rsidP="00642DCB">
      <w:pPr>
        <w:spacing w:after="120"/>
        <w:jc w:val="center"/>
        <w:rPr>
          <w:rFonts w:asciiTheme="minorHAnsi" w:hAnsiTheme="minorHAnsi"/>
          <w:b/>
          <w:bCs/>
          <w:color w:val="000000"/>
          <w:sz w:val="24"/>
          <w:lang w:val="en-US"/>
        </w:rPr>
      </w:pPr>
    </w:p>
    <w:p w14:paraId="0034B4B0" w14:textId="016A3912" w:rsidR="00F548AE" w:rsidRPr="00502FB9" w:rsidRDefault="00F548AE" w:rsidP="00642DCB">
      <w:pPr>
        <w:spacing w:after="120"/>
        <w:jc w:val="center"/>
        <w:rPr>
          <w:rFonts w:asciiTheme="minorHAnsi" w:hAnsiTheme="minorHAnsi"/>
          <w:color w:val="000000"/>
          <w:sz w:val="24"/>
          <w:lang w:val="en-US"/>
        </w:rPr>
      </w:pPr>
      <w:r w:rsidRPr="00502FB9">
        <w:rPr>
          <w:rFonts w:asciiTheme="minorHAnsi" w:hAnsiTheme="minorHAnsi"/>
          <w:b/>
          <w:bCs/>
          <w:color w:val="000000"/>
          <w:sz w:val="24"/>
          <w:lang w:val="en-US"/>
        </w:rPr>
        <w:br w:type="page"/>
      </w:r>
    </w:p>
    <w:p w14:paraId="01047C83" w14:textId="286C5FA8" w:rsidR="00CA149C" w:rsidRDefault="00CA149C" w:rsidP="00CA149C">
      <w:pPr>
        <w:spacing w:after="120"/>
        <w:rPr>
          <w:rFonts w:asciiTheme="minorHAnsi" w:hAnsiTheme="minorHAnsi"/>
          <w:b/>
          <w:bCs/>
          <w:color w:val="000000"/>
          <w:sz w:val="24"/>
          <w:lang w:val="en-US"/>
        </w:rPr>
      </w:pPr>
      <w:r w:rsidRPr="007C1877">
        <w:rPr>
          <w:rFonts w:asciiTheme="minorHAnsi" w:hAnsiTheme="minorHAnsi"/>
          <w:b/>
          <w:bCs/>
          <w:color w:val="000000"/>
          <w:sz w:val="24"/>
          <w:lang w:val="en-US"/>
        </w:rPr>
        <w:lastRenderedPageBreak/>
        <w:t xml:space="preserve">Figure </w:t>
      </w:r>
      <w:r w:rsidR="00CE71A0" w:rsidRPr="007C1877">
        <w:rPr>
          <w:rFonts w:asciiTheme="minorHAnsi" w:hAnsiTheme="minorHAnsi"/>
          <w:b/>
          <w:bCs/>
          <w:color w:val="000000"/>
          <w:sz w:val="24"/>
          <w:lang w:val="en-US"/>
        </w:rPr>
        <w:t>4</w:t>
      </w:r>
      <w:r w:rsidR="002526FB" w:rsidRPr="007C1877">
        <w:rPr>
          <w:rFonts w:asciiTheme="minorHAnsi" w:hAnsiTheme="minorHAnsi"/>
          <w:b/>
          <w:bCs/>
          <w:color w:val="000000"/>
          <w:sz w:val="24"/>
          <w:lang w:val="en-US"/>
        </w:rPr>
        <w:t>5</w:t>
      </w:r>
      <w:r w:rsidRPr="007C1877">
        <w:rPr>
          <w:rFonts w:asciiTheme="minorHAnsi" w:hAnsiTheme="minorHAnsi"/>
          <w:b/>
          <w:bCs/>
          <w:color w:val="000000"/>
          <w:sz w:val="24"/>
          <w:lang w:val="en-US"/>
        </w:rPr>
        <w:t>:</w:t>
      </w:r>
    </w:p>
    <w:p w14:paraId="609E7902" w14:textId="64B450E4" w:rsidR="003D6CAC" w:rsidRPr="00502FB9" w:rsidRDefault="003D6CAC" w:rsidP="006B6D90">
      <w:pPr>
        <w:spacing w:after="120"/>
        <w:jc w:val="center"/>
        <w:rPr>
          <w:rFonts w:asciiTheme="minorHAnsi" w:hAnsiTheme="minorHAnsi"/>
          <w:b/>
          <w:bCs/>
          <w:color w:val="000000"/>
          <w:sz w:val="24"/>
          <w:lang w:val="en-US"/>
        </w:rPr>
      </w:pPr>
      <w:r>
        <w:rPr>
          <w:noProof/>
        </w:rPr>
        <w:drawing>
          <wp:inline distT="0" distB="0" distL="0" distR="0" wp14:anchorId="74901783" wp14:editId="3105F354">
            <wp:extent cx="6029960" cy="3014980"/>
            <wp:effectExtent l="0" t="0" r="2540" b="0"/>
            <wp:docPr id="27" name="Picture 1" descr="Figurer/gs-dc-ld-tx-period-1.png">
              <a:extLst xmlns:a="http://schemas.openxmlformats.org/drawingml/2006/main">
                <a:ext uri="{FF2B5EF4-FFF2-40B4-BE49-F238E27FC236}">
                  <a16:creationId xmlns:a16="http://schemas.microsoft.com/office/drawing/2014/main" id="{07045E07-2D29-AE2F-2C45-332BDFA33FB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gs-dc-ld-tx-period-1.png">
                      <a:extLst>
                        <a:ext uri="{FF2B5EF4-FFF2-40B4-BE49-F238E27FC236}">
                          <a16:creationId xmlns:a16="http://schemas.microsoft.com/office/drawing/2014/main" id="{07045E07-2D29-AE2F-2C45-332BDFA33FB0}"/>
                        </a:ext>
                      </a:extLst>
                    </pic:cNvPr>
                    <pic:cNvPicPr>
                      <a:picLocks noGrp="1" noChangeAspect="1"/>
                    </pic:cNvPicPr>
                  </pic:nvPicPr>
                  <pic:blipFill>
                    <a:blip r:embed="rId53"/>
                    <a:stretch>
                      <a:fillRect/>
                    </a:stretch>
                  </pic:blipFill>
                  <pic:spPr bwMode="auto">
                    <a:xfrm>
                      <a:off x="0" y="0"/>
                      <a:ext cx="6029960" cy="3014980"/>
                    </a:xfrm>
                    <a:prstGeom prst="rect">
                      <a:avLst/>
                    </a:prstGeom>
                    <a:noFill/>
                    <a:ln w="9525">
                      <a:noFill/>
                      <a:headEnd/>
                      <a:tailEnd/>
                    </a:ln>
                  </pic:spPr>
                </pic:pic>
              </a:graphicData>
            </a:graphic>
          </wp:inline>
        </w:drawing>
      </w:r>
    </w:p>
    <w:p w14:paraId="6D79AC6E" w14:textId="0395A1C4" w:rsidR="002526FB" w:rsidRDefault="002526FB" w:rsidP="002013B5">
      <w:pPr>
        <w:spacing w:after="120"/>
        <w:rPr>
          <w:rFonts w:asciiTheme="minorHAnsi" w:hAnsiTheme="minorHAnsi"/>
          <w:b/>
          <w:bCs/>
          <w:color w:val="000000"/>
          <w:sz w:val="24"/>
          <w:lang w:val="en-US"/>
        </w:rPr>
      </w:pPr>
    </w:p>
    <w:p w14:paraId="3D254977" w14:textId="77777777" w:rsidR="002526FB" w:rsidRPr="00502FB9" w:rsidRDefault="002526FB" w:rsidP="002013B5">
      <w:pPr>
        <w:spacing w:after="120"/>
        <w:rPr>
          <w:rFonts w:asciiTheme="minorHAnsi" w:hAnsiTheme="minorHAnsi"/>
          <w:b/>
          <w:bCs/>
          <w:color w:val="000000"/>
          <w:sz w:val="24"/>
          <w:lang w:val="en-US"/>
        </w:rPr>
      </w:pPr>
    </w:p>
    <w:p w14:paraId="6349C009" w14:textId="77777777" w:rsidR="00CA149C" w:rsidRPr="00502FB9" w:rsidRDefault="00CA149C" w:rsidP="002013B5">
      <w:pPr>
        <w:spacing w:after="120"/>
        <w:rPr>
          <w:rFonts w:asciiTheme="minorHAnsi" w:hAnsiTheme="minorHAnsi"/>
          <w:b/>
          <w:bCs/>
          <w:color w:val="000000"/>
          <w:sz w:val="24"/>
          <w:lang w:val="en-US"/>
        </w:rPr>
      </w:pPr>
    </w:p>
    <w:p w14:paraId="1F591727" w14:textId="77777777" w:rsidR="00CA149C" w:rsidRPr="00502FB9" w:rsidRDefault="00CA149C" w:rsidP="002013B5">
      <w:pPr>
        <w:spacing w:after="120"/>
        <w:rPr>
          <w:rFonts w:asciiTheme="minorHAnsi" w:hAnsiTheme="minorHAnsi"/>
          <w:b/>
          <w:bCs/>
          <w:color w:val="000000"/>
          <w:sz w:val="24"/>
          <w:lang w:val="en-US"/>
        </w:rPr>
      </w:pPr>
    </w:p>
    <w:p w14:paraId="37D9ECA4" w14:textId="79C6A68D" w:rsidR="00044695" w:rsidRPr="00502FB9" w:rsidRDefault="00044695" w:rsidP="002013B5">
      <w:pPr>
        <w:spacing w:after="120"/>
        <w:rPr>
          <w:rFonts w:asciiTheme="minorHAnsi" w:hAnsiTheme="minorHAnsi"/>
          <w:b/>
          <w:bCs/>
          <w:color w:val="000000"/>
          <w:sz w:val="24"/>
          <w:lang w:val="en-US"/>
        </w:rPr>
      </w:pPr>
      <w:r w:rsidRPr="007C1877">
        <w:rPr>
          <w:rFonts w:asciiTheme="minorHAnsi" w:hAnsiTheme="minorHAnsi"/>
          <w:b/>
          <w:bCs/>
          <w:color w:val="000000"/>
          <w:sz w:val="24"/>
          <w:lang w:val="en-US"/>
        </w:rPr>
        <w:t xml:space="preserve">Figure </w:t>
      </w:r>
      <w:r w:rsidR="00CE71A0" w:rsidRPr="007C1877">
        <w:rPr>
          <w:rFonts w:asciiTheme="minorHAnsi" w:hAnsiTheme="minorHAnsi"/>
          <w:b/>
          <w:bCs/>
          <w:color w:val="000000"/>
          <w:sz w:val="24"/>
          <w:lang w:val="en-US"/>
        </w:rPr>
        <w:t>4</w:t>
      </w:r>
      <w:r w:rsidR="002526FB" w:rsidRPr="007C1877">
        <w:rPr>
          <w:rFonts w:asciiTheme="minorHAnsi" w:hAnsiTheme="minorHAnsi"/>
          <w:b/>
          <w:bCs/>
          <w:color w:val="000000"/>
          <w:sz w:val="24"/>
          <w:lang w:val="en-US"/>
        </w:rPr>
        <w:t>6</w:t>
      </w:r>
      <w:r w:rsidRPr="007C1877">
        <w:rPr>
          <w:rFonts w:asciiTheme="minorHAnsi" w:hAnsiTheme="minorHAnsi"/>
          <w:b/>
          <w:bCs/>
          <w:color w:val="000000"/>
          <w:sz w:val="24"/>
          <w:lang w:val="en-US"/>
        </w:rPr>
        <w:t>:</w:t>
      </w:r>
      <w:r w:rsidR="003D6CAC" w:rsidRPr="003D6CAC">
        <w:rPr>
          <w:noProof/>
        </w:rPr>
        <w:t xml:space="preserve"> </w:t>
      </w:r>
      <w:r w:rsidR="003D6CAC">
        <w:rPr>
          <w:noProof/>
        </w:rPr>
        <w:drawing>
          <wp:inline distT="0" distB="0" distL="0" distR="0" wp14:anchorId="19377A6A" wp14:editId="39362DC6">
            <wp:extent cx="6029960" cy="3014980"/>
            <wp:effectExtent l="0" t="0" r="2540" b="0"/>
            <wp:docPr id="29" name="Picture 1" descr="Figurer/gs-dc-dd-tx-period-1.png">
              <a:extLst xmlns:a="http://schemas.openxmlformats.org/drawingml/2006/main">
                <a:ext uri="{FF2B5EF4-FFF2-40B4-BE49-F238E27FC236}">
                  <a16:creationId xmlns:a16="http://schemas.microsoft.com/office/drawing/2014/main" id="{C2822B5E-3873-9A0E-2CCA-756DD2097E0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gs-dc-dd-tx-period-1.png">
                      <a:extLst>
                        <a:ext uri="{FF2B5EF4-FFF2-40B4-BE49-F238E27FC236}">
                          <a16:creationId xmlns:a16="http://schemas.microsoft.com/office/drawing/2014/main" id="{C2822B5E-3873-9A0E-2CCA-756DD2097E01}"/>
                        </a:ext>
                      </a:extLst>
                    </pic:cNvPr>
                    <pic:cNvPicPr>
                      <a:picLocks noGrp="1" noChangeAspect="1"/>
                    </pic:cNvPicPr>
                  </pic:nvPicPr>
                  <pic:blipFill>
                    <a:blip r:embed="rId54"/>
                    <a:stretch>
                      <a:fillRect/>
                    </a:stretch>
                  </pic:blipFill>
                  <pic:spPr bwMode="auto">
                    <a:xfrm>
                      <a:off x="0" y="0"/>
                      <a:ext cx="6029960" cy="3014980"/>
                    </a:xfrm>
                    <a:prstGeom prst="rect">
                      <a:avLst/>
                    </a:prstGeom>
                    <a:noFill/>
                    <a:ln w="9525">
                      <a:noFill/>
                      <a:headEnd/>
                      <a:tailEnd/>
                    </a:ln>
                  </pic:spPr>
                </pic:pic>
              </a:graphicData>
            </a:graphic>
          </wp:inline>
        </w:drawing>
      </w:r>
    </w:p>
    <w:p w14:paraId="24BB2D61" w14:textId="3BC8B21D" w:rsidR="002526FB" w:rsidRDefault="002526FB" w:rsidP="00642DCB">
      <w:pPr>
        <w:spacing w:after="120"/>
        <w:jc w:val="center"/>
        <w:rPr>
          <w:rFonts w:asciiTheme="minorHAnsi" w:hAnsiTheme="minorHAnsi"/>
          <w:color w:val="000000"/>
          <w:sz w:val="24"/>
          <w:lang w:val="en-US"/>
        </w:rPr>
      </w:pPr>
    </w:p>
    <w:p w14:paraId="1D65CE24" w14:textId="69509A7C" w:rsidR="002526FB" w:rsidRDefault="002526FB" w:rsidP="00642DCB">
      <w:pPr>
        <w:spacing w:after="120"/>
        <w:jc w:val="center"/>
        <w:rPr>
          <w:rFonts w:asciiTheme="minorHAnsi" w:hAnsiTheme="minorHAnsi"/>
          <w:color w:val="000000"/>
          <w:sz w:val="24"/>
          <w:lang w:val="en-US"/>
        </w:rPr>
      </w:pPr>
    </w:p>
    <w:p w14:paraId="11DEDD07" w14:textId="2DD202F3" w:rsidR="002526FB" w:rsidRDefault="002526FB" w:rsidP="00642DCB">
      <w:pPr>
        <w:spacing w:after="120"/>
        <w:jc w:val="center"/>
        <w:rPr>
          <w:rFonts w:asciiTheme="minorHAnsi" w:hAnsiTheme="minorHAnsi"/>
          <w:color w:val="000000"/>
          <w:sz w:val="24"/>
          <w:lang w:val="en-US"/>
        </w:rPr>
      </w:pPr>
    </w:p>
    <w:p w14:paraId="6CC800F6" w14:textId="77777777" w:rsidR="002526FB" w:rsidRPr="00502FB9" w:rsidRDefault="002526FB" w:rsidP="00642DCB">
      <w:pPr>
        <w:spacing w:after="120"/>
        <w:jc w:val="center"/>
        <w:rPr>
          <w:rFonts w:asciiTheme="minorHAnsi" w:hAnsiTheme="minorHAnsi"/>
          <w:color w:val="000000"/>
          <w:sz w:val="24"/>
          <w:lang w:val="en-US"/>
        </w:rPr>
      </w:pPr>
    </w:p>
    <w:p w14:paraId="534E8CAD" w14:textId="77777777" w:rsidR="00672A32" w:rsidRPr="00502FB9" w:rsidRDefault="00672A32" w:rsidP="002013B5">
      <w:pPr>
        <w:spacing w:after="120"/>
        <w:rPr>
          <w:rFonts w:asciiTheme="minorHAnsi" w:hAnsiTheme="minorHAnsi"/>
          <w:color w:val="000000"/>
          <w:sz w:val="24"/>
          <w:lang w:val="en-US"/>
        </w:rPr>
      </w:pPr>
    </w:p>
    <w:p w14:paraId="006DEE73" w14:textId="77777777" w:rsidR="00EC01F0" w:rsidRDefault="00EC01F0">
      <w:pPr>
        <w:rPr>
          <w:rFonts w:asciiTheme="minorHAnsi" w:hAnsiTheme="minorHAnsi"/>
          <w:b/>
          <w:bCs/>
          <w:color w:val="000000"/>
          <w:sz w:val="24"/>
          <w:lang w:val="en-US"/>
        </w:rPr>
      </w:pPr>
      <w:r>
        <w:rPr>
          <w:rFonts w:asciiTheme="minorHAnsi" w:hAnsiTheme="minorHAnsi"/>
          <w:b/>
          <w:bCs/>
          <w:color w:val="000000"/>
          <w:sz w:val="24"/>
          <w:lang w:val="en-US"/>
        </w:rPr>
        <w:br w:type="page"/>
      </w:r>
    </w:p>
    <w:p w14:paraId="0777B50C" w14:textId="78416934" w:rsidR="00D754BE" w:rsidRPr="00502FB9" w:rsidRDefault="00044695" w:rsidP="002013B5">
      <w:pPr>
        <w:spacing w:after="120"/>
        <w:rPr>
          <w:rFonts w:asciiTheme="minorHAnsi" w:hAnsiTheme="minorHAnsi"/>
          <w:b/>
          <w:bCs/>
          <w:color w:val="000000"/>
          <w:sz w:val="24"/>
          <w:lang w:val="en-US"/>
        </w:rPr>
      </w:pPr>
      <w:r w:rsidRPr="00502FB9">
        <w:rPr>
          <w:rFonts w:asciiTheme="minorHAnsi" w:hAnsiTheme="minorHAnsi"/>
          <w:b/>
          <w:bCs/>
          <w:color w:val="000000"/>
          <w:sz w:val="24"/>
          <w:lang w:val="en-US"/>
        </w:rPr>
        <w:lastRenderedPageBreak/>
        <w:t xml:space="preserve">Figure </w:t>
      </w:r>
      <w:r w:rsidR="001114DE" w:rsidRPr="00502FB9">
        <w:rPr>
          <w:rFonts w:asciiTheme="minorHAnsi" w:hAnsiTheme="minorHAnsi"/>
          <w:b/>
          <w:bCs/>
          <w:color w:val="000000"/>
          <w:sz w:val="24"/>
          <w:lang w:val="en-US"/>
        </w:rPr>
        <w:t>4</w:t>
      </w:r>
      <w:r w:rsidR="008C1518">
        <w:rPr>
          <w:rFonts w:asciiTheme="minorHAnsi" w:hAnsiTheme="minorHAnsi"/>
          <w:b/>
          <w:bCs/>
          <w:color w:val="000000"/>
          <w:sz w:val="24"/>
          <w:lang w:val="en-US"/>
        </w:rPr>
        <w:t>7</w:t>
      </w:r>
      <w:r w:rsidRPr="00502FB9">
        <w:rPr>
          <w:rFonts w:asciiTheme="minorHAnsi" w:hAnsiTheme="minorHAnsi"/>
          <w:b/>
          <w:bCs/>
          <w:color w:val="000000"/>
          <w:sz w:val="24"/>
          <w:lang w:val="en-US"/>
        </w:rPr>
        <w:t>:</w:t>
      </w:r>
    </w:p>
    <w:p w14:paraId="16694BED" w14:textId="576E5A87" w:rsidR="00F548AE" w:rsidRPr="00502FB9" w:rsidRDefault="00EC01F0" w:rsidP="006F6E75">
      <w:pPr>
        <w:spacing w:after="120"/>
        <w:jc w:val="center"/>
        <w:rPr>
          <w:rFonts w:asciiTheme="minorHAnsi" w:hAnsiTheme="minorHAnsi"/>
          <w:b/>
          <w:bCs/>
          <w:color w:val="000000"/>
          <w:sz w:val="24"/>
          <w:lang w:val="en-US"/>
        </w:rPr>
      </w:pPr>
      <w:r>
        <w:rPr>
          <w:noProof/>
        </w:rPr>
        <w:drawing>
          <wp:inline distT="0" distB="0" distL="0" distR="0" wp14:anchorId="7BDB0E60" wp14:editId="1DC3819F">
            <wp:extent cx="6029960" cy="3014980"/>
            <wp:effectExtent l="0" t="0" r="2540" b="0"/>
            <wp:docPr id="30" name="Picture 1" descr="Figurer/gs-ld-dial-time-3.png">
              <a:extLst xmlns:a="http://schemas.openxmlformats.org/drawingml/2006/main">
                <a:ext uri="{FF2B5EF4-FFF2-40B4-BE49-F238E27FC236}">
                  <a16:creationId xmlns:a16="http://schemas.microsoft.com/office/drawing/2014/main" id="{7910122A-05BC-3364-C8F9-91971D56FBF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gs-ld-dial-time-3.png">
                      <a:extLst>
                        <a:ext uri="{FF2B5EF4-FFF2-40B4-BE49-F238E27FC236}">
                          <a16:creationId xmlns:a16="http://schemas.microsoft.com/office/drawing/2014/main" id="{7910122A-05BC-3364-C8F9-91971D56FBF3}"/>
                        </a:ext>
                      </a:extLst>
                    </pic:cNvPr>
                    <pic:cNvPicPr>
                      <a:picLocks noGrp="1" noChangeAspect="1"/>
                    </pic:cNvPicPr>
                  </pic:nvPicPr>
                  <pic:blipFill>
                    <a:blip r:embed="rId55"/>
                    <a:stretch>
                      <a:fillRect/>
                    </a:stretch>
                  </pic:blipFill>
                  <pic:spPr bwMode="auto">
                    <a:xfrm>
                      <a:off x="0" y="0"/>
                      <a:ext cx="6029960" cy="3014980"/>
                    </a:xfrm>
                    <a:prstGeom prst="rect">
                      <a:avLst/>
                    </a:prstGeom>
                    <a:noFill/>
                    <a:ln w="9525">
                      <a:noFill/>
                      <a:headEnd/>
                      <a:tailEnd/>
                    </a:ln>
                  </pic:spPr>
                </pic:pic>
              </a:graphicData>
            </a:graphic>
          </wp:inline>
        </w:drawing>
      </w:r>
      <w:r w:rsidDel="00EC01F0">
        <w:rPr>
          <w:noProof/>
        </w:rPr>
        <w:t xml:space="preserve"> </w:t>
      </w:r>
    </w:p>
    <w:p w14:paraId="60929046" w14:textId="77777777" w:rsidR="006F6E75" w:rsidRPr="00502FB9" w:rsidRDefault="006F6E75" w:rsidP="006F6E75">
      <w:pPr>
        <w:spacing w:after="120"/>
        <w:jc w:val="center"/>
        <w:rPr>
          <w:rFonts w:asciiTheme="minorHAnsi" w:hAnsiTheme="minorHAnsi"/>
          <w:b/>
          <w:bCs/>
          <w:color w:val="000000"/>
          <w:sz w:val="24"/>
          <w:lang w:val="en-US"/>
        </w:rPr>
      </w:pPr>
    </w:p>
    <w:p w14:paraId="71B5AAB6" w14:textId="77777777" w:rsidR="00B76A60" w:rsidRPr="00502FB9" w:rsidRDefault="00B76A60" w:rsidP="00642DCB">
      <w:pPr>
        <w:spacing w:after="120"/>
        <w:jc w:val="center"/>
        <w:rPr>
          <w:rFonts w:asciiTheme="minorHAnsi" w:hAnsiTheme="minorHAnsi"/>
          <w:color w:val="000000"/>
          <w:sz w:val="24"/>
          <w:lang w:val="en-US"/>
        </w:rPr>
      </w:pPr>
    </w:p>
    <w:p w14:paraId="61630DCA" w14:textId="55358E85" w:rsidR="00044695" w:rsidRPr="00502FB9" w:rsidRDefault="00044695" w:rsidP="002013B5">
      <w:pPr>
        <w:spacing w:after="120"/>
        <w:rPr>
          <w:rFonts w:asciiTheme="minorHAnsi" w:hAnsiTheme="minorHAnsi"/>
          <w:b/>
          <w:bCs/>
          <w:color w:val="000000"/>
          <w:sz w:val="24"/>
          <w:lang w:val="en-US"/>
        </w:rPr>
      </w:pPr>
      <w:r w:rsidRPr="00502FB9">
        <w:rPr>
          <w:rFonts w:asciiTheme="minorHAnsi" w:hAnsiTheme="minorHAnsi"/>
          <w:b/>
          <w:bCs/>
          <w:color w:val="000000"/>
          <w:sz w:val="24"/>
          <w:lang w:val="en-US"/>
        </w:rPr>
        <w:t>Figure 4</w:t>
      </w:r>
      <w:r w:rsidR="00903116">
        <w:rPr>
          <w:rFonts w:asciiTheme="minorHAnsi" w:hAnsiTheme="minorHAnsi"/>
          <w:b/>
          <w:bCs/>
          <w:color w:val="000000"/>
          <w:sz w:val="24"/>
          <w:lang w:val="en-US"/>
        </w:rPr>
        <w:t>8</w:t>
      </w:r>
      <w:r w:rsidRPr="00502FB9">
        <w:rPr>
          <w:rFonts w:asciiTheme="minorHAnsi" w:hAnsiTheme="minorHAnsi"/>
          <w:b/>
          <w:bCs/>
          <w:color w:val="000000"/>
          <w:sz w:val="24"/>
          <w:lang w:val="en-US"/>
        </w:rPr>
        <w:t>:</w:t>
      </w:r>
    </w:p>
    <w:p w14:paraId="3014DA05" w14:textId="5372076A" w:rsidR="00DF41AC" w:rsidRPr="00502FB9" w:rsidRDefault="00EC01F0" w:rsidP="00642DCB">
      <w:pPr>
        <w:spacing w:after="120"/>
        <w:jc w:val="center"/>
        <w:rPr>
          <w:rFonts w:asciiTheme="minorHAnsi" w:hAnsiTheme="minorHAnsi"/>
          <w:color w:val="000000"/>
          <w:sz w:val="24"/>
          <w:lang w:val="en-US"/>
        </w:rPr>
      </w:pPr>
      <w:r>
        <w:rPr>
          <w:noProof/>
        </w:rPr>
        <w:drawing>
          <wp:inline distT="0" distB="0" distL="0" distR="0" wp14:anchorId="199CDF10" wp14:editId="32261BD7">
            <wp:extent cx="6029960" cy="3014980"/>
            <wp:effectExtent l="0" t="0" r="2540" b="0"/>
            <wp:docPr id="33" name="Picture 1" descr="Figurer/gs-ld-dial-time-4.png">
              <a:extLst xmlns:a="http://schemas.openxmlformats.org/drawingml/2006/main">
                <a:ext uri="{FF2B5EF4-FFF2-40B4-BE49-F238E27FC236}">
                  <a16:creationId xmlns:a16="http://schemas.microsoft.com/office/drawing/2014/main" id="{DA4004C6-53E8-3DCB-257F-6F1B3E2AC36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gs-ld-dial-time-4.png">
                      <a:extLst>
                        <a:ext uri="{FF2B5EF4-FFF2-40B4-BE49-F238E27FC236}">
                          <a16:creationId xmlns:a16="http://schemas.microsoft.com/office/drawing/2014/main" id="{DA4004C6-53E8-3DCB-257F-6F1B3E2AC364}"/>
                        </a:ext>
                      </a:extLst>
                    </pic:cNvPr>
                    <pic:cNvPicPr>
                      <a:picLocks noGrp="1" noChangeAspect="1"/>
                    </pic:cNvPicPr>
                  </pic:nvPicPr>
                  <pic:blipFill>
                    <a:blip r:embed="rId56"/>
                    <a:stretch>
                      <a:fillRect/>
                    </a:stretch>
                  </pic:blipFill>
                  <pic:spPr bwMode="auto">
                    <a:xfrm>
                      <a:off x="0" y="0"/>
                      <a:ext cx="6029960" cy="3014980"/>
                    </a:xfrm>
                    <a:prstGeom prst="rect">
                      <a:avLst/>
                    </a:prstGeom>
                    <a:noFill/>
                    <a:ln w="9525">
                      <a:noFill/>
                      <a:headEnd/>
                      <a:tailEnd/>
                    </a:ln>
                  </pic:spPr>
                </pic:pic>
              </a:graphicData>
            </a:graphic>
          </wp:inline>
        </w:drawing>
      </w:r>
      <w:r w:rsidDel="00EC01F0">
        <w:rPr>
          <w:noProof/>
        </w:rPr>
        <w:t xml:space="preserve"> </w:t>
      </w:r>
    </w:p>
    <w:p w14:paraId="2AFCD147" w14:textId="77777777" w:rsidR="00DF41AC" w:rsidRPr="00502FB9" w:rsidRDefault="00DF41AC" w:rsidP="002013B5">
      <w:pPr>
        <w:spacing w:after="120"/>
        <w:rPr>
          <w:rFonts w:asciiTheme="minorHAnsi" w:hAnsiTheme="minorHAnsi"/>
          <w:color w:val="000000"/>
          <w:sz w:val="24"/>
          <w:lang w:val="en-US"/>
        </w:rPr>
      </w:pPr>
    </w:p>
    <w:p w14:paraId="597B42C9" w14:textId="77777777" w:rsidR="003A2948" w:rsidRDefault="003A2948">
      <w:pPr>
        <w:rPr>
          <w:rFonts w:asciiTheme="minorHAnsi" w:hAnsiTheme="minorHAnsi"/>
          <w:b/>
          <w:bCs/>
          <w:color w:val="000000"/>
          <w:sz w:val="24"/>
          <w:lang w:val="en-US"/>
        </w:rPr>
      </w:pPr>
      <w:r>
        <w:rPr>
          <w:rFonts w:asciiTheme="minorHAnsi" w:hAnsiTheme="minorHAnsi"/>
          <w:b/>
          <w:bCs/>
          <w:color w:val="000000"/>
          <w:sz w:val="24"/>
          <w:lang w:val="en-US"/>
        </w:rPr>
        <w:br w:type="page"/>
      </w:r>
    </w:p>
    <w:p w14:paraId="3FF55401" w14:textId="5BFECFEB" w:rsidR="00044695" w:rsidRPr="00502FB9" w:rsidRDefault="00044695" w:rsidP="002013B5">
      <w:pPr>
        <w:spacing w:after="120"/>
        <w:rPr>
          <w:rFonts w:asciiTheme="minorHAnsi" w:hAnsiTheme="minorHAnsi"/>
          <w:b/>
          <w:bCs/>
          <w:color w:val="000000"/>
          <w:sz w:val="24"/>
          <w:lang w:val="en-US"/>
        </w:rPr>
      </w:pPr>
      <w:r w:rsidRPr="00502FB9">
        <w:rPr>
          <w:rFonts w:asciiTheme="minorHAnsi" w:hAnsiTheme="minorHAnsi"/>
          <w:b/>
          <w:bCs/>
          <w:color w:val="000000"/>
          <w:sz w:val="24"/>
          <w:lang w:val="en-US"/>
        </w:rPr>
        <w:lastRenderedPageBreak/>
        <w:t xml:space="preserve">Figure </w:t>
      </w:r>
      <w:r w:rsidR="00903116" w:rsidRPr="00502FB9">
        <w:rPr>
          <w:rFonts w:asciiTheme="minorHAnsi" w:hAnsiTheme="minorHAnsi"/>
          <w:b/>
          <w:bCs/>
          <w:color w:val="000000"/>
          <w:sz w:val="24"/>
          <w:lang w:val="en-US"/>
        </w:rPr>
        <w:t>4</w:t>
      </w:r>
      <w:r w:rsidR="00903116">
        <w:rPr>
          <w:rFonts w:asciiTheme="minorHAnsi" w:hAnsiTheme="minorHAnsi"/>
          <w:b/>
          <w:bCs/>
          <w:color w:val="000000"/>
          <w:sz w:val="24"/>
          <w:lang w:val="en-US"/>
        </w:rPr>
        <w:t>9</w:t>
      </w:r>
      <w:r w:rsidRPr="00502FB9">
        <w:rPr>
          <w:rFonts w:asciiTheme="minorHAnsi" w:hAnsiTheme="minorHAnsi"/>
          <w:b/>
          <w:bCs/>
          <w:color w:val="000000"/>
          <w:sz w:val="24"/>
          <w:lang w:val="en-US"/>
        </w:rPr>
        <w:t>:</w:t>
      </w:r>
    </w:p>
    <w:p w14:paraId="41A48194" w14:textId="077D701A" w:rsidR="00F548AE" w:rsidRPr="00502FB9" w:rsidRDefault="00EC01F0" w:rsidP="00B76A60">
      <w:pPr>
        <w:spacing w:after="120"/>
        <w:jc w:val="center"/>
        <w:rPr>
          <w:rFonts w:asciiTheme="minorHAnsi" w:hAnsiTheme="minorHAnsi"/>
          <w:b/>
          <w:bCs/>
          <w:color w:val="000000"/>
          <w:sz w:val="24"/>
          <w:lang w:val="en-US"/>
        </w:rPr>
      </w:pPr>
      <w:r>
        <w:rPr>
          <w:noProof/>
        </w:rPr>
        <w:drawing>
          <wp:inline distT="0" distB="0" distL="0" distR="0" wp14:anchorId="78361F05" wp14:editId="4F50F3F5">
            <wp:extent cx="6029960" cy="3014980"/>
            <wp:effectExtent l="0" t="0" r="2540" b="0"/>
            <wp:docPr id="35" name="Picture 1" descr="Figurer/gs-dd-dial-time-3.png">
              <a:extLst xmlns:a="http://schemas.openxmlformats.org/drawingml/2006/main">
                <a:ext uri="{FF2B5EF4-FFF2-40B4-BE49-F238E27FC236}">
                  <a16:creationId xmlns:a16="http://schemas.microsoft.com/office/drawing/2014/main" id="{6F8EF66A-9554-EFAB-FF0E-8965237BAA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gs-dd-dial-time-3.png">
                      <a:extLst>
                        <a:ext uri="{FF2B5EF4-FFF2-40B4-BE49-F238E27FC236}">
                          <a16:creationId xmlns:a16="http://schemas.microsoft.com/office/drawing/2014/main" id="{6F8EF66A-9554-EFAB-FF0E-8965237BAAFD}"/>
                        </a:ext>
                      </a:extLst>
                    </pic:cNvPr>
                    <pic:cNvPicPr>
                      <a:picLocks noGrp="1" noChangeAspect="1"/>
                    </pic:cNvPicPr>
                  </pic:nvPicPr>
                  <pic:blipFill>
                    <a:blip r:embed="rId57"/>
                    <a:stretch>
                      <a:fillRect/>
                    </a:stretch>
                  </pic:blipFill>
                  <pic:spPr bwMode="auto">
                    <a:xfrm>
                      <a:off x="0" y="0"/>
                      <a:ext cx="6029960" cy="3014980"/>
                    </a:xfrm>
                    <a:prstGeom prst="rect">
                      <a:avLst/>
                    </a:prstGeom>
                    <a:noFill/>
                    <a:ln w="9525">
                      <a:noFill/>
                      <a:headEnd/>
                      <a:tailEnd/>
                    </a:ln>
                  </pic:spPr>
                </pic:pic>
              </a:graphicData>
            </a:graphic>
          </wp:inline>
        </w:drawing>
      </w:r>
      <w:r w:rsidDel="00EC01F0">
        <w:rPr>
          <w:noProof/>
        </w:rPr>
        <w:t xml:space="preserve"> </w:t>
      </w:r>
    </w:p>
    <w:p w14:paraId="5F0BF516" w14:textId="77777777" w:rsidR="00B76A60" w:rsidRPr="00502FB9" w:rsidRDefault="00B76A60" w:rsidP="00B76A60">
      <w:pPr>
        <w:spacing w:after="120"/>
        <w:jc w:val="center"/>
        <w:rPr>
          <w:rFonts w:asciiTheme="minorHAnsi" w:hAnsiTheme="minorHAnsi"/>
          <w:b/>
          <w:bCs/>
          <w:color w:val="000000"/>
          <w:sz w:val="24"/>
          <w:lang w:val="en-US"/>
        </w:rPr>
      </w:pPr>
    </w:p>
    <w:p w14:paraId="68C64387" w14:textId="77777777" w:rsidR="00B76A60" w:rsidRPr="00502FB9" w:rsidRDefault="00B76A60" w:rsidP="00642DCB">
      <w:pPr>
        <w:spacing w:after="120"/>
        <w:jc w:val="center"/>
        <w:rPr>
          <w:rFonts w:asciiTheme="minorHAnsi" w:hAnsiTheme="minorHAnsi"/>
          <w:color w:val="000000"/>
          <w:sz w:val="24"/>
          <w:lang w:val="en-US"/>
        </w:rPr>
      </w:pPr>
    </w:p>
    <w:p w14:paraId="0157B73E" w14:textId="17E1B7A0" w:rsidR="000D271A" w:rsidRPr="00502FB9" w:rsidRDefault="00044695" w:rsidP="006B6D90">
      <w:pPr>
        <w:spacing w:after="120"/>
        <w:rPr>
          <w:rFonts w:asciiTheme="minorHAnsi" w:hAnsiTheme="minorHAnsi"/>
          <w:color w:val="000000"/>
          <w:sz w:val="24"/>
          <w:lang w:val="en-US"/>
        </w:rPr>
      </w:pPr>
      <w:r w:rsidRPr="00502FB9">
        <w:rPr>
          <w:rFonts w:asciiTheme="minorHAnsi" w:hAnsiTheme="minorHAnsi"/>
          <w:b/>
          <w:bCs/>
          <w:color w:val="000000"/>
          <w:sz w:val="24"/>
          <w:lang w:val="en-US"/>
        </w:rPr>
        <w:t xml:space="preserve">Figure </w:t>
      </w:r>
      <w:r w:rsidR="00903116">
        <w:rPr>
          <w:rFonts w:asciiTheme="minorHAnsi" w:hAnsiTheme="minorHAnsi"/>
          <w:b/>
          <w:bCs/>
          <w:color w:val="000000"/>
          <w:sz w:val="24"/>
          <w:lang w:val="en-US"/>
        </w:rPr>
        <w:t>50</w:t>
      </w:r>
      <w:r w:rsidRPr="00502FB9">
        <w:rPr>
          <w:rFonts w:asciiTheme="minorHAnsi" w:hAnsiTheme="minorHAnsi"/>
          <w:b/>
          <w:bCs/>
          <w:color w:val="000000"/>
          <w:sz w:val="24"/>
          <w:lang w:val="en-US"/>
        </w:rPr>
        <w:t>:</w:t>
      </w:r>
    </w:p>
    <w:p w14:paraId="1D1D636C" w14:textId="42ED9445" w:rsidR="000B141E" w:rsidRPr="00502FB9" w:rsidRDefault="00EC01F0" w:rsidP="002013B5">
      <w:pPr>
        <w:spacing w:after="120"/>
        <w:rPr>
          <w:rFonts w:asciiTheme="minorHAnsi" w:hAnsiTheme="minorHAnsi"/>
          <w:color w:val="000000"/>
          <w:sz w:val="24"/>
          <w:lang w:val="en-US"/>
        </w:rPr>
      </w:pPr>
      <w:r>
        <w:rPr>
          <w:noProof/>
        </w:rPr>
        <w:drawing>
          <wp:inline distT="0" distB="0" distL="0" distR="0" wp14:anchorId="2F5DE9F8" wp14:editId="667D928A">
            <wp:extent cx="6029960" cy="3014980"/>
            <wp:effectExtent l="0" t="0" r="2540" b="0"/>
            <wp:docPr id="36" name="Picture 1" descr="Figurer/gs-dd-dial-time-4.png">
              <a:extLst xmlns:a="http://schemas.openxmlformats.org/drawingml/2006/main">
                <a:ext uri="{FF2B5EF4-FFF2-40B4-BE49-F238E27FC236}">
                  <a16:creationId xmlns:a16="http://schemas.microsoft.com/office/drawing/2014/main" id="{1E0CF1D7-133D-DF1E-F2BC-A0B663BA442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gs-dd-dial-time-4.png">
                      <a:extLst>
                        <a:ext uri="{FF2B5EF4-FFF2-40B4-BE49-F238E27FC236}">
                          <a16:creationId xmlns:a16="http://schemas.microsoft.com/office/drawing/2014/main" id="{1E0CF1D7-133D-DF1E-F2BC-A0B663BA4420}"/>
                        </a:ext>
                      </a:extLst>
                    </pic:cNvPr>
                    <pic:cNvPicPr>
                      <a:picLocks noGrp="1" noChangeAspect="1"/>
                    </pic:cNvPicPr>
                  </pic:nvPicPr>
                  <pic:blipFill>
                    <a:blip r:embed="rId58"/>
                    <a:stretch>
                      <a:fillRect/>
                    </a:stretch>
                  </pic:blipFill>
                  <pic:spPr bwMode="auto">
                    <a:xfrm>
                      <a:off x="0" y="0"/>
                      <a:ext cx="6029960" cy="3014980"/>
                    </a:xfrm>
                    <a:prstGeom prst="rect">
                      <a:avLst/>
                    </a:prstGeom>
                    <a:noFill/>
                    <a:ln w="9525">
                      <a:noFill/>
                      <a:headEnd/>
                      <a:tailEnd/>
                    </a:ln>
                  </pic:spPr>
                </pic:pic>
              </a:graphicData>
            </a:graphic>
          </wp:inline>
        </w:drawing>
      </w:r>
    </w:p>
    <w:p w14:paraId="5C091D59" w14:textId="77777777" w:rsidR="003A2948" w:rsidRDefault="003A2948">
      <w:pPr>
        <w:rPr>
          <w:rFonts w:asciiTheme="minorHAnsi" w:hAnsiTheme="minorHAnsi"/>
          <w:b/>
          <w:bCs/>
          <w:color w:val="000000"/>
          <w:sz w:val="24"/>
          <w:lang w:val="en-US"/>
        </w:rPr>
      </w:pPr>
      <w:r>
        <w:rPr>
          <w:rFonts w:asciiTheme="minorHAnsi" w:hAnsiTheme="minorHAnsi"/>
          <w:b/>
          <w:bCs/>
          <w:color w:val="000000"/>
          <w:sz w:val="24"/>
          <w:lang w:val="en-US"/>
        </w:rPr>
        <w:br w:type="page"/>
      </w:r>
    </w:p>
    <w:p w14:paraId="0B7BEBEC" w14:textId="68BDFFBE" w:rsidR="00044695" w:rsidRPr="00502FB9" w:rsidRDefault="00044695" w:rsidP="002013B5">
      <w:pPr>
        <w:spacing w:after="120"/>
        <w:rPr>
          <w:rFonts w:asciiTheme="minorHAnsi" w:hAnsiTheme="minorHAnsi"/>
          <w:b/>
          <w:bCs/>
          <w:color w:val="000000"/>
          <w:sz w:val="24"/>
          <w:lang w:val="en-US"/>
        </w:rPr>
      </w:pPr>
      <w:r w:rsidRPr="00806213">
        <w:rPr>
          <w:rFonts w:asciiTheme="minorHAnsi" w:hAnsiTheme="minorHAnsi"/>
          <w:b/>
          <w:bCs/>
          <w:color w:val="000000"/>
          <w:sz w:val="24"/>
          <w:lang w:val="en-US"/>
        </w:rPr>
        <w:lastRenderedPageBreak/>
        <w:t xml:space="preserve">Figure </w:t>
      </w:r>
      <w:r w:rsidR="00903116" w:rsidRPr="00806213">
        <w:rPr>
          <w:rFonts w:asciiTheme="minorHAnsi" w:hAnsiTheme="minorHAnsi"/>
          <w:b/>
          <w:bCs/>
          <w:color w:val="000000"/>
          <w:sz w:val="24"/>
          <w:lang w:val="en-US"/>
        </w:rPr>
        <w:t>51</w:t>
      </w:r>
      <w:r w:rsidRPr="00806213">
        <w:rPr>
          <w:rFonts w:asciiTheme="minorHAnsi" w:hAnsiTheme="minorHAnsi"/>
          <w:b/>
          <w:bCs/>
          <w:color w:val="000000"/>
          <w:sz w:val="24"/>
          <w:lang w:val="en-US"/>
        </w:rPr>
        <w:t>:</w:t>
      </w:r>
    </w:p>
    <w:p w14:paraId="2C1678DE" w14:textId="2928747D" w:rsidR="00F548AE" w:rsidRPr="00502FB9" w:rsidRDefault="00806213" w:rsidP="00B76A60">
      <w:pPr>
        <w:spacing w:after="120"/>
        <w:jc w:val="center"/>
        <w:rPr>
          <w:rFonts w:asciiTheme="minorHAnsi" w:hAnsiTheme="minorHAnsi"/>
          <w:b/>
          <w:bCs/>
          <w:color w:val="000000"/>
          <w:sz w:val="24"/>
          <w:lang w:val="en-US"/>
        </w:rPr>
      </w:pPr>
      <w:r>
        <w:rPr>
          <w:noProof/>
        </w:rPr>
        <w:drawing>
          <wp:inline distT="0" distB="0" distL="0" distR="0" wp14:anchorId="50801D02" wp14:editId="5DE5AD2B">
            <wp:extent cx="6029960" cy="3014980"/>
            <wp:effectExtent l="0" t="0" r="2540" b="0"/>
            <wp:docPr id="40" name="Picture 1" descr="Figurer/gs-donor-source-3.png">
              <a:extLst xmlns:a="http://schemas.openxmlformats.org/drawingml/2006/main">
                <a:ext uri="{FF2B5EF4-FFF2-40B4-BE49-F238E27FC236}">
                  <a16:creationId xmlns:a16="http://schemas.microsoft.com/office/drawing/2014/main" id="{B2637223-3D86-05C5-B99C-96D764A80CD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gs-donor-source-3.png">
                      <a:extLst>
                        <a:ext uri="{FF2B5EF4-FFF2-40B4-BE49-F238E27FC236}">
                          <a16:creationId xmlns:a16="http://schemas.microsoft.com/office/drawing/2014/main" id="{B2637223-3D86-05C5-B99C-96D764A80CDA}"/>
                        </a:ext>
                      </a:extLst>
                    </pic:cNvPr>
                    <pic:cNvPicPr>
                      <a:picLocks noGrp="1" noChangeAspect="1"/>
                    </pic:cNvPicPr>
                  </pic:nvPicPr>
                  <pic:blipFill>
                    <a:blip r:embed="rId59"/>
                    <a:stretch>
                      <a:fillRect/>
                    </a:stretch>
                  </pic:blipFill>
                  <pic:spPr bwMode="auto">
                    <a:xfrm>
                      <a:off x="0" y="0"/>
                      <a:ext cx="6029960" cy="3014980"/>
                    </a:xfrm>
                    <a:prstGeom prst="rect">
                      <a:avLst/>
                    </a:prstGeom>
                    <a:noFill/>
                    <a:ln w="9525">
                      <a:noFill/>
                      <a:headEnd/>
                      <a:tailEnd/>
                    </a:ln>
                  </pic:spPr>
                </pic:pic>
              </a:graphicData>
            </a:graphic>
          </wp:inline>
        </w:drawing>
      </w:r>
      <w:r w:rsidDel="00806213">
        <w:rPr>
          <w:noProof/>
        </w:rPr>
        <w:t xml:space="preserve"> </w:t>
      </w:r>
    </w:p>
    <w:p w14:paraId="75279A59" w14:textId="77777777" w:rsidR="00B76A60" w:rsidRPr="00502FB9" w:rsidRDefault="00B76A60" w:rsidP="00B76A60">
      <w:pPr>
        <w:spacing w:after="120"/>
        <w:jc w:val="center"/>
        <w:rPr>
          <w:rFonts w:asciiTheme="minorHAnsi" w:hAnsiTheme="minorHAnsi"/>
          <w:b/>
          <w:bCs/>
          <w:color w:val="000000"/>
          <w:sz w:val="24"/>
          <w:lang w:val="en-US"/>
        </w:rPr>
      </w:pPr>
    </w:p>
    <w:p w14:paraId="0B594BA6" w14:textId="77777777" w:rsidR="00B76A60" w:rsidRPr="00502FB9" w:rsidRDefault="00B76A60" w:rsidP="00642DCB">
      <w:pPr>
        <w:spacing w:after="120"/>
        <w:jc w:val="center"/>
        <w:rPr>
          <w:rFonts w:asciiTheme="minorHAnsi" w:hAnsiTheme="minorHAnsi"/>
          <w:color w:val="000000"/>
          <w:sz w:val="24"/>
          <w:highlight w:val="yellow"/>
          <w:lang w:val="en-US"/>
        </w:rPr>
      </w:pPr>
    </w:p>
    <w:p w14:paraId="7BB7CC2F" w14:textId="6E75321F" w:rsidR="00044695" w:rsidRPr="00502FB9" w:rsidRDefault="00044695" w:rsidP="002013B5">
      <w:pPr>
        <w:spacing w:after="120"/>
        <w:rPr>
          <w:rFonts w:asciiTheme="minorHAnsi" w:hAnsiTheme="minorHAnsi"/>
          <w:b/>
          <w:bCs/>
          <w:color w:val="000000"/>
          <w:sz w:val="24"/>
          <w:lang w:val="en-US"/>
        </w:rPr>
      </w:pPr>
      <w:r w:rsidRPr="00502FB9">
        <w:rPr>
          <w:rFonts w:asciiTheme="minorHAnsi" w:hAnsiTheme="minorHAnsi"/>
          <w:b/>
          <w:bCs/>
          <w:color w:val="000000"/>
          <w:sz w:val="24"/>
          <w:lang w:val="en-US"/>
        </w:rPr>
        <w:t xml:space="preserve">Figure </w:t>
      </w:r>
      <w:r w:rsidR="00CE71A0" w:rsidRPr="00502FB9">
        <w:rPr>
          <w:rFonts w:asciiTheme="minorHAnsi" w:hAnsiTheme="minorHAnsi"/>
          <w:b/>
          <w:bCs/>
          <w:color w:val="000000"/>
          <w:sz w:val="24"/>
          <w:lang w:val="en-US"/>
        </w:rPr>
        <w:t>5</w:t>
      </w:r>
      <w:r w:rsidR="00903116">
        <w:rPr>
          <w:rFonts w:asciiTheme="minorHAnsi" w:hAnsiTheme="minorHAnsi"/>
          <w:b/>
          <w:bCs/>
          <w:color w:val="000000"/>
          <w:sz w:val="24"/>
          <w:lang w:val="en-US"/>
        </w:rPr>
        <w:t>2</w:t>
      </w:r>
      <w:r w:rsidRPr="00502FB9">
        <w:rPr>
          <w:rFonts w:asciiTheme="minorHAnsi" w:hAnsiTheme="minorHAnsi"/>
          <w:b/>
          <w:bCs/>
          <w:color w:val="000000"/>
          <w:sz w:val="24"/>
          <w:lang w:val="en-US"/>
        </w:rPr>
        <w:t>:</w:t>
      </w:r>
    </w:p>
    <w:p w14:paraId="55211FB5" w14:textId="49B8D24D" w:rsidR="000B141E" w:rsidRPr="00502FB9" w:rsidRDefault="00806213" w:rsidP="00642DCB">
      <w:pPr>
        <w:spacing w:after="120"/>
        <w:jc w:val="center"/>
        <w:rPr>
          <w:rFonts w:asciiTheme="minorHAnsi" w:hAnsiTheme="minorHAnsi"/>
          <w:color w:val="000000"/>
          <w:sz w:val="24"/>
          <w:lang w:val="en-US"/>
        </w:rPr>
      </w:pPr>
      <w:r>
        <w:rPr>
          <w:noProof/>
        </w:rPr>
        <w:drawing>
          <wp:inline distT="0" distB="0" distL="0" distR="0" wp14:anchorId="17601139" wp14:editId="5B817A18">
            <wp:extent cx="6029960" cy="3014980"/>
            <wp:effectExtent l="0" t="0" r="2540" b="0"/>
            <wp:docPr id="41" name="Picture 1" descr="Figurer/gs-donor-source-4.png">
              <a:extLst xmlns:a="http://schemas.openxmlformats.org/drawingml/2006/main">
                <a:ext uri="{FF2B5EF4-FFF2-40B4-BE49-F238E27FC236}">
                  <a16:creationId xmlns:a16="http://schemas.microsoft.com/office/drawing/2014/main" id="{255B56C8-62A3-B971-1078-ED20E14E34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gs-donor-source-4.png">
                      <a:extLst>
                        <a:ext uri="{FF2B5EF4-FFF2-40B4-BE49-F238E27FC236}">
                          <a16:creationId xmlns:a16="http://schemas.microsoft.com/office/drawing/2014/main" id="{255B56C8-62A3-B971-1078-ED20E14E3402}"/>
                        </a:ext>
                      </a:extLst>
                    </pic:cNvPr>
                    <pic:cNvPicPr>
                      <a:picLocks noGrp="1" noChangeAspect="1"/>
                    </pic:cNvPicPr>
                  </pic:nvPicPr>
                  <pic:blipFill>
                    <a:blip r:embed="rId60"/>
                    <a:stretch>
                      <a:fillRect/>
                    </a:stretch>
                  </pic:blipFill>
                  <pic:spPr bwMode="auto">
                    <a:xfrm>
                      <a:off x="0" y="0"/>
                      <a:ext cx="6029960" cy="3014980"/>
                    </a:xfrm>
                    <a:prstGeom prst="rect">
                      <a:avLst/>
                    </a:prstGeom>
                    <a:noFill/>
                    <a:ln w="9525">
                      <a:noFill/>
                      <a:headEnd/>
                      <a:tailEnd/>
                    </a:ln>
                  </pic:spPr>
                </pic:pic>
              </a:graphicData>
            </a:graphic>
          </wp:inline>
        </w:drawing>
      </w:r>
      <w:r w:rsidDel="00806213">
        <w:rPr>
          <w:noProof/>
        </w:rPr>
        <w:t xml:space="preserve"> </w:t>
      </w:r>
    </w:p>
    <w:p w14:paraId="72CA4DAC" w14:textId="77777777" w:rsidR="004512F9" w:rsidRPr="00502FB9" w:rsidRDefault="004512F9" w:rsidP="002013B5">
      <w:pPr>
        <w:spacing w:after="120"/>
        <w:rPr>
          <w:rFonts w:asciiTheme="minorHAnsi" w:hAnsiTheme="minorHAnsi"/>
          <w:sz w:val="24"/>
          <w:lang w:val="en-US"/>
        </w:rPr>
      </w:pPr>
    </w:p>
    <w:p w14:paraId="5612C767" w14:textId="77777777" w:rsidR="00F548AE" w:rsidRPr="00502FB9" w:rsidRDefault="00F548AE" w:rsidP="002013B5">
      <w:pPr>
        <w:spacing w:after="120"/>
        <w:rPr>
          <w:rFonts w:asciiTheme="minorHAnsi" w:hAnsiTheme="minorHAnsi"/>
          <w:sz w:val="24"/>
          <w:lang w:val="en-US"/>
        </w:rPr>
      </w:pPr>
    </w:p>
    <w:p w14:paraId="7A38BCC5" w14:textId="77777777" w:rsidR="003A2948" w:rsidRDefault="003A2948">
      <w:pPr>
        <w:rPr>
          <w:rFonts w:asciiTheme="minorHAnsi" w:hAnsiTheme="minorHAnsi"/>
          <w:b/>
          <w:color w:val="0000FF"/>
          <w:sz w:val="32"/>
          <w:u w:val="single"/>
          <w:lang w:val="en-US"/>
        </w:rPr>
      </w:pPr>
      <w:r>
        <w:rPr>
          <w:lang w:val="en-US"/>
        </w:rPr>
        <w:br w:type="page"/>
      </w:r>
    </w:p>
    <w:p w14:paraId="2978A771" w14:textId="64B7CCCD" w:rsidR="00DF5309" w:rsidRPr="00502FB9" w:rsidRDefault="00BE2806" w:rsidP="00BE2806">
      <w:pPr>
        <w:pStyle w:val="Heading1"/>
        <w:rPr>
          <w:sz w:val="24"/>
          <w:lang w:val="en-US"/>
        </w:rPr>
      </w:pPr>
      <w:bookmarkStart w:id="20" w:name="_Toc121814369"/>
      <w:r w:rsidRPr="00502FB9">
        <w:rPr>
          <w:lang w:val="en-US"/>
        </w:rPr>
        <w:lastRenderedPageBreak/>
        <w:t>Death in CKD5</w:t>
      </w:r>
      <w:r w:rsidR="00DF5309" w:rsidRPr="00502FB9">
        <w:rPr>
          <w:lang w:val="en-US"/>
        </w:rPr>
        <w:t>:</w:t>
      </w:r>
      <w:bookmarkEnd w:id="20"/>
    </w:p>
    <w:p w14:paraId="14BC588B" w14:textId="55516262" w:rsidR="002013B5" w:rsidRPr="00502FB9" w:rsidRDefault="00DF5309" w:rsidP="002013B5">
      <w:pPr>
        <w:spacing w:after="120"/>
        <w:rPr>
          <w:rFonts w:asciiTheme="minorHAnsi" w:hAnsiTheme="minorHAnsi"/>
          <w:sz w:val="24"/>
          <w:lang w:val="en-US"/>
        </w:rPr>
      </w:pPr>
      <w:r w:rsidRPr="00502FB9">
        <w:rPr>
          <w:rFonts w:asciiTheme="minorHAnsi" w:hAnsiTheme="minorHAnsi"/>
          <w:sz w:val="24"/>
          <w:lang w:val="en-US"/>
        </w:rPr>
        <w:t xml:space="preserve">A total of </w:t>
      </w:r>
      <w:r w:rsidR="00DA1EEA">
        <w:rPr>
          <w:rFonts w:asciiTheme="minorHAnsi" w:hAnsiTheme="minorHAnsi"/>
          <w:sz w:val="24"/>
          <w:lang w:val="en-US"/>
        </w:rPr>
        <w:t>577</w:t>
      </w:r>
      <w:r w:rsidR="00DA1EEA" w:rsidRPr="00502FB9">
        <w:rPr>
          <w:rFonts w:asciiTheme="minorHAnsi" w:hAnsiTheme="minorHAnsi"/>
          <w:sz w:val="24"/>
          <w:lang w:val="en-US"/>
        </w:rPr>
        <w:t xml:space="preserve"> </w:t>
      </w:r>
      <w:r w:rsidRPr="00502FB9">
        <w:rPr>
          <w:rFonts w:asciiTheme="minorHAnsi" w:hAnsiTheme="minorHAnsi"/>
          <w:sz w:val="24"/>
          <w:lang w:val="en-US"/>
        </w:rPr>
        <w:t xml:space="preserve">patients in </w:t>
      </w:r>
      <w:r w:rsidR="00BE2806" w:rsidRPr="00502FB9">
        <w:rPr>
          <w:rFonts w:asciiTheme="minorHAnsi" w:hAnsiTheme="minorHAnsi"/>
          <w:sz w:val="24"/>
          <w:lang w:val="en-US"/>
        </w:rPr>
        <w:t xml:space="preserve">CKD5 </w:t>
      </w:r>
      <w:r w:rsidRPr="00502FB9">
        <w:rPr>
          <w:rFonts w:asciiTheme="minorHAnsi" w:hAnsiTheme="minorHAnsi"/>
          <w:sz w:val="24"/>
          <w:lang w:val="en-US"/>
        </w:rPr>
        <w:t xml:space="preserve">died during </w:t>
      </w:r>
      <w:r w:rsidR="00DA1EEA" w:rsidRPr="00502FB9">
        <w:rPr>
          <w:rFonts w:asciiTheme="minorHAnsi" w:hAnsiTheme="minorHAnsi"/>
          <w:sz w:val="24"/>
          <w:lang w:val="en-US"/>
        </w:rPr>
        <w:t>202</w:t>
      </w:r>
      <w:r w:rsidR="00DA1EEA">
        <w:rPr>
          <w:rFonts w:asciiTheme="minorHAnsi" w:hAnsiTheme="minorHAnsi"/>
          <w:sz w:val="24"/>
          <w:lang w:val="en-US"/>
        </w:rPr>
        <w:t>1</w:t>
      </w:r>
      <w:r w:rsidRPr="00502FB9">
        <w:rPr>
          <w:rFonts w:asciiTheme="minorHAnsi" w:hAnsiTheme="minorHAnsi"/>
          <w:sz w:val="24"/>
          <w:lang w:val="en-US"/>
        </w:rPr>
        <w:t xml:space="preserve">, </w:t>
      </w:r>
      <w:r w:rsidR="00DA1EEA">
        <w:rPr>
          <w:rFonts w:asciiTheme="minorHAnsi" w:hAnsiTheme="minorHAnsi"/>
          <w:sz w:val="24"/>
          <w:lang w:val="en-US"/>
        </w:rPr>
        <w:t>79</w:t>
      </w:r>
      <w:r w:rsidR="00DA1EEA" w:rsidRPr="00502FB9">
        <w:rPr>
          <w:rFonts w:asciiTheme="minorHAnsi" w:hAnsiTheme="minorHAnsi"/>
          <w:sz w:val="24"/>
          <w:lang w:val="en-US"/>
        </w:rPr>
        <w:t xml:space="preserve"> </w:t>
      </w:r>
      <w:r w:rsidR="00BE2806" w:rsidRPr="00502FB9">
        <w:rPr>
          <w:rFonts w:asciiTheme="minorHAnsi" w:hAnsiTheme="minorHAnsi"/>
          <w:sz w:val="24"/>
          <w:lang w:val="en-US"/>
        </w:rPr>
        <w:t xml:space="preserve">of </w:t>
      </w:r>
      <w:r w:rsidR="007B7229" w:rsidRPr="00502FB9">
        <w:rPr>
          <w:rFonts w:asciiTheme="minorHAnsi" w:hAnsiTheme="minorHAnsi"/>
          <w:sz w:val="24"/>
          <w:lang w:val="en-US"/>
        </w:rPr>
        <w:t xml:space="preserve">these </w:t>
      </w:r>
      <w:r w:rsidR="00BE2806" w:rsidRPr="00502FB9">
        <w:rPr>
          <w:rFonts w:asciiTheme="minorHAnsi" w:hAnsiTheme="minorHAnsi"/>
          <w:sz w:val="24"/>
          <w:lang w:val="en-US"/>
        </w:rPr>
        <w:t xml:space="preserve">patients </w:t>
      </w:r>
      <w:r w:rsidR="000B141E" w:rsidRPr="00502FB9">
        <w:rPr>
          <w:rFonts w:asciiTheme="minorHAnsi" w:hAnsiTheme="minorHAnsi"/>
          <w:sz w:val="24"/>
          <w:lang w:val="en-US"/>
        </w:rPr>
        <w:t xml:space="preserve">had never started </w:t>
      </w:r>
      <w:r w:rsidR="00BE2806" w:rsidRPr="00502FB9">
        <w:rPr>
          <w:rFonts w:asciiTheme="minorHAnsi" w:hAnsiTheme="minorHAnsi"/>
          <w:sz w:val="24"/>
          <w:lang w:val="en-US"/>
        </w:rPr>
        <w:t>RRT</w:t>
      </w:r>
      <w:r w:rsidR="007B7229" w:rsidRPr="00502FB9">
        <w:rPr>
          <w:rFonts w:asciiTheme="minorHAnsi" w:hAnsiTheme="minorHAnsi"/>
          <w:sz w:val="24"/>
          <w:lang w:val="en-US"/>
        </w:rPr>
        <w:t xml:space="preserve"> (48% being RRT candidates)</w:t>
      </w:r>
      <w:r w:rsidR="00BE2806" w:rsidRPr="00502FB9">
        <w:rPr>
          <w:rFonts w:asciiTheme="minorHAnsi" w:hAnsiTheme="minorHAnsi"/>
          <w:sz w:val="24"/>
          <w:lang w:val="en-US"/>
        </w:rPr>
        <w:t xml:space="preserve">, </w:t>
      </w:r>
      <w:r w:rsidR="00DA1EEA">
        <w:rPr>
          <w:rFonts w:asciiTheme="minorHAnsi" w:hAnsiTheme="minorHAnsi"/>
          <w:sz w:val="24"/>
          <w:lang w:val="en-US"/>
        </w:rPr>
        <w:t>3</w:t>
      </w:r>
      <w:r w:rsidR="00EC632A">
        <w:rPr>
          <w:rFonts w:asciiTheme="minorHAnsi" w:hAnsiTheme="minorHAnsi"/>
          <w:sz w:val="24"/>
          <w:lang w:val="en-US"/>
        </w:rPr>
        <w:t>12</w:t>
      </w:r>
      <w:r w:rsidR="00DA1EEA" w:rsidRPr="00502FB9">
        <w:rPr>
          <w:rFonts w:asciiTheme="minorHAnsi" w:hAnsiTheme="minorHAnsi"/>
          <w:sz w:val="24"/>
          <w:lang w:val="en-US"/>
        </w:rPr>
        <w:t xml:space="preserve"> </w:t>
      </w:r>
      <w:r w:rsidR="00BE2806" w:rsidRPr="00502FB9">
        <w:rPr>
          <w:rFonts w:asciiTheme="minorHAnsi" w:hAnsiTheme="minorHAnsi"/>
          <w:sz w:val="24"/>
          <w:lang w:val="en-US"/>
        </w:rPr>
        <w:t xml:space="preserve">of patients </w:t>
      </w:r>
      <w:r w:rsidR="000B141E" w:rsidRPr="00502FB9">
        <w:rPr>
          <w:rFonts w:asciiTheme="minorHAnsi" w:hAnsiTheme="minorHAnsi"/>
          <w:sz w:val="24"/>
          <w:lang w:val="en-US"/>
        </w:rPr>
        <w:t>were in active</w:t>
      </w:r>
      <w:r w:rsidR="00BE2806" w:rsidRPr="00502FB9">
        <w:rPr>
          <w:rFonts w:asciiTheme="minorHAnsi" w:hAnsiTheme="minorHAnsi"/>
          <w:sz w:val="24"/>
          <w:lang w:val="en-US"/>
        </w:rPr>
        <w:t xml:space="preserve"> dialysis </w:t>
      </w:r>
      <w:r w:rsidR="00EC49E5" w:rsidRPr="00502FB9">
        <w:rPr>
          <w:rFonts w:asciiTheme="minorHAnsi" w:hAnsiTheme="minorHAnsi"/>
          <w:sz w:val="24"/>
          <w:lang w:val="en-US"/>
        </w:rPr>
        <w:t xml:space="preserve">(of which </w:t>
      </w:r>
      <w:r w:rsidR="00DA1EEA">
        <w:rPr>
          <w:rFonts w:asciiTheme="minorHAnsi" w:hAnsiTheme="minorHAnsi"/>
          <w:sz w:val="24"/>
          <w:lang w:val="en-US"/>
        </w:rPr>
        <w:t>27</w:t>
      </w:r>
      <w:r w:rsidR="00DA1EEA" w:rsidRPr="00502FB9">
        <w:rPr>
          <w:rFonts w:asciiTheme="minorHAnsi" w:hAnsiTheme="minorHAnsi"/>
          <w:sz w:val="24"/>
          <w:lang w:val="en-US"/>
        </w:rPr>
        <w:t xml:space="preserve"> </w:t>
      </w:r>
      <w:r w:rsidR="00EC49E5" w:rsidRPr="00502FB9">
        <w:rPr>
          <w:rFonts w:asciiTheme="minorHAnsi" w:hAnsiTheme="minorHAnsi"/>
          <w:sz w:val="24"/>
          <w:lang w:val="en-US"/>
        </w:rPr>
        <w:t xml:space="preserve">were previously transplanted) </w:t>
      </w:r>
      <w:r w:rsidR="00BE2806" w:rsidRPr="00502FB9">
        <w:rPr>
          <w:rFonts w:asciiTheme="minorHAnsi" w:hAnsiTheme="minorHAnsi"/>
          <w:sz w:val="24"/>
          <w:lang w:val="en-US"/>
        </w:rPr>
        <w:t xml:space="preserve">and </w:t>
      </w:r>
      <w:r w:rsidR="00DA1EEA">
        <w:rPr>
          <w:rFonts w:asciiTheme="minorHAnsi" w:hAnsiTheme="minorHAnsi"/>
          <w:sz w:val="24"/>
          <w:lang w:val="en-US"/>
        </w:rPr>
        <w:t>1</w:t>
      </w:r>
      <w:r w:rsidR="00EC632A">
        <w:rPr>
          <w:rFonts w:asciiTheme="minorHAnsi" w:hAnsiTheme="minorHAnsi"/>
          <w:sz w:val="24"/>
          <w:lang w:val="en-US"/>
        </w:rPr>
        <w:t>40</w:t>
      </w:r>
      <w:r w:rsidR="00DA1EEA" w:rsidRPr="00502FB9">
        <w:rPr>
          <w:rFonts w:asciiTheme="minorHAnsi" w:hAnsiTheme="minorHAnsi"/>
          <w:sz w:val="24"/>
          <w:lang w:val="en-US"/>
        </w:rPr>
        <w:t xml:space="preserve"> </w:t>
      </w:r>
      <w:r w:rsidR="00BE2806" w:rsidRPr="00502FB9">
        <w:rPr>
          <w:rFonts w:asciiTheme="minorHAnsi" w:hAnsiTheme="minorHAnsi"/>
          <w:sz w:val="24"/>
          <w:lang w:val="en-US"/>
        </w:rPr>
        <w:t xml:space="preserve">transplanted. </w:t>
      </w:r>
      <w:r w:rsidR="002013B5" w:rsidRPr="00502FB9">
        <w:rPr>
          <w:rFonts w:asciiTheme="minorHAnsi" w:hAnsiTheme="minorHAnsi"/>
          <w:sz w:val="24"/>
          <w:lang w:val="en-US"/>
        </w:rPr>
        <w:t xml:space="preserve">Dialysis treatment was terminated and followed by death in </w:t>
      </w:r>
      <w:r w:rsidR="00EC632A">
        <w:rPr>
          <w:rFonts w:asciiTheme="minorHAnsi" w:hAnsiTheme="minorHAnsi"/>
          <w:sz w:val="24"/>
          <w:lang w:val="en-US"/>
        </w:rPr>
        <w:t>46</w:t>
      </w:r>
      <w:r w:rsidR="00EC632A" w:rsidRPr="00502FB9">
        <w:rPr>
          <w:rFonts w:asciiTheme="minorHAnsi" w:hAnsiTheme="minorHAnsi"/>
          <w:sz w:val="24"/>
          <w:lang w:val="en-US"/>
        </w:rPr>
        <w:t xml:space="preserve"> </w:t>
      </w:r>
      <w:r w:rsidR="002013B5" w:rsidRPr="00502FB9">
        <w:rPr>
          <w:rFonts w:asciiTheme="minorHAnsi" w:hAnsiTheme="minorHAnsi"/>
          <w:sz w:val="24"/>
          <w:lang w:val="en-US"/>
        </w:rPr>
        <w:t xml:space="preserve">patients. </w:t>
      </w:r>
    </w:p>
    <w:p w14:paraId="189D92B5" w14:textId="7EF3FF23" w:rsidR="00DF5309" w:rsidRPr="00502FB9" w:rsidRDefault="00DF5309" w:rsidP="002013B5">
      <w:pPr>
        <w:spacing w:after="120"/>
        <w:rPr>
          <w:rFonts w:asciiTheme="minorHAnsi" w:hAnsiTheme="minorHAnsi"/>
          <w:i/>
          <w:sz w:val="24"/>
          <w:lang w:val="en-US"/>
        </w:rPr>
      </w:pPr>
      <w:r w:rsidRPr="00502FB9">
        <w:rPr>
          <w:rFonts w:asciiTheme="minorHAnsi" w:hAnsiTheme="minorHAnsi"/>
          <w:sz w:val="24"/>
          <w:lang w:val="en-US"/>
        </w:rPr>
        <w:t xml:space="preserve">Median age at death was </w:t>
      </w:r>
      <w:r w:rsidR="00EC632A">
        <w:rPr>
          <w:rFonts w:asciiTheme="minorHAnsi" w:hAnsiTheme="minorHAnsi"/>
          <w:sz w:val="24"/>
          <w:lang w:val="en-US"/>
        </w:rPr>
        <w:t>75</w:t>
      </w:r>
      <w:r w:rsidR="00EC632A" w:rsidRPr="00502FB9">
        <w:rPr>
          <w:rFonts w:asciiTheme="minorHAnsi" w:hAnsiTheme="minorHAnsi"/>
          <w:sz w:val="24"/>
          <w:lang w:val="en-US"/>
        </w:rPr>
        <w:t xml:space="preserve"> </w:t>
      </w:r>
      <w:r w:rsidRPr="00502FB9">
        <w:rPr>
          <w:rFonts w:asciiTheme="minorHAnsi" w:hAnsiTheme="minorHAnsi"/>
          <w:sz w:val="24"/>
          <w:lang w:val="en-US"/>
        </w:rPr>
        <w:t xml:space="preserve">years </w:t>
      </w:r>
      <w:r w:rsidR="000B141E" w:rsidRPr="00502FB9">
        <w:rPr>
          <w:rFonts w:asciiTheme="minorHAnsi" w:hAnsiTheme="minorHAnsi"/>
          <w:sz w:val="24"/>
          <w:lang w:val="en-US"/>
        </w:rPr>
        <w:t>(</w:t>
      </w:r>
      <w:r w:rsidRPr="00502FB9">
        <w:rPr>
          <w:rFonts w:asciiTheme="minorHAnsi" w:hAnsiTheme="minorHAnsi"/>
          <w:sz w:val="24"/>
          <w:lang w:val="en-US"/>
        </w:rPr>
        <w:t xml:space="preserve">mean </w:t>
      </w:r>
      <w:r w:rsidR="00EC632A">
        <w:rPr>
          <w:rFonts w:asciiTheme="minorHAnsi" w:hAnsiTheme="minorHAnsi"/>
          <w:sz w:val="24"/>
          <w:lang w:val="en-US"/>
        </w:rPr>
        <w:t>74</w:t>
      </w:r>
      <w:r w:rsidR="00EC632A" w:rsidRPr="00502FB9">
        <w:rPr>
          <w:rFonts w:asciiTheme="minorHAnsi" w:hAnsiTheme="minorHAnsi"/>
          <w:sz w:val="24"/>
          <w:lang w:val="en-US"/>
        </w:rPr>
        <w:t xml:space="preserve"> </w:t>
      </w:r>
      <w:r w:rsidRPr="00502FB9">
        <w:rPr>
          <w:rFonts w:asciiTheme="minorHAnsi" w:hAnsiTheme="minorHAnsi"/>
          <w:sz w:val="24"/>
          <w:lang w:val="en-US"/>
        </w:rPr>
        <w:t>years</w:t>
      </w:r>
      <w:r w:rsidR="000B141E" w:rsidRPr="00502FB9">
        <w:rPr>
          <w:rFonts w:asciiTheme="minorHAnsi" w:hAnsiTheme="minorHAnsi"/>
          <w:sz w:val="24"/>
          <w:lang w:val="en-US"/>
        </w:rPr>
        <w:t>),</w:t>
      </w:r>
      <w:r w:rsidRPr="00502FB9">
        <w:rPr>
          <w:rFonts w:asciiTheme="minorHAnsi" w:hAnsiTheme="minorHAnsi"/>
          <w:sz w:val="24"/>
          <w:lang w:val="en-US"/>
        </w:rPr>
        <w:t xml:space="preserve"> rang</w:t>
      </w:r>
      <w:r w:rsidR="000B141E" w:rsidRPr="00502FB9">
        <w:rPr>
          <w:rFonts w:asciiTheme="minorHAnsi" w:hAnsiTheme="minorHAnsi"/>
          <w:sz w:val="24"/>
          <w:lang w:val="en-US"/>
        </w:rPr>
        <w:t>ing from</w:t>
      </w:r>
      <w:r w:rsidRPr="00502FB9">
        <w:rPr>
          <w:rFonts w:asciiTheme="minorHAnsi" w:hAnsiTheme="minorHAnsi"/>
          <w:sz w:val="24"/>
          <w:lang w:val="en-US"/>
        </w:rPr>
        <w:t xml:space="preserve"> </w:t>
      </w:r>
      <w:r w:rsidR="00EC632A">
        <w:rPr>
          <w:rFonts w:asciiTheme="minorHAnsi" w:hAnsiTheme="minorHAnsi"/>
          <w:sz w:val="24"/>
          <w:lang w:val="en-US"/>
        </w:rPr>
        <w:t>23</w:t>
      </w:r>
      <w:r w:rsidR="00EC632A" w:rsidRPr="00502FB9">
        <w:rPr>
          <w:rFonts w:asciiTheme="minorHAnsi" w:hAnsiTheme="minorHAnsi"/>
          <w:sz w:val="24"/>
          <w:lang w:val="en-US"/>
        </w:rPr>
        <w:t xml:space="preserve"> </w:t>
      </w:r>
      <w:r w:rsidR="000B141E" w:rsidRPr="00502FB9">
        <w:rPr>
          <w:rFonts w:asciiTheme="minorHAnsi" w:hAnsiTheme="minorHAnsi"/>
          <w:sz w:val="24"/>
          <w:lang w:val="en-US"/>
        </w:rPr>
        <w:t xml:space="preserve">to </w:t>
      </w:r>
      <w:r w:rsidR="008D7555" w:rsidRPr="00502FB9">
        <w:rPr>
          <w:rFonts w:asciiTheme="minorHAnsi" w:hAnsiTheme="minorHAnsi"/>
          <w:sz w:val="24"/>
          <w:lang w:val="en-US"/>
        </w:rPr>
        <w:t>9</w:t>
      </w:r>
      <w:r w:rsidR="00706BAD" w:rsidRPr="00502FB9">
        <w:rPr>
          <w:rFonts w:asciiTheme="minorHAnsi" w:hAnsiTheme="minorHAnsi"/>
          <w:sz w:val="24"/>
          <w:lang w:val="en-US"/>
        </w:rPr>
        <w:t>6</w:t>
      </w:r>
      <w:r w:rsidR="00F10563">
        <w:rPr>
          <w:rFonts w:asciiTheme="minorHAnsi" w:hAnsiTheme="minorHAnsi"/>
          <w:sz w:val="24"/>
          <w:lang w:val="en-US"/>
        </w:rPr>
        <w:t xml:space="preserve"> </w:t>
      </w:r>
      <w:r w:rsidRPr="00502FB9">
        <w:rPr>
          <w:rFonts w:asciiTheme="minorHAnsi" w:hAnsiTheme="minorHAnsi"/>
          <w:sz w:val="24"/>
          <w:lang w:val="en-US"/>
        </w:rPr>
        <w:t xml:space="preserve">years. Median time from start of RRT until death was </w:t>
      </w:r>
      <w:r w:rsidR="00EC632A">
        <w:rPr>
          <w:rFonts w:asciiTheme="minorHAnsi" w:hAnsiTheme="minorHAnsi"/>
          <w:sz w:val="24"/>
          <w:lang w:val="en-US"/>
        </w:rPr>
        <w:t>4.9</w:t>
      </w:r>
      <w:r w:rsidR="00A44948" w:rsidRPr="00502FB9">
        <w:rPr>
          <w:rFonts w:asciiTheme="minorHAnsi" w:hAnsiTheme="minorHAnsi"/>
          <w:sz w:val="24"/>
          <w:lang w:val="en-US"/>
        </w:rPr>
        <w:t xml:space="preserve"> years</w:t>
      </w:r>
      <w:r w:rsidRPr="00502FB9">
        <w:rPr>
          <w:rFonts w:asciiTheme="minorHAnsi" w:hAnsiTheme="minorHAnsi"/>
          <w:sz w:val="24"/>
          <w:lang w:val="en-US"/>
        </w:rPr>
        <w:t xml:space="preserve"> </w:t>
      </w:r>
      <w:r w:rsidR="00A44948" w:rsidRPr="00502FB9">
        <w:rPr>
          <w:rFonts w:asciiTheme="minorHAnsi" w:hAnsiTheme="minorHAnsi"/>
          <w:sz w:val="24"/>
          <w:lang w:val="en-US"/>
        </w:rPr>
        <w:t xml:space="preserve">(mean </w:t>
      </w:r>
      <w:r w:rsidR="00917C11" w:rsidRPr="00502FB9">
        <w:rPr>
          <w:rFonts w:asciiTheme="minorHAnsi" w:hAnsiTheme="minorHAnsi"/>
          <w:sz w:val="24"/>
          <w:lang w:val="en-US"/>
        </w:rPr>
        <w:t>8.</w:t>
      </w:r>
      <w:r w:rsidR="00EC632A">
        <w:rPr>
          <w:rFonts w:asciiTheme="minorHAnsi" w:hAnsiTheme="minorHAnsi"/>
          <w:sz w:val="24"/>
          <w:lang w:val="en-US"/>
        </w:rPr>
        <w:t>3</w:t>
      </w:r>
      <w:r w:rsidR="00A44948" w:rsidRPr="00502FB9">
        <w:rPr>
          <w:rFonts w:asciiTheme="minorHAnsi" w:hAnsiTheme="minorHAnsi"/>
          <w:sz w:val="24"/>
          <w:lang w:val="en-US"/>
        </w:rPr>
        <w:t xml:space="preserve"> years)</w:t>
      </w:r>
      <w:r w:rsidRPr="00502FB9">
        <w:rPr>
          <w:rFonts w:asciiTheme="minorHAnsi" w:hAnsiTheme="minorHAnsi"/>
          <w:sz w:val="24"/>
          <w:lang w:val="en-US"/>
        </w:rPr>
        <w:t>, rang</w:t>
      </w:r>
      <w:r w:rsidR="00A44948" w:rsidRPr="00502FB9">
        <w:rPr>
          <w:rFonts w:asciiTheme="minorHAnsi" w:hAnsiTheme="minorHAnsi"/>
          <w:sz w:val="24"/>
          <w:lang w:val="en-US"/>
        </w:rPr>
        <w:t>ing</w:t>
      </w:r>
      <w:r w:rsidRPr="00502FB9">
        <w:rPr>
          <w:rFonts w:asciiTheme="minorHAnsi" w:hAnsiTheme="minorHAnsi"/>
          <w:sz w:val="24"/>
          <w:lang w:val="en-US"/>
        </w:rPr>
        <w:t xml:space="preserve"> from </w:t>
      </w:r>
      <w:r w:rsidR="00B00CFA">
        <w:rPr>
          <w:rFonts w:asciiTheme="minorHAnsi" w:hAnsiTheme="minorHAnsi"/>
          <w:sz w:val="24"/>
          <w:lang w:val="en-US"/>
        </w:rPr>
        <w:t>6</w:t>
      </w:r>
      <w:r w:rsidR="008D7555" w:rsidRPr="00502FB9">
        <w:rPr>
          <w:rFonts w:asciiTheme="minorHAnsi" w:hAnsiTheme="minorHAnsi"/>
          <w:sz w:val="24"/>
          <w:lang w:val="en-US"/>
        </w:rPr>
        <w:t xml:space="preserve"> </w:t>
      </w:r>
      <w:r w:rsidR="007B18DE" w:rsidRPr="00502FB9">
        <w:rPr>
          <w:rFonts w:asciiTheme="minorHAnsi" w:hAnsiTheme="minorHAnsi"/>
          <w:sz w:val="24"/>
          <w:lang w:val="en-US"/>
        </w:rPr>
        <w:t>day</w:t>
      </w:r>
      <w:r w:rsidR="00B00CFA">
        <w:rPr>
          <w:rFonts w:asciiTheme="minorHAnsi" w:hAnsiTheme="minorHAnsi"/>
          <w:sz w:val="24"/>
          <w:lang w:val="en-US"/>
        </w:rPr>
        <w:t>s</w:t>
      </w:r>
      <w:r w:rsidR="007B18DE" w:rsidRPr="00502FB9">
        <w:rPr>
          <w:rFonts w:asciiTheme="minorHAnsi" w:hAnsiTheme="minorHAnsi"/>
          <w:sz w:val="24"/>
          <w:lang w:val="en-US"/>
        </w:rPr>
        <w:t xml:space="preserve"> </w:t>
      </w:r>
      <w:r w:rsidRPr="00502FB9">
        <w:rPr>
          <w:rFonts w:asciiTheme="minorHAnsi" w:hAnsiTheme="minorHAnsi"/>
          <w:sz w:val="24"/>
          <w:lang w:val="en-US"/>
        </w:rPr>
        <w:t xml:space="preserve">to </w:t>
      </w:r>
      <w:r w:rsidR="00F35AE1" w:rsidRPr="00502FB9">
        <w:rPr>
          <w:rFonts w:asciiTheme="minorHAnsi" w:hAnsiTheme="minorHAnsi"/>
          <w:sz w:val="24"/>
          <w:lang w:val="en-US"/>
        </w:rPr>
        <w:t>5</w:t>
      </w:r>
      <w:r w:rsidR="007B18DE" w:rsidRPr="00502FB9">
        <w:rPr>
          <w:rFonts w:asciiTheme="minorHAnsi" w:hAnsiTheme="minorHAnsi"/>
          <w:sz w:val="24"/>
          <w:lang w:val="en-US"/>
        </w:rPr>
        <w:t>2</w:t>
      </w:r>
      <w:r w:rsidR="008D7555" w:rsidRPr="00502FB9">
        <w:rPr>
          <w:rFonts w:asciiTheme="minorHAnsi" w:hAnsiTheme="minorHAnsi"/>
          <w:sz w:val="24"/>
          <w:lang w:val="en-US"/>
        </w:rPr>
        <w:t xml:space="preserve"> </w:t>
      </w:r>
      <w:r w:rsidRPr="00502FB9">
        <w:rPr>
          <w:rFonts w:asciiTheme="minorHAnsi" w:hAnsiTheme="minorHAnsi"/>
          <w:sz w:val="24"/>
          <w:lang w:val="en-US"/>
        </w:rPr>
        <w:t>years.</w:t>
      </w:r>
    </w:p>
    <w:p w14:paraId="7011E4CB" w14:textId="61689AF9" w:rsidR="00DF5309" w:rsidRPr="00502FB9" w:rsidRDefault="00F35AE1" w:rsidP="002013B5">
      <w:pPr>
        <w:spacing w:after="120"/>
        <w:rPr>
          <w:rFonts w:asciiTheme="minorHAnsi" w:hAnsiTheme="minorHAnsi"/>
          <w:sz w:val="24"/>
          <w:lang w:val="en-US"/>
        </w:rPr>
      </w:pPr>
      <w:r w:rsidRPr="00502FB9">
        <w:rPr>
          <w:rFonts w:asciiTheme="minorHAnsi" w:hAnsiTheme="minorHAnsi"/>
          <w:sz w:val="24"/>
          <w:lang w:val="en-US"/>
        </w:rPr>
        <w:t xml:space="preserve">Infections and cardiac </w:t>
      </w:r>
      <w:r w:rsidR="001E232D" w:rsidRPr="00502FB9">
        <w:rPr>
          <w:rFonts w:asciiTheme="minorHAnsi" w:hAnsiTheme="minorHAnsi"/>
          <w:sz w:val="24"/>
          <w:lang w:val="en-US"/>
        </w:rPr>
        <w:t xml:space="preserve">complications </w:t>
      </w:r>
      <w:r w:rsidR="00DF5309" w:rsidRPr="00502FB9">
        <w:rPr>
          <w:rFonts w:asciiTheme="minorHAnsi" w:hAnsiTheme="minorHAnsi"/>
          <w:sz w:val="24"/>
          <w:lang w:val="en-US"/>
        </w:rPr>
        <w:t xml:space="preserve">were the most frequent causes of death, followed </w:t>
      </w:r>
      <w:r w:rsidR="00152EFA" w:rsidRPr="00502FB9">
        <w:rPr>
          <w:rFonts w:asciiTheme="minorHAnsi" w:hAnsiTheme="minorHAnsi"/>
          <w:sz w:val="24"/>
          <w:lang w:val="en-US"/>
        </w:rPr>
        <w:t xml:space="preserve">malignant </w:t>
      </w:r>
      <w:r w:rsidR="00E72112" w:rsidRPr="00502FB9">
        <w:rPr>
          <w:rFonts w:asciiTheme="minorHAnsi" w:hAnsiTheme="minorHAnsi"/>
          <w:sz w:val="24"/>
          <w:lang w:val="en-US"/>
        </w:rPr>
        <w:t>tumors</w:t>
      </w:r>
      <w:r w:rsidR="00DF5309" w:rsidRPr="00502FB9">
        <w:rPr>
          <w:rFonts w:asciiTheme="minorHAnsi" w:hAnsiTheme="minorHAnsi"/>
          <w:sz w:val="24"/>
          <w:lang w:val="en-US"/>
        </w:rPr>
        <w:t>.</w:t>
      </w:r>
      <w:r w:rsidR="00DF5309" w:rsidRPr="00502FB9">
        <w:rPr>
          <w:rFonts w:asciiTheme="minorHAnsi" w:hAnsiTheme="minorHAnsi"/>
          <w:color w:val="0000FF"/>
          <w:sz w:val="24"/>
          <w:szCs w:val="24"/>
          <w:lang w:val="en-US"/>
        </w:rPr>
        <w:t xml:space="preserve"> </w:t>
      </w:r>
    </w:p>
    <w:p w14:paraId="7983450A" w14:textId="77777777" w:rsidR="0098060E" w:rsidRPr="00502FB9" w:rsidRDefault="0098060E">
      <w:pPr>
        <w:rPr>
          <w:rFonts w:asciiTheme="minorHAnsi" w:hAnsiTheme="minorHAnsi"/>
          <w:sz w:val="24"/>
          <w:lang w:val="en-US"/>
        </w:rPr>
      </w:pPr>
    </w:p>
    <w:p w14:paraId="3BFC963B" w14:textId="77777777" w:rsidR="00B76A60" w:rsidRPr="00502FB9" w:rsidRDefault="00B76A60" w:rsidP="00B76A60">
      <w:pPr>
        <w:rPr>
          <w:lang w:val="en-US"/>
        </w:rPr>
      </w:pPr>
    </w:p>
    <w:p w14:paraId="641C2A2D" w14:textId="77777777" w:rsidR="005F06C7" w:rsidRPr="00502FB9" w:rsidRDefault="005F06C7" w:rsidP="005F06C7">
      <w:pPr>
        <w:pStyle w:val="Heading1"/>
        <w:rPr>
          <w:sz w:val="24"/>
          <w:lang w:val="en-US"/>
        </w:rPr>
      </w:pPr>
      <w:bookmarkStart w:id="21" w:name="_Toc121814370"/>
      <w:r w:rsidRPr="00021B7E">
        <w:rPr>
          <w:lang w:val="en-US"/>
        </w:rPr>
        <w:t>Quality indicators:</w:t>
      </w:r>
      <w:bookmarkEnd w:id="21"/>
    </w:p>
    <w:p w14:paraId="278AEAE6" w14:textId="77777777" w:rsidR="005F06C7" w:rsidRPr="00502FB9" w:rsidRDefault="005F06C7" w:rsidP="00AA6FD0">
      <w:pPr>
        <w:spacing w:after="120"/>
        <w:rPr>
          <w:rFonts w:asciiTheme="minorHAnsi" w:hAnsiTheme="minorHAnsi"/>
          <w:sz w:val="24"/>
          <w:lang w:val="en-US"/>
        </w:rPr>
      </w:pPr>
      <w:r w:rsidRPr="00502FB9">
        <w:rPr>
          <w:rFonts w:asciiTheme="minorHAnsi" w:hAnsiTheme="minorHAnsi"/>
          <w:sz w:val="24"/>
          <w:lang w:val="en-US"/>
        </w:rPr>
        <w:t xml:space="preserve">The registry </w:t>
      </w:r>
      <w:r w:rsidR="003F03E2" w:rsidRPr="00502FB9">
        <w:rPr>
          <w:rFonts w:asciiTheme="minorHAnsi" w:hAnsiTheme="minorHAnsi"/>
          <w:sz w:val="24"/>
          <w:lang w:val="en-US"/>
        </w:rPr>
        <w:t xml:space="preserve">has </w:t>
      </w:r>
      <w:r w:rsidRPr="00502FB9">
        <w:rPr>
          <w:rFonts w:asciiTheme="minorHAnsi" w:hAnsiTheme="minorHAnsi"/>
          <w:sz w:val="24"/>
          <w:lang w:val="en-US"/>
        </w:rPr>
        <w:t>implemented 22 quality indicators (see appendix) that will be followed year by year to assure the quality of the treatment the patients included in the registry is subjected to. These data are presented interactively at this site (</w:t>
      </w:r>
      <w:hyperlink r:id="rId61" w:history="1">
        <w:r w:rsidR="004337D6" w:rsidRPr="00502FB9">
          <w:rPr>
            <w:rStyle w:val="Hyperlink"/>
            <w:rFonts w:asciiTheme="minorHAnsi" w:hAnsiTheme="minorHAnsi"/>
            <w:sz w:val="24"/>
            <w:lang w:val="en-US"/>
          </w:rPr>
          <w:t>https://www.kvalitetsregistre.no/registers/464/resultater</w:t>
        </w:r>
      </w:hyperlink>
      <w:r w:rsidRPr="00502FB9">
        <w:rPr>
          <w:rFonts w:asciiTheme="minorHAnsi" w:hAnsiTheme="minorHAnsi"/>
          <w:sz w:val="24"/>
          <w:lang w:val="en-US"/>
        </w:rPr>
        <w:t>)</w:t>
      </w:r>
      <w:r w:rsidR="004337D6" w:rsidRPr="00502FB9">
        <w:rPr>
          <w:rFonts w:asciiTheme="minorHAnsi" w:hAnsiTheme="minorHAnsi"/>
          <w:sz w:val="24"/>
          <w:lang w:val="en-US"/>
        </w:rPr>
        <w:t xml:space="preserve"> and the</w:t>
      </w:r>
      <w:r w:rsidR="00B563D6" w:rsidRPr="00502FB9">
        <w:rPr>
          <w:rFonts w:asciiTheme="minorHAnsi" w:hAnsiTheme="minorHAnsi"/>
          <w:sz w:val="24"/>
          <w:lang w:val="en-US"/>
        </w:rPr>
        <w:t xml:space="preserve"> national</w:t>
      </w:r>
      <w:r w:rsidR="004337D6" w:rsidRPr="00502FB9">
        <w:rPr>
          <w:rFonts w:asciiTheme="minorHAnsi" w:hAnsiTheme="minorHAnsi"/>
          <w:sz w:val="24"/>
          <w:lang w:val="en-US"/>
        </w:rPr>
        <w:t xml:space="preserve"> quality indicator of part in home dialysis is presented three times per year here (</w:t>
      </w:r>
      <w:r w:rsidR="00B563D6" w:rsidRPr="00502FB9">
        <w:rPr>
          <w:rFonts w:asciiTheme="minorHAnsi" w:hAnsiTheme="minorHAnsi"/>
          <w:sz w:val="24"/>
          <w:lang w:val="en-US"/>
        </w:rPr>
        <w:t>https://www.helsedirektoratet.no/statistikk/kvalitetsindikatorer/behandling-av-sykdom-og-overlevelse/andel-dialysepasienter-som-har-hjemmedialyse</w:t>
      </w:r>
      <w:r w:rsidR="004337D6" w:rsidRPr="00502FB9">
        <w:rPr>
          <w:rFonts w:asciiTheme="minorHAnsi" w:hAnsiTheme="minorHAnsi"/>
          <w:sz w:val="24"/>
          <w:lang w:val="en-US"/>
        </w:rPr>
        <w:t>). O</w:t>
      </w:r>
      <w:r w:rsidRPr="00502FB9">
        <w:rPr>
          <w:rFonts w:asciiTheme="minorHAnsi" w:hAnsiTheme="minorHAnsi"/>
          <w:sz w:val="24"/>
          <w:lang w:val="en-US"/>
        </w:rPr>
        <w:t xml:space="preserve">nly a short </w:t>
      </w:r>
      <w:r w:rsidR="004337D6" w:rsidRPr="00502FB9">
        <w:rPr>
          <w:rFonts w:asciiTheme="minorHAnsi" w:hAnsiTheme="minorHAnsi"/>
          <w:sz w:val="24"/>
          <w:lang w:val="en-US"/>
        </w:rPr>
        <w:t>summary of the results is presented</w:t>
      </w:r>
      <w:r w:rsidR="00AA6FD0" w:rsidRPr="00502FB9">
        <w:rPr>
          <w:rFonts w:asciiTheme="minorHAnsi" w:hAnsiTheme="minorHAnsi"/>
          <w:sz w:val="24"/>
          <w:lang w:val="en-US"/>
        </w:rPr>
        <w:t xml:space="preserve"> as figures</w:t>
      </w:r>
      <w:r w:rsidR="004337D6" w:rsidRPr="00502FB9">
        <w:rPr>
          <w:rFonts w:asciiTheme="minorHAnsi" w:hAnsiTheme="minorHAnsi"/>
          <w:sz w:val="24"/>
          <w:lang w:val="en-US"/>
        </w:rPr>
        <w:t xml:space="preserve"> in this report for completeness. </w:t>
      </w:r>
    </w:p>
    <w:p w14:paraId="17623846" w14:textId="5949B2C9" w:rsidR="00AA6FD0" w:rsidRPr="00502FB9" w:rsidRDefault="00802528" w:rsidP="00AA6FD0">
      <w:pPr>
        <w:spacing w:after="120"/>
        <w:rPr>
          <w:rFonts w:asciiTheme="minorHAnsi" w:hAnsiTheme="minorHAnsi"/>
          <w:sz w:val="24"/>
          <w:lang w:val="en-US"/>
        </w:rPr>
      </w:pPr>
      <w:r w:rsidRPr="00502FB9">
        <w:rPr>
          <w:rFonts w:asciiTheme="minorHAnsi" w:hAnsiTheme="minorHAnsi"/>
          <w:sz w:val="24"/>
          <w:lang w:val="en-US"/>
        </w:rPr>
        <w:t xml:space="preserve">Data on acute rejections are </w:t>
      </w:r>
      <w:r>
        <w:rPr>
          <w:rFonts w:asciiTheme="minorHAnsi" w:hAnsiTheme="minorHAnsi"/>
          <w:sz w:val="24"/>
          <w:lang w:val="en-US"/>
        </w:rPr>
        <w:t xml:space="preserve">still </w:t>
      </w:r>
      <w:r w:rsidRPr="00502FB9">
        <w:rPr>
          <w:rFonts w:asciiTheme="minorHAnsi" w:hAnsiTheme="minorHAnsi"/>
          <w:sz w:val="24"/>
          <w:lang w:val="en-US"/>
        </w:rPr>
        <w:t>not possible to extract from the database where these are registered at OUS-Rikshospitalet</w:t>
      </w:r>
      <w:r>
        <w:rPr>
          <w:rFonts w:asciiTheme="minorHAnsi" w:hAnsiTheme="minorHAnsi"/>
          <w:sz w:val="24"/>
          <w:lang w:val="en-US"/>
        </w:rPr>
        <w:t xml:space="preserve">. </w:t>
      </w:r>
      <w:proofErr w:type="gramStart"/>
      <w:r>
        <w:rPr>
          <w:rFonts w:asciiTheme="minorHAnsi" w:hAnsiTheme="minorHAnsi"/>
          <w:sz w:val="24"/>
          <w:lang w:val="en-US"/>
        </w:rPr>
        <w:t>Therefore</w:t>
      </w:r>
      <w:proofErr w:type="gramEnd"/>
      <w:r>
        <w:rPr>
          <w:rFonts w:asciiTheme="minorHAnsi" w:hAnsiTheme="minorHAnsi"/>
          <w:sz w:val="24"/>
          <w:lang w:val="en-US"/>
        </w:rPr>
        <w:t xml:space="preserve"> </w:t>
      </w:r>
      <w:r w:rsidRPr="00502FB9">
        <w:rPr>
          <w:rFonts w:asciiTheme="minorHAnsi" w:hAnsiTheme="minorHAnsi"/>
          <w:sz w:val="24"/>
          <w:lang w:val="en-US"/>
        </w:rPr>
        <w:t xml:space="preserve">complete data is not available and </w:t>
      </w:r>
      <w:r>
        <w:rPr>
          <w:rFonts w:asciiTheme="minorHAnsi" w:hAnsiTheme="minorHAnsi"/>
          <w:sz w:val="24"/>
          <w:lang w:val="en-US"/>
        </w:rPr>
        <w:t>the</w:t>
      </w:r>
      <w:r w:rsidRPr="00502FB9">
        <w:rPr>
          <w:rFonts w:asciiTheme="minorHAnsi" w:hAnsiTheme="minorHAnsi"/>
          <w:sz w:val="24"/>
          <w:lang w:val="en-US"/>
        </w:rPr>
        <w:t xml:space="preserve"> indicat</w:t>
      </w:r>
      <w:r>
        <w:rPr>
          <w:rFonts w:asciiTheme="minorHAnsi" w:hAnsiTheme="minorHAnsi"/>
          <w:sz w:val="24"/>
          <w:lang w:val="en-US"/>
        </w:rPr>
        <w:t>or</w:t>
      </w:r>
      <w:r w:rsidRPr="00502FB9">
        <w:rPr>
          <w:rFonts w:asciiTheme="minorHAnsi" w:hAnsiTheme="minorHAnsi"/>
          <w:sz w:val="24"/>
          <w:lang w:val="en-US"/>
        </w:rPr>
        <w:t xml:space="preserve"> is not presented in the report. The approximate acute rejection </w:t>
      </w:r>
      <w:proofErr w:type="gramStart"/>
      <w:r w:rsidRPr="00502FB9">
        <w:rPr>
          <w:rFonts w:asciiTheme="minorHAnsi" w:hAnsiTheme="minorHAnsi"/>
          <w:sz w:val="24"/>
          <w:lang w:val="en-US"/>
        </w:rPr>
        <w:t>rate</w:t>
      </w:r>
      <w:proofErr w:type="gramEnd"/>
      <w:r w:rsidRPr="00502FB9">
        <w:rPr>
          <w:rFonts w:asciiTheme="minorHAnsi" w:hAnsiTheme="minorHAnsi"/>
          <w:sz w:val="24"/>
          <w:lang w:val="en-US"/>
        </w:rPr>
        <w:t xml:space="preserve"> the first year after transplantation is in the range of 10% to 13%.</w:t>
      </w:r>
    </w:p>
    <w:p w14:paraId="26587708" w14:textId="42265564" w:rsidR="00D113AC" w:rsidRPr="00D113AC" w:rsidRDefault="00FA63E7" w:rsidP="00AA6FD0">
      <w:pPr>
        <w:spacing w:after="120"/>
        <w:rPr>
          <w:rFonts w:asciiTheme="minorHAnsi" w:hAnsiTheme="minorHAnsi"/>
          <w:sz w:val="24"/>
          <w:lang w:val="en-US"/>
        </w:rPr>
      </w:pPr>
      <w:r w:rsidRPr="00502FB9">
        <w:rPr>
          <w:rFonts w:asciiTheme="minorHAnsi" w:hAnsiTheme="minorHAnsi"/>
          <w:sz w:val="24"/>
          <w:lang w:val="en-US"/>
        </w:rPr>
        <w:t>Data on part of the patients on the waiting list for a kidney transplant that has been in dialysis for more than 2 years</w:t>
      </w:r>
      <w:r w:rsidR="0087620C" w:rsidRPr="00502FB9">
        <w:rPr>
          <w:rFonts w:asciiTheme="minorHAnsi" w:hAnsiTheme="minorHAnsi"/>
          <w:sz w:val="24"/>
          <w:lang w:val="en-US"/>
        </w:rPr>
        <w:t xml:space="preserve"> (first kidney transplant only, excluding immunized patients, </w:t>
      </w:r>
      <w:proofErr w:type="gramStart"/>
      <w:r w:rsidR="0087620C" w:rsidRPr="00502FB9">
        <w:rPr>
          <w:rFonts w:asciiTheme="minorHAnsi" w:hAnsiTheme="minorHAnsi"/>
          <w:sz w:val="24"/>
          <w:lang w:val="en-US"/>
        </w:rPr>
        <w:t>counting also</w:t>
      </w:r>
      <w:proofErr w:type="gramEnd"/>
      <w:r w:rsidR="0087620C" w:rsidRPr="00502FB9">
        <w:rPr>
          <w:rFonts w:asciiTheme="minorHAnsi" w:hAnsiTheme="minorHAnsi"/>
          <w:sz w:val="24"/>
          <w:lang w:val="en-US"/>
        </w:rPr>
        <w:t xml:space="preserve"> time during temporary withdrawals)</w:t>
      </w:r>
      <w:r w:rsidRPr="00502FB9">
        <w:rPr>
          <w:rFonts w:asciiTheme="minorHAnsi" w:hAnsiTheme="minorHAnsi"/>
          <w:sz w:val="24"/>
          <w:lang w:val="en-US"/>
        </w:rPr>
        <w:t xml:space="preserve"> is not relevant to present on a center level. </w:t>
      </w:r>
      <w:r w:rsidR="00D113AC">
        <w:rPr>
          <w:rFonts w:asciiTheme="minorHAnsi" w:hAnsiTheme="minorHAnsi"/>
          <w:sz w:val="24"/>
          <w:lang w:val="en-US"/>
        </w:rPr>
        <w:t xml:space="preserve">In the period 2017-2020 the rate ranged between 28%-30% and in </w:t>
      </w:r>
      <w:r w:rsidR="00D113AC" w:rsidRPr="00502FB9">
        <w:rPr>
          <w:rFonts w:asciiTheme="minorHAnsi" w:hAnsiTheme="minorHAnsi"/>
          <w:sz w:val="24"/>
          <w:lang w:val="en-US"/>
        </w:rPr>
        <w:t>202</w:t>
      </w:r>
      <w:r w:rsidR="00D113AC">
        <w:rPr>
          <w:rFonts w:asciiTheme="minorHAnsi" w:hAnsiTheme="minorHAnsi"/>
          <w:sz w:val="24"/>
          <w:lang w:val="en-US"/>
        </w:rPr>
        <w:t>1</w:t>
      </w:r>
      <w:r w:rsidR="00D113AC" w:rsidRPr="00502FB9">
        <w:rPr>
          <w:rFonts w:asciiTheme="minorHAnsi" w:hAnsiTheme="minorHAnsi"/>
          <w:sz w:val="24"/>
          <w:lang w:val="en-US"/>
        </w:rPr>
        <w:t xml:space="preserve"> </w:t>
      </w:r>
      <w:r w:rsidR="00D113AC">
        <w:rPr>
          <w:rFonts w:asciiTheme="minorHAnsi" w:hAnsiTheme="minorHAnsi"/>
          <w:sz w:val="24"/>
          <w:lang w:val="en-US"/>
        </w:rPr>
        <w:t xml:space="preserve">it was </w:t>
      </w:r>
      <w:r w:rsidR="001C5843" w:rsidRPr="00D113AC">
        <w:rPr>
          <w:rFonts w:asciiTheme="minorHAnsi" w:hAnsiTheme="minorHAnsi"/>
          <w:sz w:val="24"/>
          <w:lang w:val="en-US"/>
        </w:rPr>
        <w:t>increased</w:t>
      </w:r>
      <w:r w:rsidR="009D3FEC" w:rsidRPr="00D113AC">
        <w:rPr>
          <w:rFonts w:asciiTheme="minorHAnsi" w:hAnsiTheme="minorHAnsi"/>
          <w:sz w:val="24"/>
          <w:lang w:val="en-US"/>
        </w:rPr>
        <w:t xml:space="preserve"> </w:t>
      </w:r>
      <w:r w:rsidR="00D113AC" w:rsidRPr="00D113AC">
        <w:rPr>
          <w:rFonts w:asciiTheme="minorHAnsi" w:hAnsiTheme="minorHAnsi"/>
          <w:sz w:val="24"/>
          <w:lang w:val="en-US"/>
        </w:rPr>
        <w:t xml:space="preserve">to </w:t>
      </w:r>
      <w:r w:rsidR="00D113AC" w:rsidRPr="006A7FD8">
        <w:rPr>
          <w:rFonts w:asciiTheme="minorHAnsi" w:hAnsiTheme="minorHAnsi"/>
          <w:sz w:val="24"/>
          <w:lang w:val="en-US"/>
        </w:rPr>
        <w:t>37</w:t>
      </w:r>
      <w:r w:rsidR="00D113AC" w:rsidRPr="00D113AC">
        <w:rPr>
          <w:rFonts w:asciiTheme="minorHAnsi" w:hAnsiTheme="minorHAnsi"/>
          <w:sz w:val="24"/>
          <w:lang w:val="en-US"/>
        </w:rPr>
        <w:t>% f</w:t>
      </w:r>
      <w:r w:rsidR="00802528">
        <w:rPr>
          <w:rFonts w:asciiTheme="minorHAnsi" w:hAnsiTheme="minorHAnsi"/>
          <w:sz w:val="24"/>
          <w:lang w:val="en-US"/>
        </w:rPr>
        <w:t>or</w:t>
      </w:r>
      <w:r w:rsidR="00D113AC" w:rsidRPr="00D113AC">
        <w:rPr>
          <w:rFonts w:asciiTheme="minorHAnsi" w:hAnsiTheme="minorHAnsi"/>
          <w:sz w:val="24"/>
          <w:lang w:val="en-US"/>
        </w:rPr>
        <w:t xml:space="preserve"> patients actively on the transplantation list</w:t>
      </w:r>
      <w:r w:rsidRPr="00D113AC">
        <w:rPr>
          <w:rFonts w:asciiTheme="minorHAnsi" w:hAnsiTheme="minorHAnsi"/>
          <w:sz w:val="24"/>
          <w:lang w:val="en-US"/>
        </w:rPr>
        <w:t>.</w:t>
      </w:r>
      <w:r w:rsidR="00D113AC" w:rsidRPr="00D113AC">
        <w:rPr>
          <w:rFonts w:asciiTheme="minorHAnsi" w:hAnsiTheme="minorHAnsi"/>
          <w:sz w:val="24"/>
          <w:lang w:val="en-US"/>
        </w:rPr>
        <w:t xml:space="preserve"> During COVID-19 a higher</w:t>
      </w:r>
      <w:r w:rsidR="00D113AC">
        <w:rPr>
          <w:rFonts w:asciiTheme="minorHAnsi" w:hAnsiTheme="minorHAnsi"/>
          <w:sz w:val="24"/>
          <w:lang w:val="en-US"/>
        </w:rPr>
        <w:t xml:space="preserve"> </w:t>
      </w:r>
      <w:r w:rsidR="00802528">
        <w:rPr>
          <w:rFonts w:asciiTheme="minorHAnsi" w:hAnsiTheme="minorHAnsi"/>
          <w:sz w:val="24"/>
          <w:lang w:val="en-US"/>
        </w:rPr>
        <w:t>proportion</w:t>
      </w:r>
      <w:r w:rsidR="00802528">
        <w:rPr>
          <w:rFonts w:asciiTheme="minorHAnsi" w:hAnsiTheme="minorHAnsi"/>
          <w:sz w:val="24"/>
          <w:lang w:val="en-US"/>
        </w:rPr>
        <w:t xml:space="preserve"> </w:t>
      </w:r>
      <w:r w:rsidR="00D113AC">
        <w:rPr>
          <w:rFonts w:asciiTheme="minorHAnsi" w:hAnsiTheme="minorHAnsi"/>
          <w:sz w:val="24"/>
          <w:lang w:val="en-US"/>
        </w:rPr>
        <w:t xml:space="preserve">of the patients on the transplantation list has however been temporarily off, which may </w:t>
      </w:r>
      <w:r w:rsidR="00802528">
        <w:rPr>
          <w:rFonts w:asciiTheme="minorHAnsi" w:hAnsiTheme="minorHAnsi"/>
          <w:sz w:val="24"/>
          <w:lang w:val="en-US"/>
        </w:rPr>
        <w:t>have biased</w:t>
      </w:r>
      <w:r w:rsidR="00802528">
        <w:rPr>
          <w:rFonts w:asciiTheme="minorHAnsi" w:hAnsiTheme="minorHAnsi"/>
          <w:sz w:val="24"/>
          <w:lang w:val="en-US"/>
        </w:rPr>
        <w:t xml:space="preserve"> </w:t>
      </w:r>
      <w:r w:rsidR="00D113AC">
        <w:rPr>
          <w:rFonts w:asciiTheme="minorHAnsi" w:hAnsiTheme="minorHAnsi"/>
          <w:sz w:val="24"/>
          <w:lang w:val="en-US"/>
        </w:rPr>
        <w:t xml:space="preserve">the </w:t>
      </w:r>
      <w:r w:rsidR="00802528">
        <w:rPr>
          <w:rFonts w:asciiTheme="minorHAnsi" w:hAnsiTheme="minorHAnsi"/>
          <w:sz w:val="24"/>
          <w:lang w:val="en-US"/>
        </w:rPr>
        <w:t xml:space="preserve">quality indicator </w:t>
      </w:r>
      <w:r w:rsidR="00D113AC" w:rsidRPr="006B6D90">
        <w:rPr>
          <w:rFonts w:asciiTheme="minorHAnsi" w:hAnsiTheme="minorHAnsi"/>
          <w:i/>
          <w:iCs/>
          <w:sz w:val="24"/>
          <w:lang w:val="en-US"/>
        </w:rPr>
        <w:t>part actively on the list with a longer time in dialysis</w:t>
      </w:r>
      <w:r w:rsidR="00D113AC">
        <w:rPr>
          <w:rFonts w:asciiTheme="minorHAnsi" w:hAnsiTheme="minorHAnsi"/>
          <w:sz w:val="24"/>
          <w:lang w:val="en-US"/>
        </w:rPr>
        <w:t>.</w:t>
      </w:r>
    </w:p>
    <w:p w14:paraId="0B62DBC2" w14:textId="77777777" w:rsidR="003F03E2" w:rsidRPr="00502FB9" w:rsidRDefault="003F03E2" w:rsidP="00AA6FD0">
      <w:pPr>
        <w:spacing w:after="120"/>
        <w:rPr>
          <w:rFonts w:asciiTheme="minorHAnsi" w:hAnsiTheme="minorHAnsi"/>
          <w:sz w:val="24"/>
          <w:lang w:val="en-US"/>
        </w:rPr>
      </w:pPr>
      <w:r w:rsidRPr="00502FB9">
        <w:rPr>
          <w:rFonts w:asciiTheme="minorHAnsi" w:hAnsiTheme="minorHAnsi"/>
          <w:sz w:val="24"/>
          <w:lang w:val="en-US"/>
        </w:rPr>
        <w:t>In the figures below the red line indicate the target percentage</w:t>
      </w:r>
      <w:r w:rsidR="00B563D6" w:rsidRPr="00502FB9">
        <w:rPr>
          <w:rFonts w:asciiTheme="minorHAnsi" w:hAnsiTheme="minorHAnsi"/>
          <w:sz w:val="24"/>
          <w:lang w:val="en-US"/>
        </w:rPr>
        <w:t>,</w:t>
      </w:r>
      <w:r w:rsidRPr="00502FB9">
        <w:rPr>
          <w:rFonts w:asciiTheme="minorHAnsi" w:hAnsiTheme="minorHAnsi"/>
          <w:sz w:val="24"/>
          <w:lang w:val="en-US"/>
        </w:rPr>
        <w:t xml:space="preserve"> </w:t>
      </w:r>
      <w:r w:rsidR="00B563D6" w:rsidRPr="00502FB9">
        <w:rPr>
          <w:rFonts w:asciiTheme="minorHAnsi" w:hAnsiTheme="minorHAnsi"/>
          <w:sz w:val="24"/>
          <w:lang w:val="en-US"/>
        </w:rPr>
        <w:t>the black line the national average and shading in color the relative number of patients at respective center</w:t>
      </w:r>
      <w:r w:rsidRPr="00502FB9">
        <w:rPr>
          <w:rFonts w:asciiTheme="minorHAnsi" w:hAnsiTheme="minorHAnsi"/>
          <w:sz w:val="24"/>
          <w:lang w:val="en-US"/>
        </w:rPr>
        <w:t>.</w:t>
      </w:r>
    </w:p>
    <w:p w14:paraId="6A955B2B" w14:textId="77777777" w:rsidR="00A91B4D" w:rsidRPr="00502FB9" w:rsidRDefault="00A91B4D" w:rsidP="005F06C7">
      <w:pPr>
        <w:rPr>
          <w:rFonts w:asciiTheme="minorHAnsi" w:hAnsiTheme="minorHAnsi"/>
          <w:sz w:val="24"/>
          <w:lang w:val="en-US"/>
        </w:rPr>
      </w:pPr>
    </w:p>
    <w:p w14:paraId="7ED77B93" w14:textId="77777777" w:rsidR="00B76A60" w:rsidRPr="00502FB9" w:rsidRDefault="00B76A60">
      <w:pPr>
        <w:rPr>
          <w:rFonts w:asciiTheme="minorHAnsi" w:hAnsiTheme="minorHAnsi"/>
          <w:b/>
          <w:bCs/>
          <w:sz w:val="24"/>
          <w:lang w:val="en-US"/>
        </w:rPr>
      </w:pPr>
      <w:r w:rsidRPr="00502FB9">
        <w:rPr>
          <w:rFonts w:asciiTheme="minorHAnsi" w:hAnsiTheme="minorHAnsi"/>
          <w:b/>
          <w:bCs/>
          <w:sz w:val="24"/>
          <w:lang w:val="en-US"/>
        </w:rPr>
        <w:br w:type="page"/>
      </w:r>
    </w:p>
    <w:p w14:paraId="2BACB961" w14:textId="2F504ADA" w:rsidR="00044695" w:rsidRPr="00502FB9" w:rsidRDefault="00044695" w:rsidP="005F06C7">
      <w:pPr>
        <w:rPr>
          <w:rFonts w:asciiTheme="minorHAnsi" w:hAnsiTheme="minorHAnsi"/>
          <w:b/>
          <w:bCs/>
          <w:sz w:val="24"/>
          <w:lang w:val="en-US"/>
        </w:rPr>
      </w:pPr>
      <w:r w:rsidRPr="00502FB9">
        <w:rPr>
          <w:rFonts w:asciiTheme="minorHAnsi" w:hAnsiTheme="minorHAnsi"/>
          <w:b/>
          <w:bCs/>
          <w:sz w:val="24"/>
          <w:lang w:val="en-US"/>
        </w:rPr>
        <w:lastRenderedPageBreak/>
        <w:t xml:space="preserve">Figure </w:t>
      </w:r>
      <w:r w:rsidR="00CE71A0" w:rsidRPr="00502FB9">
        <w:rPr>
          <w:rFonts w:asciiTheme="minorHAnsi" w:hAnsiTheme="minorHAnsi"/>
          <w:b/>
          <w:bCs/>
          <w:sz w:val="24"/>
          <w:lang w:val="en-US"/>
        </w:rPr>
        <w:t>5</w:t>
      </w:r>
      <w:r w:rsidR="00021B7E">
        <w:rPr>
          <w:rFonts w:asciiTheme="minorHAnsi" w:hAnsiTheme="minorHAnsi"/>
          <w:b/>
          <w:bCs/>
          <w:sz w:val="24"/>
          <w:lang w:val="en-US"/>
        </w:rPr>
        <w:t>3</w:t>
      </w:r>
      <w:r w:rsidR="00BC3E1C" w:rsidRPr="00502FB9">
        <w:rPr>
          <w:rFonts w:asciiTheme="minorHAnsi" w:hAnsiTheme="minorHAnsi"/>
          <w:b/>
          <w:bCs/>
          <w:sz w:val="24"/>
          <w:lang w:val="en-US"/>
        </w:rPr>
        <w:t>:</w:t>
      </w:r>
    </w:p>
    <w:p w14:paraId="1C508533" w14:textId="207A8183" w:rsidR="003F03E2" w:rsidRPr="00502FB9" w:rsidRDefault="00021B7E" w:rsidP="00642DCB">
      <w:pPr>
        <w:jc w:val="center"/>
        <w:rPr>
          <w:rFonts w:asciiTheme="minorHAnsi" w:hAnsiTheme="minorHAnsi"/>
          <w:sz w:val="24"/>
          <w:lang w:val="en-US"/>
        </w:rPr>
      </w:pPr>
      <w:r>
        <w:rPr>
          <w:rFonts w:asciiTheme="minorHAnsi" w:hAnsiTheme="minorHAnsi"/>
          <w:noProof/>
          <w:sz w:val="24"/>
          <w:lang w:val="en-US"/>
        </w:rPr>
        <w:drawing>
          <wp:inline distT="0" distB="0" distL="0" distR="0" wp14:anchorId="0B703010" wp14:editId="597D78C7">
            <wp:extent cx="6029960" cy="426593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62"/>
                    <a:stretch>
                      <a:fillRect/>
                    </a:stretch>
                  </pic:blipFill>
                  <pic:spPr>
                    <a:xfrm>
                      <a:off x="0" y="0"/>
                      <a:ext cx="6029960" cy="4265930"/>
                    </a:xfrm>
                    <a:prstGeom prst="rect">
                      <a:avLst/>
                    </a:prstGeom>
                  </pic:spPr>
                </pic:pic>
              </a:graphicData>
            </a:graphic>
          </wp:inline>
        </w:drawing>
      </w:r>
    </w:p>
    <w:p w14:paraId="5812A987" w14:textId="77777777" w:rsidR="00F548AE" w:rsidRPr="00502FB9" w:rsidRDefault="00F548AE">
      <w:pPr>
        <w:rPr>
          <w:rFonts w:asciiTheme="minorHAnsi" w:hAnsiTheme="minorHAnsi"/>
          <w:b/>
          <w:bCs/>
          <w:sz w:val="24"/>
          <w:lang w:val="en-US"/>
        </w:rPr>
      </w:pPr>
    </w:p>
    <w:p w14:paraId="5EFE7C21" w14:textId="77777777" w:rsidR="00B76A60" w:rsidRPr="00502FB9" w:rsidRDefault="00B76A60">
      <w:pPr>
        <w:rPr>
          <w:rFonts w:asciiTheme="minorHAnsi" w:hAnsiTheme="minorHAnsi"/>
          <w:b/>
          <w:bCs/>
          <w:sz w:val="24"/>
          <w:lang w:val="en-US"/>
        </w:rPr>
      </w:pPr>
    </w:p>
    <w:p w14:paraId="63ECE0E4" w14:textId="69CE4B7D" w:rsidR="00BC3E1C" w:rsidRPr="00502FB9" w:rsidRDefault="00BC3E1C" w:rsidP="005F06C7">
      <w:pPr>
        <w:rPr>
          <w:rFonts w:asciiTheme="minorHAnsi" w:hAnsiTheme="minorHAnsi"/>
          <w:b/>
          <w:bCs/>
          <w:sz w:val="24"/>
          <w:lang w:val="en-US"/>
        </w:rPr>
      </w:pPr>
      <w:r w:rsidRPr="00502FB9">
        <w:rPr>
          <w:rFonts w:asciiTheme="minorHAnsi" w:hAnsiTheme="minorHAnsi"/>
          <w:b/>
          <w:bCs/>
          <w:sz w:val="24"/>
          <w:lang w:val="en-US"/>
        </w:rPr>
        <w:t xml:space="preserve">Figure </w:t>
      </w:r>
      <w:r w:rsidR="00CE71A0" w:rsidRPr="00502FB9">
        <w:rPr>
          <w:rFonts w:asciiTheme="minorHAnsi" w:hAnsiTheme="minorHAnsi"/>
          <w:b/>
          <w:bCs/>
          <w:sz w:val="24"/>
          <w:lang w:val="en-US"/>
        </w:rPr>
        <w:t>5</w:t>
      </w:r>
      <w:r w:rsidR="00021B7E">
        <w:rPr>
          <w:rFonts w:asciiTheme="minorHAnsi" w:hAnsiTheme="minorHAnsi"/>
          <w:b/>
          <w:bCs/>
          <w:sz w:val="24"/>
          <w:lang w:val="en-US"/>
        </w:rPr>
        <w:t>4</w:t>
      </w:r>
      <w:r w:rsidRPr="00502FB9">
        <w:rPr>
          <w:rFonts w:asciiTheme="minorHAnsi" w:hAnsiTheme="minorHAnsi"/>
          <w:b/>
          <w:bCs/>
          <w:sz w:val="24"/>
          <w:lang w:val="en-US"/>
        </w:rPr>
        <w:t>:</w:t>
      </w:r>
    </w:p>
    <w:p w14:paraId="117C820B" w14:textId="08CB5502" w:rsidR="00532CC6" w:rsidRPr="00502FB9" w:rsidRDefault="00021B7E" w:rsidP="00021B7E">
      <w:pPr>
        <w:jc w:val="center"/>
        <w:rPr>
          <w:rFonts w:asciiTheme="minorHAnsi" w:hAnsiTheme="minorHAnsi"/>
          <w:sz w:val="24"/>
          <w:lang w:val="en-US"/>
        </w:rPr>
      </w:pPr>
      <w:r>
        <w:rPr>
          <w:noProof/>
        </w:rPr>
        <w:drawing>
          <wp:inline distT="0" distB="0" distL="0" distR="0" wp14:anchorId="3E9CD271" wp14:editId="21420E8C">
            <wp:extent cx="6029960" cy="3014980"/>
            <wp:effectExtent l="0" t="0" r="2540" b="0"/>
            <wp:docPr id="148" name="Picture 1" descr="Figurer/blodtrykk-ckd-senter-plot-1.png">
              <a:extLst xmlns:a="http://schemas.openxmlformats.org/drawingml/2006/main">
                <a:ext uri="{FF2B5EF4-FFF2-40B4-BE49-F238E27FC236}">
                  <a16:creationId xmlns:a16="http://schemas.microsoft.com/office/drawing/2014/main" id="{BB29FD95-6485-79AC-CD8E-F8D3C358CF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blodtrykk-ckd-senter-plot-1.png">
                      <a:extLst>
                        <a:ext uri="{FF2B5EF4-FFF2-40B4-BE49-F238E27FC236}">
                          <a16:creationId xmlns:a16="http://schemas.microsoft.com/office/drawing/2014/main" id="{BB29FD95-6485-79AC-CD8E-F8D3C358CF51}"/>
                        </a:ext>
                      </a:extLst>
                    </pic:cNvPr>
                    <pic:cNvPicPr>
                      <a:picLocks noGrp="1" noChangeAspect="1"/>
                    </pic:cNvPicPr>
                  </pic:nvPicPr>
                  <pic:blipFill>
                    <a:blip r:embed="rId63"/>
                    <a:stretch>
                      <a:fillRect/>
                    </a:stretch>
                  </pic:blipFill>
                  <pic:spPr bwMode="auto">
                    <a:xfrm>
                      <a:off x="0" y="0"/>
                      <a:ext cx="6029960" cy="3014980"/>
                    </a:xfrm>
                    <a:prstGeom prst="rect">
                      <a:avLst/>
                    </a:prstGeom>
                    <a:noFill/>
                    <a:ln w="9525">
                      <a:noFill/>
                      <a:headEnd/>
                      <a:tailEnd/>
                    </a:ln>
                  </pic:spPr>
                </pic:pic>
              </a:graphicData>
            </a:graphic>
          </wp:inline>
        </w:drawing>
      </w:r>
    </w:p>
    <w:p w14:paraId="70959318" w14:textId="77777777" w:rsidR="00B76A60" w:rsidRPr="00502FB9" w:rsidRDefault="00B76A60" w:rsidP="00642DCB">
      <w:pPr>
        <w:jc w:val="center"/>
        <w:rPr>
          <w:rFonts w:asciiTheme="minorHAnsi" w:hAnsiTheme="minorHAnsi"/>
          <w:sz w:val="24"/>
          <w:lang w:val="en-US"/>
        </w:rPr>
      </w:pPr>
    </w:p>
    <w:p w14:paraId="3538FB47" w14:textId="77777777" w:rsidR="00B76A60" w:rsidRPr="00502FB9" w:rsidRDefault="00B76A60">
      <w:pPr>
        <w:rPr>
          <w:rFonts w:asciiTheme="minorHAnsi" w:hAnsiTheme="minorHAnsi"/>
          <w:b/>
          <w:bCs/>
          <w:sz w:val="24"/>
          <w:lang w:val="en-US"/>
        </w:rPr>
      </w:pPr>
      <w:r w:rsidRPr="00502FB9">
        <w:rPr>
          <w:rFonts w:asciiTheme="minorHAnsi" w:hAnsiTheme="minorHAnsi"/>
          <w:b/>
          <w:bCs/>
          <w:sz w:val="24"/>
          <w:lang w:val="en-US"/>
        </w:rPr>
        <w:br w:type="page"/>
      </w:r>
    </w:p>
    <w:p w14:paraId="660C9A7F" w14:textId="636124DD" w:rsidR="00532CC6" w:rsidRPr="00502FB9" w:rsidRDefault="00BC3E1C" w:rsidP="005F06C7">
      <w:pPr>
        <w:rPr>
          <w:rFonts w:asciiTheme="minorHAnsi" w:hAnsiTheme="minorHAnsi"/>
          <w:b/>
          <w:bCs/>
          <w:sz w:val="24"/>
          <w:lang w:val="en-US"/>
        </w:rPr>
      </w:pPr>
      <w:r w:rsidRPr="00502FB9">
        <w:rPr>
          <w:rFonts w:asciiTheme="minorHAnsi" w:hAnsiTheme="minorHAnsi"/>
          <w:b/>
          <w:bCs/>
          <w:sz w:val="24"/>
          <w:lang w:val="en-US"/>
        </w:rPr>
        <w:lastRenderedPageBreak/>
        <w:t xml:space="preserve">Figure </w:t>
      </w:r>
      <w:r w:rsidR="00CE71A0" w:rsidRPr="00502FB9">
        <w:rPr>
          <w:rFonts w:asciiTheme="minorHAnsi" w:hAnsiTheme="minorHAnsi"/>
          <w:b/>
          <w:bCs/>
          <w:sz w:val="24"/>
          <w:lang w:val="en-US"/>
        </w:rPr>
        <w:t>5</w:t>
      </w:r>
      <w:r w:rsidR="00021B7E">
        <w:rPr>
          <w:rFonts w:asciiTheme="minorHAnsi" w:hAnsiTheme="minorHAnsi"/>
          <w:b/>
          <w:bCs/>
          <w:sz w:val="24"/>
          <w:lang w:val="en-US"/>
        </w:rPr>
        <w:t>5</w:t>
      </w:r>
      <w:r w:rsidRPr="00502FB9">
        <w:rPr>
          <w:rFonts w:asciiTheme="minorHAnsi" w:hAnsiTheme="minorHAnsi"/>
          <w:b/>
          <w:bCs/>
          <w:sz w:val="24"/>
          <w:lang w:val="en-US"/>
        </w:rPr>
        <w:t>:</w:t>
      </w:r>
    </w:p>
    <w:p w14:paraId="0C8FF3D3" w14:textId="0DE3C20B" w:rsidR="00532CC6" w:rsidRPr="00502FB9" w:rsidRDefault="00021B7E" w:rsidP="00642DCB">
      <w:pPr>
        <w:jc w:val="center"/>
        <w:rPr>
          <w:rFonts w:asciiTheme="minorHAnsi" w:hAnsiTheme="minorHAnsi"/>
          <w:sz w:val="24"/>
          <w:lang w:val="en-US"/>
        </w:rPr>
      </w:pPr>
      <w:r>
        <w:rPr>
          <w:noProof/>
        </w:rPr>
        <w:drawing>
          <wp:inline distT="0" distB="0" distL="0" distR="0" wp14:anchorId="42368292" wp14:editId="403BF4BB">
            <wp:extent cx="6029960" cy="3014980"/>
            <wp:effectExtent l="0" t="0" r="2540" b="0"/>
            <wp:docPr id="149" name="Picture 1" descr="Figurer/plasma-fosfat-senter-plot-1.png">
              <a:extLst xmlns:a="http://schemas.openxmlformats.org/drawingml/2006/main">
                <a:ext uri="{FF2B5EF4-FFF2-40B4-BE49-F238E27FC236}">
                  <a16:creationId xmlns:a16="http://schemas.microsoft.com/office/drawing/2014/main" id="{3D1947C4-29DC-E7B0-CE30-3E0F72EAAAF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plasma-fosfat-senter-plot-1.png">
                      <a:extLst>
                        <a:ext uri="{FF2B5EF4-FFF2-40B4-BE49-F238E27FC236}">
                          <a16:creationId xmlns:a16="http://schemas.microsoft.com/office/drawing/2014/main" id="{3D1947C4-29DC-E7B0-CE30-3E0F72EAAAF9}"/>
                        </a:ext>
                      </a:extLst>
                    </pic:cNvPr>
                    <pic:cNvPicPr>
                      <a:picLocks noGrp="1" noChangeAspect="1"/>
                    </pic:cNvPicPr>
                  </pic:nvPicPr>
                  <pic:blipFill>
                    <a:blip r:embed="rId64"/>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021B7E">
        <w:rPr>
          <w:rFonts w:asciiTheme="minorHAnsi" w:hAnsiTheme="minorHAnsi"/>
          <w:noProof/>
          <w:sz w:val="24"/>
          <w:lang w:val="en-US"/>
        </w:rPr>
        <w:t xml:space="preserve"> </w:t>
      </w:r>
    </w:p>
    <w:p w14:paraId="09899888" w14:textId="77777777" w:rsidR="00532CC6" w:rsidRPr="00502FB9" w:rsidRDefault="00532CC6" w:rsidP="005F06C7">
      <w:pPr>
        <w:rPr>
          <w:rFonts w:asciiTheme="minorHAnsi" w:hAnsiTheme="minorHAnsi"/>
          <w:sz w:val="24"/>
          <w:lang w:val="en-US"/>
        </w:rPr>
      </w:pPr>
    </w:p>
    <w:p w14:paraId="7EAD59B1" w14:textId="77777777" w:rsidR="00F548AE" w:rsidRPr="00502FB9" w:rsidRDefault="00F548AE">
      <w:pPr>
        <w:rPr>
          <w:rFonts w:asciiTheme="minorHAnsi" w:hAnsiTheme="minorHAnsi"/>
          <w:b/>
          <w:bCs/>
          <w:sz w:val="24"/>
          <w:lang w:val="en-US"/>
        </w:rPr>
      </w:pPr>
    </w:p>
    <w:p w14:paraId="5B56D5A8" w14:textId="5EFB7323" w:rsidR="00BC3E1C" w:rsidRPr="00502FB9" w:rsidRDefault="00BC3E1C" w:rsidP="005F06C7">
      <w:pPr>
        <w:rPr>
          <w:rFonts w:asciiTheme="minorHAnsi" w:hAnsiTheme="minorHAnsi"/>
          <w:b/>
          <w:bCs/>
          <w:sz w:val="24"/>
          <w:lang w:val="en-US"/>
        </w:rPr>
      </w:pPr>
      <w:r w:rsidRPr="00502FB9">
        <w:rPr>
          <w:rFonts w:asciiTheme="minorHAnsi" w:hAnsiTheme="minorHAnsi"/>
          <w:b/>
          <w:bCs/>
          <w:sz w:val="24"/>
          <w:lang w:val="en-US"/>
        </w:rPr>
        <w:t xml:space="preserve">Figure </w:t>
      </w:r>
      <w:r w:rsidR="00CE71A0" w:rsidRPr="00502FB9">
        <w:rPr>
          <w:rFonts w:asciiTheme="minorHAnsi" w:hAnsiTheme="minorHAnsi"/>
          <w:b/>
          <w:bCs/>
          <w:sz w:val="24"/>
          <w:lang w:val="en-US"/>
        </w:rPr>
        <w:t>5</w:t>
      </w:r>
      <w:r w:rsidR="00021B7E">
        <w:rPr>
          <w:rFonts w:asciiTheme="minorHAnsi" w:hAnsiTheme="minorHAnsi"/>
          <w:b/>
          <w:bCs/>
          <w:sz w:val="24"/>
          <w:lang w:val="en-US"/>
        </w:rPr>
        <w:t>6</w:t>
      </w:r>
      <w:r w:rsidR="00CE71A0" w:rsidRPr="00502FB9">
        <w:rPr>
          <w:rFonts w:asciiTheme="minorHAnsi" w:hAnsiTheme="minorHAnsi"/>
          <w:b/>
          <w:bCs/>
          <w:sz w:val="24"/>
          <w:lang w:val="en-US"/>
        </w:rPr>
        <w:t>:</w:t>
      </w:r>
    </w:p>
    <w:p w14:paraId="2D4F7FB3" w14:textId="40DB3104" w:rsidR="00532CC6" w:rsidRPr="00502FB9" w:rsidRDefault="00021B7E" w:rsidP="00642DCB">
      <w:pPr>
        <w:jc w:val="center"/>
        <w:rPr>
          <w:rFonts w:asciiTheme="minorHAnsi" w:hAnsiTheme="minorHAnsi"/>
          <w:sz w:val="24"/>
          <w:lang w:val="en-US"/>
        </w:rPr>
      </w:pPr>
      <w:r>
        <w:rPr>
          <w:noProof/>
        </w:rPr>
        <w:drawing>
          <wp:inline distT="0" distB="0" distL="0" distR="0" wp14:anchorId="72E6DBD9" wp14:editId="1D8D038D">
            <wp:extent cx="6029960" cy="3014980"/>
            <wp:effectExtent l="0" t="0" r="2540" b="0"/>
            <wp:docPr id="150" name="Picture 1" descr="Figurer/bikarbonat-senter-plot-1.png">
              <a:extLst xmlns:a="http://schemas.openxmlformats.org/drawingml/2006/main">
                <a:ext uri="{FF2B5EF4-FFF2-40B4-BE49-F238E27FC236}">
                  <a16:creationId xmlns:a16="http://schemas.microsoft.com/office/drawing/2014/main" id="{46D45EEE-1EF1-4BAD-B38F-C682C73237E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bikarbonat-senter-plot-1.png">
                      <a:extLst>
                        <a:ext uri="{FF2B5EF4-FFF2-40B4-BE49-F238E27FC236}">
                          <a16:creationId xmlns:a16="http://schemas.microsoft.com/office/drawing/2014/main" id="{46D45EEE-1EF1-4BAD-B38F-C682C73237EE}"/>
                        </a:ext>
                      </a:extLst>
                    </pic:cNvPr>
                    <pic:cNvPicPr>
                      <a:picLocks noGrp="1" noChangeAspect="1"/>
                    </pic:cNvPicPr>
                  </pic:nvPicPr>
                  <pic:blipFill>
                    <a:blip r:embed="rId65"/>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021B7E">
        <w:rPr>
          <w:rFonts w:asciiTheme="minorHAnsi" w:hAnsiTheme="minorHAnsi"/>
          <w:noProof/>
          <w:sz w:val="24"/>
          <w:lang w:val="en-US"/>
        </w:rPr>
        <w:t xml:space="preserve"> </w:t>
      </w:r>
    </w:p>
    <w:p w14:paraId="5DE2BE8E" w14:textId="77777777" w:rsidR="00532CC6" w:rsidRPr="00502FB9" w:rsidRDefault="00532CC6" w:rsidP="005F06C7">
      <w:pPr>
        <w:rPr>
          <w:rFonts w:asciiTheme="minorHAnsi" w:hAnsiTheme="minorHAnsi"/>
          <w:sz w:val="24"/>
          <w:lang w:val="en-US"/>
        </w:rPr>
      </w:pPr>
    </w:p>
    <w:p w14:paraId="5EB54731" w14:textId="77777777" w:rsidR="00B76A60" w:rsidRPr="00502FB9" w:rsidRDefault="00B76A60">
      <w:pPr>
        <w:rPr>
          <w:rFonts w:asciiTheme="minorHAnsi" w:hAnsiTheme="minorHAnsi"/>
          <w:b/>
          <w:bCs/>
          <w:sz w:val="24"/>
          <w:lang w:val="en-US"/>
        </w:rPr>
      </w:pPr>
      <w:r w:rsidRPr="00502FB9">
        <w:rPr>
          <w:rFonts w:asciiTheme="minorHAnsi" w:hAnsiTheme="minorHAnsi"/>
          <w:b/>
          <w:bCs/>
          <w:sz w:val="24"/>
          <w:lang w:val="en-US"/>
        </w:rPr>
        <w:br w:type="page"/>
      </w:r>
    </w:p>
    <w:p w14:paraId="6B791B6F" w14:textId="1D410659" w:rsidR="00BC3E1C" w:rsidRPr="00502FB9" w:rsidRDefault="00BC3E1C" w:rsidP="005F06C7">
      <w:pPr>
        <w:rPr>
          <w:rFonts w:asciiTheme="minorHAnsi" w:hAnsiTheme="minorHAnsi"/>
          <w:b/>
          <w:bCs/>
          <w:sz w:val="24"/>
          <w:lang w:val="en-US"/>
        </w:rPr>
      </w:pPr>
      <w:r w:rsidRPr="00502FB9">
        <w:rPr>
          <w:rFonts w:asciiTheme="minorHAnsi" w:hAnsiTheme="minorHAnsi"/>
          <w:b/>
          <w:bCs/>
          <w:sz w:val="24"/>
          <w:lang w:val="en-US"/>
        </w:rPr>
        <w:lastRenderedPageBreak/>
        <w:t xml:space="preserve">Figure </w:t>
      </w:r>
      <w:r w:rsidR="001114DE" w:rsidRPr="00502FB9">
        <w:rPr>
          <w:rFonts w:asciiTheme="minorHAnsi" w:hAnsiTheme="minorHAnsi"/>
          <w:b/>
          <w:bCs/>
          <w:sz w:val="24"/>
          <w:lang w:val="en-US"/>
        </w:rPr>
        <w:t>5</w:t>
      </w:r>
      <w:r w:rsidR="00021B7E">
        <w:rPr>
          <w:rFonts w:asciiTheme="minorHAnsi" w:hAnsiTheme="minorHAnsi"/>
          <w:b/>
          <w:bCs/>
          <w:sz w:val="24"/>
          <w:lang w:val="en-US"/>
        </w:rPr>
        <w:t>7</w:t>
      </w:r>
      <w:r w:rsidRPr="00502FB9">
        <w:rPr>
          <w:rFonts w:asciiTheme="minorHAnsi" w:hAnsiTheme="minorHAnsi"/>
          <w:b/>
          <w:bCs/>
          <w:sz w:val="24"/>
          <w:lang w:val="en-US"/>
        </w:rPr>
        <w:t>:</w:t>
      </w:r>
    </w:p>
    <w:p w14:paraId="201E5C19" w14:textId="129DBD9D" w:rsidR="00532CC6" w:rsidRPr="00502FB9" w:rsidRDefault="00021B7E" w:rsidP="00642DCB">
      <w:pPr>
        <w:jc w:val="center"/>
        <w:rPr>
          <w:rFonts w:asciiTheme="minorHAnsi" w:hAnsiTheme="minorHAnsi"/>
          <w:sz w:val="24"/>
          <w:lang w:val="en-US"/>
        </w:rPr>
      </w:pPr>
      <w:r>
        <w:rPr>
          <w:noProof/>
        </w:rPr>
        <w:drawing>
          <wp:inline distT="0" distB="0" distL="0" distR="0" wp14:anchorId="764B489C" wp14:editId="412D8295">
            <wp:extent cx="6029960" cy="3014980"/>
            <wp:effectExtent l="0" t="0" r="2540" b="0"/>
            <wp:docPr id="151" name="Picture 1" descr="Figurer/hemoglobin-senter-plot-1.png">
              <a:extLst xmlns:a="http://schemas.openxmlformats.org/drawingml/2006/main">
                <a:ext uri="{FF2B5EF4-FFF2-40B4-BE49-F238E27FC236}">
                  <a16:creationId xmlns:a16="http://schemas.microsoft.com/office/drawing/2014/main" id="{C4815AAE-A3FB-811E-4664-A56DD8DDB3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hemoglobin-senter-plot-1.png">
                      <a:extLst>
                        <a:ext uri="{FF2B5EF4-FFF2-40B4-BE49-F238E27FC236}">
                          <a16:creationId xmlns:a16="http://schemas.microsoft.com/office/drawing/2014/main" id="{C4815AAE-A3FB-811E-4664-A56DD8DDB3D0}"/>
                        </a:ext>
                      </a:extLst>
                    </pic:cNvPr>
                    <pic:cNvPicPr>
                      <a:picLocks noGrp="1" noChangeAspect="1"/>
                    </pic:cNvPicPr>
                  </pic:nvPicPr>
                  <pic:blipFill>
                    <a:blip r:embed="rId66"/>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021B7E">
        <w:rPr>
          <w:rFonts w:asciiTheme="minorHAnsi" w:hAnsiTheme="minorHAnsi"/>
          <w:noProof/>
          <w:sz w:val="24"/>
          <w:lang w:val="en-US"/>
        </w:rPr>
        <w:t xml:space="preserve"> </w:t>
      </w:r>
    </w:p>
    <w:p w14:paraId="47BFFEC7" w14:textId="77777777" w:rsidR="00532CC6" w:rsidRPr="00502FB9" w:rsidRDefault="00532CC6" w:rsidP="005F06C7">
      <w:pPr>
        <w:rPr>
          <w:rFonts w:asciiTheme="minorHAnsi" w:hAnsiTheme="minorHAnsi"/>
          <w:sz w:val="24"/>
          <w:lang w:val="en-US"/>
        </w:rPr>
      </w:pPr>
    </w:p>
    <w:p w14:paraId="2B9DEE03" w14:textId="77777777" w:rsidR="00F548AE" w:rsidRPr="00502FB9" w:rsidRDefault="00F548AE">
      <w:pPr>
        <w:rPr>
          <w:rFonts w:asciiTheme="minorHAnsi" w:hAnsiTheme="minorHAnsi"/>
          <w:b/>
          <w:bCs/>
          <w:sz w:val="24"/>
          <w:lang w:val="en-US"/>
        </w:rPr>
      </w:pPr>
    </w:p>
    <w:p w14:paraId="64C0BB22" w14:textId="019DDB7A" w:rsidR="00BC3E1C" w:rsidRPr="00502FB9" w:rsidRDefault="00BC3E1C" w:rsidP="005F06C7">
      <w:pPr>
        <w:rPr>
          <w:rFonts w:asciiTheme="minorHAnsi" w:hAnsiTheme="minorHAnsi"/>
          <w:b/>
          <w:bCs/>
          <w:sz w:val="24"/>
          <w:lang w:val="en-US"/>
        </w:rPr>
      </w:pPr>
      <w:r w:rsidRPr="00502FB9">
        <w:rPr>
          <w:rFonts w:asciiTheme="minorHAnsi" w:hAnsiTheme="minorHAnsi"/>
          <w:b/>
          <w:bCs/>
          <w:sz w:val="24"/>
          <w:lang w:val="en-US"/>
        </w:rPr>
        <w:t>Figure 5</w:t>
      </w:r>
      <w:r w:rsidR="00021B7E">
        <w:rPr>
          <w:rFonts w:asciiTheme="minorHAnsi" w:hAnsiTheme="minorHAnsi"/>
          <w:b/>
          <w:bCs/>
          <w:sz w:val="24"/>
          <w:lang w:val="en-US"/>
        </w:rPr>
        <w:t>8</w:t>
      </w:r>
      <w:r w:rsidRPr="00502FB9">
        <w:rPr>
          <w:rFonts w:asciiTheme="minorHAnsi" w:hAnsiTheme="minorHAnsi"/>
          <w:b/>
          <w:bCs/>
          <w:sz w:val="24"/>
          <w:lang w:val="en-US"/>
        </w:rPr>
        <w:t>:</w:t>
      </w:r>
    </w:p>
    <w:p w14:paraId="50D80395" w14:textId="2301A71B" w:rsidR="00532CC6" w:rsidRPr="00502FB9" w:rsidRDefault="00021B7E" w:rsidP="00642DCB">
      <w:pPr>
        <w:jc w:val="center"/>
        <w:rPr>
          <w:rFonts w:asciiTheme="minorHAnsi" w:hAnsiTheme="minorHAnsi"/>
          <w:sz w:val="24"/>
          <w:lang w:val="en-US"/>
        </w:rPr>
      </w:pPr>
      <w:r>
        <w:rPr>
          <w:noProof/>
        </w:rPr>
        <w:drawing>
          <wp:inline distT="0" distB="0" distL="0" distR="0" wp14:anchorId="7E717E3C" wp14:editId="6304C067">
            <wp:extent cx="6029960" cy="3014980"/>
            <wp:effectExtent l="0" t="0" r="2540" b="0"/>
            <wp:docPr id="152" name="Picture 1" descr="Figurer/nyreskole-plot-senter-1.png">
              <a:extLst xmlns:a="http://schemas.openxmlformats.org/drawingml/2006/main">
                <a:ext uri="{FF2B5EF4-FFF2-40B4-BE49-F238E27FC236}">
                  <a16:creationId xmlns:a16="http://schemas.microsoft.com/office/drawing/2014/main" id="{C25FB4AE-23D2-0D9D-9716-8F69A8E419E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nyreskole-plot-senter-1.png">
                      <a:extLst>
                        <a:ext uri="{FF2B5EF4-FFF2-40B4-BE49-F238E27FC236}">
                          <a16:creationId xmlns:a16="http://schemas.microsoft.com/office/drawing/2014/main" id="{C25FB4AE-23D2-0D9D-9716-8F69A8E419EB}"/>
                        </a:ext>
                      </a:extLst>
                    </pic:cNvPr>
                    <pic:cNvPicPr>
                      <a:picLocks noGrp="1" noChangeAspect="1"/>
                    </pic:cNvPicPr>
                  </pic:nvPicPr>
                  <pic:blipFill>
                    <a:blip r:embed="rId67"/>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021B7E">
        <w:rPr>
          <w:rFonts w:asciiTheme="minorHAnsi" w:hAnsiTheme="minorHAnsi"/>
          <w:noProof/>
          <w:sz w:val="24"/>
          <w:lang w:val="en-US"/>
        </w:rPr>
        <w:t xml:space="preserve"> </w:t>
      </w:r>
    </w:p>
    <w:p w14:paraId="0A0E4B1E" w14:textId="77777777" w:rsidR="00647EB6" w:rsidRPr="00502FB9" w:rsidRDefault="00647EB6" w:rsidP="005F06C7">
      <w:pPr>
        <w:rPr>
          <w:rFonts w:asciiTheme="minorHAnsi" w:hAnsiTheme="minorHAnsi"/>
          <w:sz w:val="24"/>
          <w:lang w:val="en-US"/>
        </w:rPr>
      </w:pPr>
    </w:p>
    <w:p w14:paraId="61646529" w14:textId="77777777" w:rsidR="00F548AE" w:rsidRPr="00502FB9" w:rsidRDefault="00F548AE">
      <w:pPr>
        <w:rPr>
          <w:rFonts w:asciiTheme="minorHAnsi" w:hAnsiTheme="minorHAnsi"/>
          <w:b/>
          <w:bCs/>
          <w:sz w:val="24"/>
          <w:lang w:val="en-US"/>
        </w:rPr>
      </w:pPr>
      <w:r w:rsidRPr="00502FB9">
        <w:rPr>
          <w:rFonts w:asciiTheme="minorHAnsi" w:hAnsiTheme="minorHAnsi"/>
          <w:b/>
          <w:bCs/>
          <w:sz w:val="24"/>
          <w:lang w:val="en-US"/>
        </w:rPr>
        <w:br w:type="page"/>
      </w:r>
    </w:p>
    <w:p w14:paraId="6389B6A0" w14:textId="1A1DBBCE" w:rsidR="00767090" w:rsidRPr="00502FB9" w:rsidRDefault="00BC3E1C" w:rsidP="005F06C7">
      <w:pPr>
        <w:rPr>
          <w:rFonts w:asciiTheme="minorHAnsi" w:hAnsiTheme="minorHAnsi"/>
          <w:b/>
          <w:bCs/>
          <w:sz w:val="24"/>
          <w:lang w:val="en-US"/>
        </w:rPr>
      </w:pPr>
      <w:r w:rsidRPr="00502FB9">
        <w:rPr>
          <w:rFonts w:asciiTheme="minorHAnsi" w:hAnsiTheme="minorHAnsi"/>
          <w:b/>
          <w:bCs/>
          <w:sz w:val="24"/>
          <w:lang w:val="en-US"/>
        </w:rPr>
        <w:lastRenderedPageBreak/>
        <w:t>Figure 5</w:t>
      </w:r>
      <w:r w:rsidR="00021B7E">
        <w:rPr>
          <w:rFonts w:asciiTheme="minorHAnsi" w:hAnsiTheme="minorHAnsi"/>
          <w:b/>
          <w:bCs/>
          <w:sz w:val="24"/>
          <w:lang w:val="en-US"/>
        </w:rPr>
        <w:t>9</w:t>
      </w:r>
      <w:r w:rsidRPr="00502FB9">
        <w:rPr>
          <w:rFonts w:asciiTheme="minorHAnsi" w:hAnsiTheme="minorHAnsi"/>
          <w:b/>
          <w:bCs/>
          <w:sz w:val="24"/>
          <w:lang w:val="en-US"/>
        </w:rPr>
        <w:t>:</w:t>
      </w:r>
    </w:p>
    <w:p w14:paraId="35300512" w14:textId="57A51544" w:rsidR="00767090" w:rsidRPr="00502FB9" w:rsidRDefault="00021B7E" w:rsidP="00642DCB">
      <w:pPr>
        <w:jc w:val="center"/>
        <w:rPr>
          <w:rFonts w:asciiTheme="minorHAnsi" w:hAnsiTheme="minorHAnsi"/>
          <w:sz w:val="24"/>
          <w:lang w:val="en-US"/>
        </w:rPr>
      </w:pPr>
      <w:r>
        <w:rPr>
          <w:noProof/>
        </w:rPr>
        <w:drawing>
          <wp:inline distT="0" distB="0" distL="0" distR="0" wp14:anchorId="19CA8944" wp14:editId="0A00B698">
            <wp:extent cx="6029960" cy="3014980"/>
            <wp:effectExtent l="0" t="0" r="2540" b="0"/>
            <wp:docPr id="153" name="Picture 1" descr="Figurer/kjent-dialyse-senter-plot-1.png">
              <a:extLst xmlns:a="http://schemas.openxmlformats.org/drawingml/2006/main">
                <a:ext uri="{FF2B5EF4-FFF2-40B4-BE49-F238E27FC236}">
                  <a16:creationId xmlns:a16="http://schemas.microsoft.com/office/drawing/2014/main" id="{D74CFDE7-68E4-6B70-C5CC-55F86D4E212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kjent-dialyse-senter-plot-1.png">
                      <a:extLst>
                        <a:ext uri="{FF2B5EF4-FFF2-40B4-BE49-F238E27FC236}">
                          <a16:creationId xmlns:a16="http://schemas.microsoft.com/office/drawing/2014/main" id="{D74CFDE7-68E4-6B70-C5CC-55F86D4E212C}"/>
                        </a:ext>
                      </a:extLst>
                    </pic:cNvPr>
                    <pic:cNvPicPr>
                      <a:picLocks noGrp="1" noChangeAspect="1"/>
                    </pic:cNvPicPr>
                  </pic:nvPicPr>
                  <pic:blipFill>
                    <a:blip r:embed="rId68"/>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021B7E">
        <w:rPr>
          <w:rFonts w:asciiTheme="minorHAnsi" w:hAnsiTheme="minorHAnsi"/>
          <w:noProof/>
          <w:sz w:val="24"/>
          <w:lang w:val="en-US"/>
        </w:rPr>
        <w:t xml:space="preserve"> </w:t>
      </w:r>
    </w:p>
    <w:p w14:paraId="0E3F616D" w14:textId="77777777" w:rsidR="00647EB6" w:rsidRPr="00502FB9" w:rsidRDefault="00647EB6" w:rsidP="005F06C7">
      <w:pPr>
        <w:rPr>
          <w:rFonts w:asciiTheme="minorHAnsi" w:hAnsiTheme="minorHAnsi"/>
          <w:sz w:val="24"/>
          <w:lang w:val="en-US"/>
        </w:rPr>
      </w:pPr>
    </w:p>
    <w:p w14:paraId="30895CEE" w14:textId="77777777" w:rsidR="00B76A60" w:rsidRPr="00502FB9" w:rsidRDefault="00B76A60" w:rsidP="005F06C7">
      <w:pPr>
        <w:rPr>
          <w:rFonts w:asciiTheme="minorHAnsi" w:hAnsiTheme="minorHAnsi"/>
          <w:sz w:val="24"/>
          <w:lang w:val="en-US"/>
        </w:rPr>
      </w:pPr>
    </w:p>
    <w:p w14:paraId="20BED122" w14:textId="74B74F16" w:rsidR="000D271A" w:rsidRPr="00502FB9" w:rsidRDefault="00BC3E1C" w:rsidP="005F06C7">
      <w:pPr>
        <w:rPr>
          <w:rFonts w:asciiTheme="minorHAnsi" w:hAnsiTheme="minorHAnsi"/>
          <w:b/>
          <w:bCs/>
          <w:sz w:val="24"/>
          <w:lang w:val="en-US"/>
        </w:rPr>
      </w:pPr>
      <w:r w:rsidRPr="00502FB9">
        <w:rPr>
          <w:rFonts w:asciiTheme="minorHAnsi" w:hAnsiTheme="minorHAnsi"/>
          <w:b/>
          <w:bCs/>
          <w:sz w:val="24"/>
          <w:lang w:val="en-US"/>
        </w:rPr>
        <w:t xml:space="preserve">Figure </w:t>
      </w:r>
      <w:r w:rsidR="00021B7E">
        <w:rPr>
          <w:rFonts w:asciiTheme="minorHAnsi" w:hAnsiTheme="minorHAnsi"/>
          <w:b/>
          <w:bCs/>
          <w:sz w:val="24"/>
          <w:lang w:val="en-US"/>
        </w:rPr>
        <w:t>60</w:t>
      </w:r>
      <w:r w:rsidRPr="00502FB9">
        <w:rPr>
          <w:rFonts w:asciiTheme="minorHAnsi" w:hAnsiTheme="minorHAnsi"/>
          <w:b/>
          <w:bCs/>
          <w:sz w:val="24"/>
          <w:lang w:val="en-US"/>
        </w:rPr>
        <w:t>:</w:t>
      </w:r>
    </w:p>
    <w:p w14:paraId="5369C171" w14:textId="34A6E722" w:rsidR="00AA6FD0" w:rsidRPr="00502FB9" w:rsidRDefault="00021B7E" w:rsidP="00642DCB">
      <w:pPr>
        <w:jc w:val="center"/>
        <w:rPr>
          <w:rFonts w:asciiTheme="minorHAnsi" w:hAnsiTheme="minorHAnsi"/>
          <w:sz w:val="24"/>
          <w:lang w:val="en-US"/>
        </w:rPr>
      </w:pPr>
      <w:r>
        <w:rPr>
          <w:noProof/>
        </w:rPr>
        <w:drawing>
          <wp:inline distT="0" distB="0" distL="0" distR="0" wp14:anchorId="710CFD85" wp14:editId="1A66DD5E">
            <wp:extent cx="6029960" cy="3014980"/>
            <wp:effectExtent l="0" t="0" r="2540" b="0"/>
            <wp:docPr id="154" name="Picture 1" descr="Figurer/kjent-dialyse-nasjonalt-plot-1.png">
              <a:extLst xmlns:a="http://schemas.openxmlformats.org/drawingml/2006/main">
                <a:ext uri="{FF2B5EF4-FFF2-40B4-BE49-F238E27FC236}">
                  <a16:creationId xmlns:a16="http://schemas.microsoft.com/office/drawing/2014/main" id="{EBBED3BB-1CA6-3AD4-F2E0-BB2262FFC0B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kjent-dialyse-nasjonalt-plot-1.png">
                      <a:extLst>
                        <a:ext uri="{FF2B5EF4-FFF2-40B4-BE49-F238E27FC236}">
                          <a16:creationId xmlns:a16="http://schemas.microsoft.com/office/drawing/2014/main" id="{EBBED3BB-1CA6-3AD4-F2E0-BB2262FFC0B5}"/>
                        </a:ext>
                      </a:extLst>
                    </pic:cNvPr>
                    <pic:cNvPicPr>
                      <a:picLocks noGrp="1" noChangeAspect="1"/>
                    </pic:cNvPicPr>
                  </pic:nvPicPr>
                  <pic:blipFill>
                    <a:blip r:embed="rId69"/>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021B7E">
        <w:rPr>
          <w:rFonts w:asciiTheme="minorHAnsi" w:hAnsiTheme="minorHAnsi"/>
          <w:noProof/>
          <w:sz w:val="24"/>
          <w:lang w:val="en-US"/>
        </w:rPr>
        <w:t xml:space="preserve"> </w:t>
      </w:r>
    </w:p>
    <w:p w14:paraId="1B2EFFD1" w14:textId="77777777" w:rsidR="00AA6FD0" w:rsidRPr="00502FB9" w:rsidRDefault="00AA6FD0" w:rsidP="005F06C7">
      <w:pPr>
        <w:rPr>
          <w:rFonts w:asciiTheme="minorHAnsi" w:hAnsiTheme="minorHAnsi"/>
          <w:sz w:val="24"/>
          <w:lang w:val="en-US"/>
        </w:rPr>
      </w:pPr>
    </w:p>
    <w:p w14:paraId="7518C0C0" w14:textId="77777777" w:rsidR="00F548AE" w:rsidRPr="00502FB9" w:rsidRDefault="00F548AE">
      <w:pPr>
        <w:rPr>
          <w:rFonts w:asciiTheme="minorHAnsi" w:hAnsiTheme="minorHAnsi"/>
          <w:b/>
          <w:bCs/>
          <w:sz w:val="24"/>
          <w:lang w:val="en-US"/>
        </w:rPr>
      </w:pPr>
      <w:r w:rsidRPr="00502FB9">
        <w:rPr>
          <w:rFonts w:asciiTheme="minorHAnsi" w:hAnsiTheme="minorHAnsi"/>
          <w:b/>
          <w:bCs/>
          <w:sz w:val="24"/>
          <w:lang w:val="en-US"/>
        </w:rPr>
        <w:br w:type="page"/>
      </w:r>
    </w:p>
    <w:p w14:paraId="51A77F0F" w14:textId="06D67CAF" w:rsidR="00645ECA" w:rsidRPr="00502FB9" w:rsidRDefault="00BC3E1C" w:rsidP="005F06C7">
      <w:pPr>
        <w:rPr>
          <w:rFonts w:asciiTheme="minorHAnsi" w:hAnsiTheme="minorHAnsi"/>
          <w:b/>
          <w:bCs/>
          <w:sz w:val="24"/>
          <w:lang w:val="en-US"/>
        </w:rPr>
      </w:pPr>
      <w:r w:rsidRPr="00502FB9">
        <w:rPr>
          <w:rFonts w:asciiTheme="minorHAnsi" w:hAnsiTheme="minorHAnsi"/>
          <w:b/>
          <w:bCs/>
          <w:sz w:val="24"/>
          <w:lang w:val="en-US"/>
        </w:rPr>
        <w:lastRenderedPageBreak/>
        <w:t xml:space="preserve">Figure </w:t>
      </w:r>
      <w:r w:rsidR="00021B7E">
        <w:rPr>
          <w:rFonts w:asciiTheme="minorHAnsi" w:hAnsiTheme="minorHAnsi"/>
          <w:b/>
          <w:bCs/>
          <w:sz w:val="24"/>
          <w:lang w:val="en-US"/>
        </w:rPr>
        <w:t>61</w:t>
      </w:r>
      <w:r w:rsidRPr="00502FB9">
        <w:rPr>
          <w:rFonts w:asciiTheme="minorHAnsi" w:hAnsiTheme="minorHAnsi"/>
          <w:b/>
          <w:bCs/>
          <w:sz w:val="24"/>
          <w:lang w:val="en-US"/>
        </w:rPr>
        <w:t>:</w:t>
      </w:r>
    </w:p>
    <w:p w14:paraId="21C23F4A" w14:textId="2489070D" w:rsidR="00645ECA" w:rsidRPr="00502FB9" w:rsidRDefault="00021B7E" w:rsidP="00642DCB">
      <w:pPr>
        <w:jc w:val="center"/>
        <w:rPr>
          <w:rFonts w:asciiTheme="minorHAnsi" w:hAnsiTheme="minorHAnsi"/>
          <w:b/>
          <w:bCs/>
          <w:sz w:val="24"/>
          <w:lang w:val="en-US"/>
        </w:rPr>
      </w:pPr>
      <w:r>
        <w:rPr>
          <w:rFonts w:asciiTheme="minorHAnsi" w:hAnsiTheme="minorHAnsi"/>
          <w:b/>
          <w:bCs/>
          <w:noProof/>
          <w:sz w:val="24"/>
          <w:lang w:val="en-US"/>
        </w:rPr>
        <w:drawing>
          <wp:inline distT="0" distB="0" distL="0" distR="0" wp14:anchorId="4E7EA7C4" wp14:editId="5B296E1C">
            <wp:extent cx="6029960" cy="426593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70"/>
                    <a:stretch>
                      <a:fillRect/>
                    </a:stretch>
                  </pic:blipFill>
                  <pic:spPr>
                    <a:xfrm>
                      <a:off x="0" y="0"/>
                      <a:ext cx="6029960" cy="4265930"/>
                    </a:xfrm>
                    <a:prstGeom prst="rect">
                      <a:avLst/>
                    </a:prstGeom>
                  </pic:spPr>
                </pic:pic>
              </a:graphicData>
            </a:graphic>
          </wp:inline>
        </w:drawing>
      </w:r>
    </w:p>
    <w:p w14:paraId="3402AF62" w14:textId="77777777" w:rsidR="00F215ED" w:rsidRPr="00502FB9" w:rsidRDefault="00F215ED" w:rsidP="005F06C7">
      <w:pPr>
        <w:rPr>
          <w:rFonts w:asciiTheme="minorHAnsi" w:hAnsiTheme="minorHAnsi"/>
          <w:b/>
          <w:bCs/>
          <w:sz w:val="24"/>
          <w:lang w:val="en-US"/>
        </w:rPr>
      </w:pPr>
    </w:p>
    <w:p w14:paraId="660F109A" w14:textId="77777777" w:rsidR="00B76A60" w:rsidRPr="00502FB9" w:rsidRDefault="00B76A60" w:rsidP="005F06C7">
      <w:pPr>
        <w:rPr>
          <w:rFonts w:asciiTheme="minorHAnsi" w:hAnsiTheme="minorHAnsi"/>
          <w:b/>
          <w:bCs/>
          <w:sz w:val="24"/>
          <w:lang w:val="en-US"/>
        </w:rPr>
      </w:pPr>
    </w:p>
    <w:p w14:paraId="6AFCC127" w14:textId="6369A7D9" w:rsidR="00A349E6" w:rsidRPr="00502FB9" w:rsidRDefault="00A349E6" w:rsidP="00A349E6">
      <w:pPr>
        <w:rPr>
          <w:rFonts w:asciiTheme="minorHAnsi" w:hAnsiTheme="minorHAnsi"/>
          <w:b/>
          <w:bCs/>
          <w:sz w:val="24"/>
          <w:lang w:val="en-US"/>
        </w:rPr>
      </w:pPr>
      <w:r w:rsidRPr="00502FB9">
        <w:rPr>
          <w:rFonts w:asciiTheme="minorHAnsi" w:hAnsiTheme="minorHAnsi"/>
          <w:b/>
          <w:bCs/>
          <w:sz w:val="24"/>
          <w:lang w:val="en-US"/>
        </w:rPr>
        <w:t xml:space="preserve">Figure </w:t>
      </w:r>
      <w:r w:rsidR="00CE71A0" w:rsidRPr="00502FB9">
        <w:rPr>
          <w:rFonts w:asciiTheme="minorHAnsi" w:hAnsiTheme="minorHAnsi"/>
          <w:b/>
          <w:bCs/>
          <w:sz w:val="24"/>
          <w:lang w:val="en-US"/>
        </w:rPr>
        <w:t>6</w:t>
      </w:r>
      <w:r w:rsidR="00021B7E">
        <w:rPr>
          <w:rFonts w:asciiTheme="minorHAnsi" w:hAnsiTheme="minorHAnsi"/>
          <w:b/>
          <w:bCs/>
          <w:sz w:val="24"/>
          <w:lang w:val="en-US"/>
        </w:rPr>
        <w:t>2</w:t>
      </w:r>
      <w:r w:rsidRPr="00502FB9">
        <w:rPr>
          <w:rFonts w:asciiTheme="minorHAnsi" w:hAnsiTheme="minorHAnsi"/>
          <w:b/>
          <w:bCs/>
          <w:sz w:val="24"/>
          <w:lang w:val="en-US"/>
        </w:rPr>
        <w:t>:</w:t>
      </w:r>
    </w:p>
    <w:p w14:paraId="7D8AF3DE" w14:textId="0505751D" w:rsidR="00645ECA" w:rsidRPr="00502FB9" w:rsidRDefault="00021B7E" w:rsidP="00642DCB">
      <w:pPr>
        <w:jc w:val="center"/>
        <w:rPr>
          <w:rFonts w:asciiTheme="minorHAnsi" w:hAnsiTheme="minorHAnsi"/>
          <w:b/>
          <w:bCs/>
          <w:sz w:val="24"/>
          <w:lang w:val="en-US"/>
        </w:rPr>
      </w:pPr>
      <w:r>
        <w:rPr>
          <w:rFonts w:asciiTheme="minorHAnsi" w:hAnsiTheme="minorHAnsi"/>
          <w:b/>
          <w:bCs/>
          <w:noProof/>
          <w:sz w:val="24"/>
          <w:lang w:val="en-US"/>
        </w:rPr>
        <w:drawing>
          <wp:inline distT="0" distB="0" distL="0" distR="0" wp14:anchorId="4E7BC8DC" wp14:editId="23441A7D">
            <wp:extent cx="6029960" cy="426593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71"/>
                    <a:stretch>
                      <a:fillRect/>
                    </a:stretch>
                  </pic:blipFill>
                  <pic:spPr>
                    <a:xfrm>
                      <a:off x="0" y="0"/>
                      <a:ext cx="6029960" cy="4265930"/>
                    </a:xfrm>
                    <a:prstGeom prst="rect">
                      <a:avLst/>
                    </a:prstGeom>
                  </pic:spPr>
                </pic:pic>
              </a:graphicData>
            </a:graphic>
          </wp:inline>
        </w:drawing>
      </w:r>
    </w:p>
    <w:p w14:paraId="56BA91D8" w14:textId="77777777" w:rsidR="00A349E6" w:rsidRPr="00502FB9" w:rsidRDefault="00A349E6">
      <w:pPr>
        <w:rPr>
          <w:rFonts w:asciiTheme="minorHAnsi" w:hAnsiTheme="minorHAnsi"/>
          <w:b/>
          <w:bCs/>
          <w:sz w:val="24"/>
          <w:lang w:val="en-US"/>
        </w:rPr>
      </w:pPr>
      <w:r w:rsidRPr="00502FB9">
        <w:rPr>
          <w:rFonts w:asciiTheme="minorHAnsi" w:hAnsiTheme="minorHAnsi"/>
          <w:b/>
          <w:bCs/>
          <w:sz w:val="24"/>
          <w:lang w:val="en-US"/>
        </w:rPr>
        <w:br w:type="page"/>
      </w:r>
    </w:p>
    <w:p w14:paraId="4E79F198" w14:textId="081ACD32" w:rsidR="00645ECA" w:rsidRPr="00502FB9" w:rsidRDefault="00A349E6" w:rsidP="005F06C7">
      <w:pPr>
        <w:rPr>
          <w:rFonts w:asciiTheme="minorHAnsi" w:hAnsiTheme="minorHAnsi"/>
          <w:b/>
          <w:bCs/>
          <w:sz w:val="24"/>
          <w:lang w:val="en-US"/>
        </w:rPr>
      </w:pPr>
      <w:r w:rsidRPr="00502FB9">
        <w:rPr>
          <w:rFonts w:asciiTheme="minorHAnsi" w:hAnsiTheme="minorHAnsi"/>
          <w:b/>
          <w:bCs/>
          <w:sz w:val="24"/>
          <w:lang w:val="en-US"/>
        </w:rPr>
        <w:lastRenderedPageBreak/>
        <w:t xml:space="preserve">Figure </w:t>
      </w:r>
      <w:r w:rsidR="00CE71A0" w:rsidRPr="00502FB9">
        <w:rPr>
          <w:rFonts w:asciiTheme="minorHAnsi" w:hAnsiTheme="minorHAnsi"/>
          <w:b/>
          <w:bCs/>
          <w:sz w:val="24"/>
          <w:lang w:val="en-US"/>
        </w:rPr>
        <w:t>6</w:t>
      </w:r>
      <w:r w:rsidR="00342E62">
        <w:rPr>
          <w:rFonts w:asciiTheme="minorHAnsi" w:hAnsiTheme="minorHAnsi"/>
          <w:b/>
          <w:bCs/>
          <w:sz w:val="24"/>
          <w:lang w:val="en-US"/>
        </w:rPr>
        <w:t>3</w:t>
      </w:r>
      <w:r w:rsidRPr="00502FB9">
        <w:rPr>
          <w:rFonts w:asciiTheme="minorHAnsi" w:hAnsiTheme="minorHAnsi"/>
          <w:b/>
          <w:bCs/>
          <w:sz w:val="24"/>
          <w:lang w:val="en-US"/>
        </w:rPr>
        <w:t>:</w:t>
      </w:r>
    </w:p>
    <w:p w14:paraId="3736442A" w14:textId="6D4FF1CD" w:rsidR="00532CC6" w:rsidRPr="00502FB9" w:rsidRDefault="00342E62" w:rsidP="00642DCB">
      <w:pPr>
        <w:jc w:val="center"/>
        <w:rPr>
          <w:rFonts w:asciiTheme="minorHAnsi" w:hAnsiTheme="minorHAnsi"/>
          <w:sz w:val="24"/>
          <w:lang w:val="en-US"/>
        </w:rPr>
      </w:pPr>
      <w:r>
        <w:rPr>
          <w:noProof/>
        </w:rPr>
        <w:drawing>
          <wp:inline distT="0" distB="0" distL="0" distR="0" wp14:anchorId="042BC4DF" wp14:editId="1E2C406F">
            <wp:extent cx="6029960" cy="3014980"/>
            <wp:effectExtent l="0" t="0" r="2540" b="0"/>
            <wp:docPr id="157" name="Picture 1" descr="Figurer/fistel-hemodialyse-senter-plot-1.png">
              <a:extLst xmlns:a="http://schemas.openxmlformats.org/drawingml/2006/main">
                <a:ext uri="{FF2B5EF4-FFF2-40B4-BE49-F238E27FC236}">
                  <a16:creationId xmlns:a16="http://schemas.microsoft.com/office/drawing/2014/main" id="{2E5AC9FD-0EAF-A9C2-0C89-D9E9B7109F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fistel-hemodialyse-senter-plot-1.png">
                      <a:extLst>
                        <a:ext uri="{FF2B5EF4-FFF2-40B4-BE49-F238E27FC236}">
                          <a16:creationId xmlns:a16="http://schemas.microsoft.com/office/drawing/2014/main" id="{2E5AC9FD-0EAF-A9C2-0C89-D9E9B7109F24}"/>
                        </a:ext>
                      </a:extLst>
                    </pic:cNvPr>
                    <pic:cNvPicPr>
                      <a:picLocks noGrp="1" noChangeAspect="1"/>
                    </pic:cNvPicPr>
                  </pic:nvPicPr>
                  <pic:blipFill>
                    <a:blip r:embed="rId72"/>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342E62">
        <w:rPr>
          <w:rFonts w:asciiTheme="minorHAnsi" w:hAnsiTheme="minorHAnsi"/>
          <w:noProof/>
          <w:sz w:val="24"/>
          <w:lang w:val="en-US"/>
        </w:rPr>
        <w:t xml:space="preserve"> </w:t>
      </w:r>
    </w:p>
    <w:p w14:paraId="37E1C0F9" w14:textId="77777777" w:rsidR="00532CC6" w:rsidRPr="00502FB9" w:rsidRDefault="00532CC6" w:rsidP="005F06C7">
      <w:pPr>
        <w:rPr>
          <w:rFonts w:asciiTheme="minorHAnsi" w:hAnsiTheme="minorHAnsi"/>
          <w:sz w:val="24"/>
          <w:lang w:val="en-US"/>
        </w:rPr>
      </w:pPr>
    </w:p>
    <w:p w14:paraId="6AB4CF65" w14:textId="77777777" w:rsidR="00B76A60" w:rsidRPr="00502FB9" w:rsidRDefault="00B76A60" w:rsidP="005F06C7">
      <w:pPr>
        <w:rPr>
          <w:rFonts w:asciiTheme="minorHAnsi" w:hAnsiTheme="minorHAnsi"/>
          <w:sz w:val="24"/>
          <w:lang w:val="en-US"/>
        </w:rPr>
      </w:pPr>
    </w:p>
    <w:p w14:paraId="358545B6" w14:textId="69ADDCE6" w:rsidR="00532CC6" w:rsidRPr="00502FB9" w:rsidRDefault="00BC3E1C" w:rsidP="005F06C7">
      <w:pPr>
        <w:rPr>
          <w:rFonts w:asciiTheme="minorHAnsi" w:hAnsiTheme="minorHAnsi"/>
          <w:b/>
          <w:bCs/>
          <w:sz w:val="24"/>
          <w:lang w:val="en-US"/>
        </w:rPr>
      </w:pPr>
      <w:r w:rsidRPr="00502FB9">
        <w:rPr>
          <w:rFonts w:asciiTheme="minorHAnsi" w:hAnsiTheme="minorHAnsi"/>
          <w:b/>
          <w:bCs/>
          <w:sz w:val="24"/>
          <w:lang w:val="en-US"/>
        </w:rPr>
        <w:t xml:space="preserve">Figure </w:t>
      </w:r>
      <w:r w:rsidR="00CE71A0" w:rsidRPr="00502FB9">
        <w:rPr>
          <w:rFonts w:asciiTheme="minorHAnsi" w:hAnsiTheme="minorHAnsi"/>
          <w:b/>
          <w:bCs/>
          <w:sz w:val="24"/>
          <w:lang w:val="en-US"/>
        </w:rPr>
        <w:t>6</w:t>
      </w:r>
      <w:r w:rsidR="00342E62">
        <w:rPr>
          <w:rFonts w:asciiTheme="minorHAnsi" w:hAnsiTheme="minorHAnsi"/>
          <w:b/>
          <w:bCs/>
          <w:sz w:val="24"/>
          <w:lang w:val="en-US"/>
        </w:rPr>
        <w:t>4</w:t>
      </w:r>
      <w:r w:rsidRPr="00502FB9">
        <w:rPr>
          <w:rFonts w:asciiTheme="minorHAnsi" w:hAnsiTheme="minorHAnsi"/>
          <w:b/>
          <w:bCs/>
          <w:sz w:val="24"/>
          <w:lang w:val="en-US"/>
        </w:rPr>
        <w:t>:</w:t>
      </w:r>
    </w:p>
    <w:p w14:paraId="54D01FCC" w14:textId="391FAAFD" w:rsidR="00532CC6" w:rsidRPr="00502FB9" w:rsidRDefault="00342E62" w:rsidP="00642DCB">
      <w:pPr>
        <w:jc w:val="center"/>
        <w:rPr>
          <w:rFonts w:asciiTheme="minorHAnsi" w:hAnsiTheme="minorHAnsi"/>
          <w:sz w:val="24"/>
          <w:lang w:val="en-US"/>
        </w:rPr>
      </w:pPr>
      <w:r>
        <w:rPr>
          <w:noProof/>
        </w:rPr>
        <w:drawing>
          <wp:inline distT="0" distB="0" distL="0" distR="0" wp14:anchorId="0902AE1A" wp14:editId="06CD0439">
            <wp:extent cx="6029960" cy="3014980"/>
            <wp:effectExtent l="0" t="0" r="2540" b="0"/>
            <wp:docPr id="158" name="Picture 1" descr="Figurer/fistel-hemodialyse-nasjonalt-plot-1.png">
              <a:extLst xmlns:a="http://schemas.openxmlformats.org/drawingml/2006/main">
                <a:ext uri="{FF2B5EF4-FFF2-40B4-BE49-F238E27FC236}">
                  <a16:creationId xmlns:a16="http://schemas.microsoft.com/office/drawing/2014/main" id="{DEE56A68-1AC2-5E49-7DF1-FAAAD1BC8A0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fistel-hemodialyse-nasjonalt-plot-1.png">
                      <a:extLst>
                        <a:ext uri="{FF2B5EF4-FFF2-40B4-BE49-F238E27FC236}">
                          <a16:creationId xmlns:a16="http://schemas.microsoft.com/office/drawing/2014/main" id="{DEE56A68-1AC2-5E49-7DF1-FAAAD1BC8A0E}"/>
                        </a:ext>
                      </a:extLst>
                    </pic:cNvPr>
                    <pic:cNvPicPr>
                      <a:picLocks noGrp="1" noChangeAspect="1"/>
                    </pic:cNvPicPr>
                  </pic:nvPicPr>
                  <pic:blipFill>
                    <a:blip r:embed="rId73"/>
                    <a:stretch>
                      <a:fillRect/>
                    </a:stretch>
                  </pic:blipFill>
                  <pic:spPr bwMode="auto">
                    <a:xfrm>
                      <a:off x="0" y="0"/>
                      <a:ext cx="6029960" cy="3014980"/>
                    </a:xfrm>
                    <a:prstGeom prst="rect">
                      <a:avLst/>
                    </a:prstGeom>
                    <a:noFill/>
                    <a:ln w="9525">
                      <a:noFill/>
                      <a:headEnd/>
                      <a:tailEnd/>
                    </a:ln>
                  </pic:spPr>
                </pic:pic>
              </a:graphicData>
            </a:graphic>
          </wp:inline>
        </w:drawing>
      </w:r>
    </w:p>
    <w:p w14:paraId="4F60B64A" w14:textId="5EAAE551" w:rsidR="00532CC6" w:rsidRPr="00502FB9" w:rsidRDefault="00532CC6" w:rsidP="005F06C7">
      <w:pPr>
        <w:rPr>
          <w:rFonts w:asciiTheme="minorHAnsi" w:hAnsiTheme="minorHAnsi"/>
          <w:sz w:val="24"/>
          <w:lang w:val="en-US"/>
        </w:rPr>
      </w:pPr>
    </w:p>
    <w:p w14:paraId="4C3E2546" w14:textId="77777777" w:rsidR="00F548AE" w:rsidRPr="00502FB9" w:rsidRDefault="00F548AE">
      <w:pPr>
        <w:rPr>
          <w:rFonts w:asciiTheme="minorHAnsi" w:hAnsiTheme="minorHAnsi"/>
          <w:b/>
          <w:bCs/>
          <w:sz w:val="24"/>
          <w:lang w:val="en-US"/>
        </w:rPr>
      </w:pPr>
      <w:r w:rsidRPr="00502FB9">
        <w:rPr>
          <w:rFonts w:asciiTheme="minorHAnsi" w:hAnsiTheme="minorHAnsi"/>
          <w:b/>
          <w:bCs/>
          <w:sz w:val="24"/>
          <w:lang w:val="en-US"/>
        </w:rPr>
        <w:br w:type="page"/>
      </w:r>
    </w:p>
    <w:p w14:paraId="0728D9F5" w14:textId="542BA0E0" w:rsidR="00BC3E1C" w:rsidRPr="00502FB9" w:rsidRDefault="00BC3E1C" w:rsidP="005F06C7">
      <w:pPr>
        <w:rPr>
          <w:rFonts w:asciiTheme="minorHAnsi" w:hAnsiTheme="minorHAnsi"/>
          <w:b/>
          <w:bCs/>
          <w:sz w:val="24"/>
          <w:lang w:val="en-US"/>
        </w:rPr>
      </w:pPr>
      <w:r w:rsidRPr="00502FB9">
        <w:rPr>
          <w:rFonts w:asciiTheme="minorHAnsi" w:hAnsiTheme="minorHAnsi"/>
          <w:b/>
          <w:bCs/>
          <w:sz w:val="24"/>
          <w:lang w:val="en-US"/>
        </w:rPr>
        <w:lastRenderedPageBreak/>
        <w:t xml:space="preserve">Figure </w:t>
      </w:r>
      <w:r w:rsidR="00CE71A0" w:rsidRPr="00502FB9">
        <w:rPr>
          <w:rFonts w:asciiTheme="minorHAnsi" w:hAnsiTheme="minorHAnsi"/>
          <w:b/>
          <w:bCs/>
          <w:sz w:val="24"/>
          <w:lang w:val="en-US"/>
        </w:rPr>
        <w:t>6</w:t>
      </w:r>
      <w:r w:rsidR="00342E62">
        <w:rPr>
          <w:rFonts w:asciiTheme="minorHAnsi" w:hAnsiTheme="minorHAnsi"/>
          <w:b/>
          <w:bCs/>
          <w:sz w:val="24"/>
          <w:lang w:val="en-US"/>
        </w:rPr>
        <w:t>5</w:t>
      </w:r>
      <w:r w:rsidRPr="00502FB9">
        <w:rPr>
          <w:rFonts w:asciiTheme="minorHAnsi" w:hAnsiTheme="minorHAnsi"/>
          <w:b/>
          <w:bCs/>
          <w:sz w:val="24"/>
          <w:lang w:val="en-US"/>
        </w:rPr>
        <w:t>:</w:t>
      </w:r>
    </w:p>
    <w:p w14:paraId="453E3238" w14:textId="707CB179" w:rsidR="00532CC6" w:rsidRPr="00502FB9" w:rsidRDefault="00342E62" w:rsidP="00642DCB">
      <w:pPr>
        <w:jc w:val="center"/>
        <w:rPr>
          <w:rFonts w:asciiTheme="minorHAnsi" w:hAnsiTheme="minorHAnsi"/>
          <w:sz w:val="24"/>
          <w:lang w:val="en-US"/>
        </w:rPr>
      </w:pPr>
      <w:r>
        <w:rPr>
          <w:noProof/>
        </w:rPr>
        <w:drawing>
          <wp:inline distT="0" distB="0" distL="0" distR="0" wp14:anchorId="124F09F1" wp14:editId="7D3D277B">
            <wp:extent cx="6029960" cy="3014980"/>
            <wp:effectExtent l="0" t="0" r="2540" b="0"/>
            <wp:docPr id="159" name="Picture 1" descr="Figurer/ukentlig-ktv-hd-senter-plot-1.png">
              <a:extLst xmlns:a="http://schemas.openxmlformats.org/drawingml/2006/main">
                <a:ext uri="{FF2B5EF4-FFF2-40B4-BE49-F238E27FC236}">
                  <a16:creationId xmlns:a16="http://schemas.microsoft.com/office/drawing/2014/main" id="{F6553D87-3ED2-3ED9-D0CF-C466224C199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ukentlig-ktv-hd-senter-plot-1.png">
                      <a:extLst>
                        <a:ext uri="{FF2B5EF4-FFF2-40B4-BE49-F238E27FC236}">
                          <a16:creationId xmlns:a16="http://schemas.microsoft.com/office/drawing/2014/main" id="{F6553D87-3ED2-3ED9-D0CF-C466224C1997}"/>
                        </a:ext>
                      </a:extLst>
                    </pic:cNvPr>
                    <pic:cNvPicPr>
                      <a:picLocks noGrp="1" noChangeAspect="1"/>
                    </pic:cNvPicPr>
                  </pic:nvPicPr>
                  <pic:blipFill>
                    <a:blip r:embed="rId74"/>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342E62">
        <w:rPr>
          <w:rFonts w:asciiTheme="minorHAnsi" w:hAnsiTheme="minorHAnsi"/>
          <w:noProof/>
          <w:sz w:val="24"/>
          <w:lang w:val="en-US"/>
        </w:rPr>
        <w:t xml:space="preserve"> </w:t>
      </w:r>
    </w:p>
    <w:p w14:paraId="7E195A3E" w14:textId="77777777" w:rsidR="00BC3E1C" w:rsidRPr="00502FB9" w:rsidRDefault="00BC3E1C" w:rsidP="005F06C7">
      <w:pPr>
        <w:rPr>
          <w:rFonts w:asciiTheme="minorHAnsi" w:hAnsiTheme="minorHAnsi"/>
          <w:sz w:val="24"/>
          <w:lang w:val="en-US"/>
        </w:rPr>
      </w:pPr>
    </w:p>
    <w:p w14:paraId="2DA7FCCD" w14:textId="77777777" w:rsidR="00B76A60" w:rsidRPr="00502FB9" w:rsidRDefault="00B76A60" w:rsidP="005F06C7">
      <w:pPr>
        <w:rPr>
          <w:rFonts w:asciiTheme="minorHAnsi" w:hAnsiTheme="minorHAnsi"/>
          <w:sz w:val="24"/>
          <w:lang w:val="en-US"/>
        </w:rPr>
      </w:pPr>
    </w:p>
    <w:p w14:paraId="209A1D1D" w14:textId="5D051949" w:rsidR="000D271A" w:rsidRPr="00502FB9" w:rsidRDefault="00BC3E1C" w:rsidP="005F06C7">
      <w:pPr>
        <w:rPr>
          <w:rFonts w:asciiTheme="minorHAnsi" w:hAnsiTheme="minorHAnsi"/>
          <w:b/>
          <w:bCs/>
          <w:sz w:val="24"/>
          <w:lang w:val="en-US"/>
        </w:rPr>
      </w:pPr>
      <w:r w:rsidRPr="00502FB9">
        <w:rPr>
          <w:rFonts w:asciiTheme="minorHAnsi" w:hAnsiTheme="minorHAnsi"/>
          <w:b/>
          <w:bCs/>
          <w:sz w:val="24"/>
          <w:lang w:val="en-US"/>
        </w:rPr>
        <w:t xml:space="preserve">Figure </w:t>
      </w:r>
      <w:r w:rsidR="00CE71A0" w:rsidRPr="00502FB9">
        <w:rPr>
          <w:rFonts w:asciiTheme="minorHAnsi" w:hAnsiTheme="minorHAnsi"/>
          <w:b/>
          <w:bCs/>
          <w:sz w:val="24"/>
          <w:lang w:val="en-US"/>
        </w:rPr>
        <w:t>6</w:t>
      </w:r>
      <w:r w:rsidR="00342E62">
        <w:rPr>
          <w:rFonts w:asciiTheme="minorHAnsi" w:hAnsiTheme="minorHAnsi"/>
          <w:b/>
          <w:bCs/>
          <w:sz w:val="24"/>
          <w:lang w:val="en-US"/>
        </w:rPr>
        <w:t>6</w:t>
      </w:r>
      <w:r w:rsidRPr="00502FB9">
        <w:rPr>
          <w:rFonts w:asciiTheme="minorHAnsi" w:hAnsiTheme="minorHAnsi"/>
          <w:b/>
          <w:bCs/>
          <w:sz w:val="24"/>
          <w:lang w:val="en-US"/>
        </w:rPr>
        <w:t>:</w:t>
      </w:r>
    </w:p>
    <w:p w14:paraId="535BB6CD" w14:textId="2DECAD93" w:rsidR="00AA6FD0" w:rsidRPr="00502FB9" w:rsidRDefault="00342E62" w:rsidP="00642DCB">
      <w:pPr>
        <w:jc w:val="center"/>
        <w:rPr>
          <w:rFonts w:asciiTheme="minorHAnsi" w:hAnsiTheme="minorHAnsi"/>
          <w:sz w:val="24"/>
          <w:lang w:val="en-US"/>
        </w:rPr>
      </w:pPr>
      <w:r>
        <w:rPr>
          <w:noProof/>
        </w:rPr>
        <w:drawing>
          <wp:inline distT="0" distB="0" distL="0" distR="0" wp14:anchorId="3865F39A" wp14:editId="3A3F317D">
            <wp:extent cx="6029960" cy="3014980"/>
            <wp:effectExtent l="0" t="0" r="2540" b="0"/>
            <wp:docPr id="160" name="Picture 1" descr="Figurer/ukentlig-ktv-hd-nasjonalt-plot-1.png">
              <a:extLst xmlns:a="http://schemas.openxmlformats.org/drawingml/2006/main">
                <a:ext uri="{FF2B5EF4-FFF2-40B4-BE49-F238E27FC236}">
                  <a16:creationId xmlns:a16="http://schemas.microsoft.com/office/drawing/2014/main" id="{07EDE8A3-250F-5637-9203-8490516ED80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ukentlig-ktv-hd-nasjonalt-plot-1.png">
                      <a:extLst>
                        <a:ext uri="{FF2B5EF4-FFF2-40B4-BE49-F238E27FC236}">
                          <a16:creationId xmlns:a16="http://schemas.microsoft.com/office/drawing/2014/main" id="{07EDE8A3-250F-5637-9203-8490516ED80B}"/>
                        </a:ext>
                      </a:extLst>
                    </pic:cNvPr>
                    <pic:cNvPicPr>
                      <a:picLocks noGrp="1" noChangeAspect="1"/>
                    </pic:cNvPicPr>
                  </pic:nvPicPr>
                  <pic:blipFill>
                    <a:blip r:embed="rId75"/>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342E62">
        <w:rPr>
          <w:rFonts w:asciiTheme="minorHAnsi" w:hAnsiTheme="minorHAnsi"/>
          <w:noProof/>
          <w:sz w:val="24"/>
          <w:lang w:val="en-US"/>
        </w:rPr>
        <w:t xml:space="preserve"> </w:t>
      </w:r>
    </w:p>
    <w:p w14:paraId="0080CB71" w14:textId="77777777" w:rsidR="00647EB6" w:rsidRPr="00502FB9" w:rsidRDefault="00647EB6" w:rsidP="005F06C7">
      <w:pPr>
        <w:rPr>
          <w:rFonts w:asciiTheme="minorHAnsi" w:hAnsiTheme="minorHAnsi"/>
          <w:sz w:val="24"/>
          <w:lang w:val="en-US"/>
        </w:rPr>
      </w:pPr>
    </w:p>
    <w:p w14:paraId="68094FEB" w14:textId="77777777" w:rsidR="00F548AE" w:rsidRPr="00502FB9" w:rsidRDefault="00F548AE">
      <w:pPr>
        <w:rPr>
          <w:rFonts w:asciiTheme="minorHAnsi" w:hAnsiTheme="minorHAnsi"/>
          <w:b/>
          <w:bCs/>
          <w:sz w:val="24"/>
          <w:lang w:val="en-US"/>
        </w:rPr>
      </w:pPr>
      <w:r w:rsidRPr="00502FB9">
        <w:rPr>
          <w:rFonts w:asciiTheme="minorHAnsi" w:hAnsiTheme="minorHAnsi"/>
          <w:b/>
          <w:bCs/>
          <w:sz w:val="24"/>
          <w:lang w:val="en-US"/>
        </w:rPr>
        <w:br w:type="page"/>
      </w:r>
    </w:p>
    <w:p w14:paraId="484BC81B" w14:textId="5A681911" w:rsidR="00532CC6" w:rsidRPr="00502FB9" w:rsidRDefault="00BC3E1C" w:rsidP="005F06C7">
      <w:pPr>
        <w:rPr>
          <w:rFonts w:asciiTheme="minorHAnsi" w:hAnsiTheme="minorHAnsi"/>
          <w:b/>
          <w:bCs/>
          <w:sz w:val="24"/>
          <w:lang w:val="en-US"/>
        </w:rPr>
      </w:pPr>
      <w:r w:rsidRPr="00502FB9">
        <w:rPr>
          <w:rFonts w:asciiTheme="minorHAnsi" w:hAnsiTheme="minorHAnsi"/>
          <w:b/>
          <w:bCs/>
          <w:sz w:val="24"/>
          <w:lang w:val="en-US"/>
        </w:rPr>
        <w:lastRenderedPageBreak/>
        <w:t xml:space="preserve">Figure </w:t>
      </w:r>
      <w:r w:rsidR="004C6E01" w:rsidRPr="00502FB9">
        <w:rPr>
          <w:rFonts w:asciiTheme="minorHAnsi" w:hAnsiTheme="minorHAnsi"/>
          <w:b/>
          <w:bCs/>
          <w:sz w:val="24"/>
          <w:lang w:val="en-US"/>
        </w:rPr>
        <w:t>6</w:t>
      </w:r>
      <w:r w:rsidR="00342E62">
        <w:rPr>
          <w:rFonts w:asciiTheme="minorHAnsi" w:hAnsiTheme="minorHAnsi"/>
          <w:b/>
          <w:bCs/>
          <w:sz w:val="24"/>
          <w:lang w:val="en-US"/>
        </w:rPr>
        <w:t>7</w:t>
      </w:r>
      <w:r w:rsidRPr="00502FB9">
        <w:rPr>
          <w:rFonts w:asciiTheme="minorHAnsi" w:hAnsiTheme="minorHAnsi"/>
          <w:b/>
          <w:bCs/>
          <w:sz w:val="24"/>
          <w:lang w:val="en-US"/>
        </w:rPr>
        <w:t>:</w:t>
      </w:r>
    </w:p>
    <w:p w14:paraId="1E48A208" w14:textId="1E824D98" w:rsidR="00532CC6" w:rsidRPr="00502FB9" w:rsidRDefault="00342E62" w:rsidP="00642DCB">
      <w:pPr>
        <w:jc w:val="center"/>
        <w:rPr>
          <w:rFonts w:asciiTheme="minorHAnsi" w:hAnsiTheme="minorHAnsi"/>
          <w:sz w:val="24"/>
          <w:lang w:val="en-US"/>
        </w:rPr>
      </w:pPr>
      <w:r>
        <w:rPr>
          <w:noProof/>
        </w:rPr>
        <w:drawing>
          <wp:inline distT="0" distB="0" distL="0" distR="0" wp14:anchorId="4D2D6C6E" wp14:editId="62A58669">
            <wp:extent cx="6029960" cy="3014980"/>
            <wp:effectExtent l="0" t="0" r="2540" b="0"/>
            <wp:docPr id="161" name="Picture 1" descr="Figurer/predialytisk-plasma-fosfat-hd-senter-plot-1.png">
              <a:extLst xmlns:a="http://schemas.openxmlformats.org/drawingml/2006/main">
                <a:ext uri="{FF2B5EF4-FFF2-40B4-BE49-F238E27FC236}">
                  <a16:creationId xmlns:a16="http://schemas.microsoft.com/office/drawing/2014/main" id="{9625038B-49DD-DE98-766E-4E03BEFF7F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predialytisk-plasma-fosfat-hd-senter-plot-1.png">
                      <a:extLst>
                        <a:ext uri="{FF2B5EF4-FFF2-40B4-BE49-F238E27FC236}">
                          <a16:creationId xmlns:a16="http://schemas.microsoft.com/office/drawing/2014/main" id="{9625038B-49DD-DE98-766E-4E03BEFF7F02}"/>
                        </a:ext>
                      </a:extLst>
                    </pic:cNvPr>
                    <pic:cNvPicPr>
                      <a:picLocks noGrp="1" noChangeAspect="1"/>
                    </pic:cNvPicPr>
                  </pic:nvPicPr>
                  <pic:blipFill>
                    <a:blip r:embed="rId76"/>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342E62">
        <w:rPr>
          <w:rFonts w:asciiTheme="minorHAnsi" w:hAnsiTheme="minorHAnsi"/>
          <w:noProof/>
          <w:sz w:val="24"/>
          <w:lang w:val="en-US"/>
        </w:rPr>
        <w:t xml:space="preserve"> </w:t>
      </w:r>
    </w:p>
    <w:p w14:paraId="637CC7CC" w14:textId="77777777" w:rsidR="00532CC6" w:rsidRPr="00502FB9" w:rsidRDefault="00532CC6" w:rsidP="005F06C7">
      <w:pPr>
        <w:rPr>
          <w:rFonts w:asciiTheme="minorHAnsi" w:hAnsiTheme="minorHAnsi"/>
          <w:sz w:val="24"/>
          <w:lang w:val="en-US"/>
        </w:rPr>
      </w:pPr>
    </w:p>
    <w:p w14:paraId="4509D478" w14:textId="77777777" w:rsidR="00B76A60" w:rsidRPr="00502FB9" w:rsidRDefault="00B76A60" w:rsidP="005F06C7">
      <w:pPr>
        <w:rPr>
          <w:rFonts w:asciiTheme="minorHAnsi" w:hAnsiTheme="minorHAnsi"/>
          <w:sz w:val="24"/>
          <w:lang w:val="en-US"/>
        </w:rPr>
      </w:pPr>
    </w:p>
    <w:p w14:paraId="2528E6FF" w14:textId="45225E84" w:rsidR="00BC3E1C" w:rsidRPr="00502FB9" w:rsidRDefault="00BC3E1C" w:rsidP="005F06C7">
      <w:pPr>
        <w:rPr>
          <w:rFonts w:asciiTheme="minorHAnsi" w:hAnsiTheme="minorHAnsi"/>
          <w:b/>
          <w:bCs/>
          <w:sz w:val="24"/>
          <w:lang w:val="en-US"/>
        </w:rPr>
      </w:pPr>
      <w:r w:rsidRPr="00502FB9">
        <w:rPr>
          <w:rFonts w:asciiTheme="minorHAnsi" w:hAnsiTheme="minorHAnsi"/>
          <w:b/>
          <w:bCs/>
          <w:sz w:val="24"/>
          <w:lang w:val="en-US"/>
        </w:rPr>
        <w:t xml:space="preserve">Figure </w:t>
      </w:r>
      <w:r w:rsidR="004C6E01" w:rsidRPr="00502FB9">
        <w:rPr>
          <w:rFonts w:asciiTheme="minorHAnsi" w:hAnsiTheme="minorHAnsi"/>
          <w:b/>
          <w:bCs/>
          <w:sz w:val="24"/>
          <w:lang w:val="en-US"/>
        </w:rPr>
        <w:t>6</w:t>
      </w:r>
      <w:r w:rsidR="00342E62">
        <w:rPr>
          <w:rFonts w:asciiTheme="minorHAnsi" w:hAnsiTheme="minorHAnsi"/>
          <w:b/>
          <w:bCs/>
          <w:sz w:val="24"/>
          <w:lang w:val="en-US"/>
        </w:rPr>
        <w:t>8</w:t>
      </w:r>
      <w:r w:rsidR="004C6E01" w:rsidRPr="00502FB9">
        <w:rPr>
          <w:rFonts w:asciiTheme="minorHAnsi" w:hAnsiTheme="minorHAnsi"/>
          <w:b/>
          <w:bCs/>
          <w:sz w:val="24"/>
          <w:lang w:val="en-US"/>
        </w:rPr>
        <w:t>:</w:t>
      </w:r>
    </w:p>
    <w:p w14:paraId="2D329197" w14:textId="0BA75EB7" w:rsidR="00532CC6" w:rsidRPr="00502FB9" w:rsidRDefault="00342E62" w:rsidP="00642DCB">
      <w:pPr>
        <w:jc w:val="center"/>
        <w:rPr>
          <w:rFonts w:asciiTheme="minorHAnsi" w:hAnsiTheme="minorHAnsi"/>
          <w:sz w:val="24"/>
          <w:lang w:val="en-US"/>
        </w:rPr>
      </w:pPr>
      <w:r>
        <w:rPr>
          <w:noProof/>
        </w:rPr>
        <w:drawing>
          <wp:inline distT="0" distB="0" distL="0" distR="0" wp14:anchorId="368726F2" wp14:editId="79EDD39F">
            <wp:extent cx="6029960" cy="3014980"/>
            <wp:effectExtent l="0" t="0" r="2540" b="0"/>
            <wp:docPr id="162" name="Picture 1" descr="Figurer/predialytisk-plasma-fosfat-hd-nasjonalt-plot-1.png">
              <a:extLst xmlns:a="http://schemas.openxmlformats.org/drawingml/2006/main">
                <a:ext uri="{FF2B5EF4-FFF2-40B4-BE49-F238E27FC236}">
                  <a16:creationId xmlns:a16="http://schemas.microsoft.com/office/drawing/2014/main" id="{A119F9C1-2E1E-813C-3579-12C21797AD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predialytisk-plasma-fosfat-hd-nasjonalt-plot-1.png">
                      <a:extLst>
                        <a:ext uri="{FF2B5EF4-FFF2-40B4-BE49-F238E27FC236}">
                          <a16:creationId xmlns:a16="http://schemas.microsoft.com/office/drawing/2014/main" id="{A119F9C1-2E1E-813C-3579-12C21797AD58}"/>
                        </a:ext>
                      </a:extLst>
                    </pic:cNvPr>
                    <pic:cNvPicPr>
                      <a:picLocks noGrp="1" noChangeAspect="1"/>
                    </pic:cNvPicPr>
                  </pic:nvPicPr>
                  <pic:blipFill>
                    <a:blip r:embed="rId77"/>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342E62">
        <w:rPr>
          <w:rFonts w:asciiTheme="minorHAnsi" w:hAnsiTheme="minorHAnsi"/>
          <w:noProof/>
          <w:sz w:val="24"/>
          <w:lang w:val="en-US"/>
        </w:rPr>
        <w:t xml:space="preserve"> </w:t>
      </w:r>
    </w:p>
    <w:p w14:paraId="0808163D" w14:textId="77777777" w:rsidR="00F548AE" w:rsidRPr="00502FB9" w:rsidRDefault="00F548AE">
      <w:pPr>
        <w:rPr>
          <w:rFonts w:asciiTheme="minorHAnsi" w:hAnsiTheme="minorHAnsi"/>
          <w:b/>
          <w:bCs/>
          <w:sz w:val="24"/>
          <w:lang w:val="en-US"/>
        </w:rPr>
      </w:pPr>
      <w:r w:rsidRPr="00502FB9">
        <w:rPr>
          <w:rFonts w:asciiTheme="minorHAnsi" w:hAnsiTheme="minorHAnsi"/>
          <w:b/>
          <w:bCs/>
          <w:sz w:val="24"/>
          <w:lang w:val="en-US"/>
        </w:rPr>
        <w:br w:type="page"/>
      </w:r>
    </w:p>
    <w:p w14:paraId="3949E778" w14:textId="6BE40271" w:rsidR="00BC3E1C" w:rsidRPr="00502FB9" w:rsidRDefault="00BC3E1C" w:rsidP="005F06C7">
      <w:pPr>
        <w:rPr>
          <w:rFonts w:asciiTheme="minorHAnsi" w:hAnsiTheme="minorHAnsi"/>
          <w:b/>
          <w:bCs/>
          <w:sz w:val="24"/>
          <w:lang w:val="en-US"/>
        </w:rPr>
      </w:pPr>
      <w:r w:rsidRPr="00502FB9">
        <w:rPr>
          <w:rFonts w:asciiTheme="minorHAnsi" w:hAnsiTheme="minorHAnsi"/>
          <w:b/>
          <w:bCs/>
          <w:sz w:val="24"/>
          <w:lang w:val="en-US"/>
        </w:rPr>
        <w:lastRenderedPageBreak/>
        <w:t xml:space="preserve">Figure </w:t>
      </w:r>
      <w:r w:rsidR="001114DE" w:rsidRPr="00502FB9">
        <w:rPr>
          <w:rFonts w:asciiTheme="minorHAnsi" w:hAnsiTheme="minorHAnsi"/>
          <w:b/>
          <w:bCs/>
          <w:sz w:val="24"/>
          <w:lang w:val="en-US"/>
        </w:rPr>
        <w:t>6</w:t>
      </w:r>
      <w:r w:rsidR="00342E62">
        <w:rPr>
          <w:rFonts w:asciiTheme="minorHAnsi" w:hAnsiTheme="minorHAnsi"/>
          <w:b/>
          <w:bCs/>
          <w:sz w:val="24"/>
          <w:lang w:val="en-US"/>
        </w:rPr>
        <w:t>9</w:t>
      </w:r>
      <w:r w:rsidRPr="00502FB9">
        <w:rPr>
          <w:rFonts w:asciiTheme="minorHAnsi" w:hAnsiTheme="minorHAnsi"/>
          <w:b/>
          <w:bCs/>
          <w:sz w:val="24"/>
          <w:lang w:val="en-US"/>
        </w:rPr>
        <w:t>:</w:t>
      </w:r>
    </w:p>
    <w:p w14:paraId="6341C11B" w14:textId="6C43914F" w:rsidR="00532CC6" w:rsidRPr="00502FB9" w:rsidRDefault="00342E62" w:rsidP="00642DCB">
      <w:pPr>
        <w:jc w:val="center"/>
        <w:rPr>
          <w:rFonts w:asciiTheme="minorHAnsi" w:hAnsiTheme="minorHAnsi"/>
          <w:sz w:val="24"/>
          <w:lang w:val="en-US"/>
        </w:rPr>
      </w:pPr>
      <w:r>
        <w:rPr>
          <w:noProof/>
        </w:rPr>
        <w:drawing>
          <wp:inline distT="0" distB="0" distL="0" distR="0" wp14:anchorId="5502126C" wp14:editId="4B899BD7">
            <wp:extent cx="6029960" cy="3014980"/>
            <wp:effectExtent l="0" t="0" r="2540" b="0"/>
            <wp:docPr id="163" name="Picture 1" descr="Figurer/ukentlig-ktv-pd-senter-plot-1.png">
              <a:extLst xmlns:a="http://schemas.openxmlformats.org/drawingml/2006/main">
                <a:ext uri="{FF2B5EF4-FFF2-40B4-BE49-F238E27FC236}">
                  <a16:creationId xmlns:a16="http://schemas.microsoft.com/office/drawing/2014/main" id="{7053A650-0213-13BF-2023-9D3000D6A10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ukentlig-ktv-pd-senter-plot-1.png">
                      <a:extLst>
                        <a:ext uri="{FF2B5EF4-FFF2-40B4-BE49-F238E27FC236}">
                          <a16:creationId xmlns:a16="http://schemas.microsoft.com/office/drawing/2014/main" id="{7053A650-0213-13BF-2023-9D3000D6A10D}"/>
                        </a:ext>
                      </a:extLst>
                    </pic:cNvPr>
                    <pic:cNvPicPr>
                      <a:picLocks noGrp="1" noChangeAspect="1"/>
                    </pic:cNvPicPr>
                  </pic:nvPicPr>
                  <pic:blipFill>
                    <a:blip r:embed="rId78"/>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342E62">
        <w:rPr>
          <w:rFonts w:asciiTheme="minorHAnsi" w:hAnsiTheme="minorHAnsi"/>
          <w:noProof/>
          <w:sz w:val="24"/>
          <w:lang w:val="en-US"/>
        </w:rPr>
        <w:t xml:space="preserve"> </w:t>
      </w:r>
    </w:p>
    <w:p w14:paraId="6C9A12D4" w14:textId="77777777" w:rsidR="00BC3E1C" w:rsidRPr="00502FB9" w:rsidRDefault="00BC3E1C" w:rsidP="005F06C7">
      <w:pPr>
        <w:rPr>
          <w:rFonts w:asciiTheme="minorHAnsi" w:hAnsiTheme="minorHAnsi"/>
          <w:sz w:val="24"/>
          <w:lang w:val="en-US"/>
        </w:rPr>
      </w:pPr>
    </w:p>
    <w:p w14:paraId="6DD1500A" w14:textId="77777777" w:rsidR="00B76A60" w:rsidRPr="00502FB9" w:rsidRDefault="00B76A60" w:rsidP="005F06C7">
      <w:pPr>
        <w:rPr>
          <w:rFonts w:asciiTheme="minorHAnsi" w:hAnsiTheme="minorHAnsi"/>
          <w:sz w:val="24"/>
          <w:lang w:val="en-US"/>
        </w:rPr>
      </w:pPr>
    </w:p>
    <w:p w14:paraId="11F887BF" w14:textId="238CA075" w:rsidR="000D271A" w:rsidRPr="00502FB9" w:rsidRDefault="00BC3E1C" w:rsidP="005F06C7">
      <w:pPr>
        <w:rPr>
          <w:rFonts w:asciiTheme="minorHAnsi" w:hAnsiTheme="minorHAnsi"/>
          <w:b/>
          <w:bCs/>
          <w:sz w:val="24"/>
          <w:lang w:val="en-US"/>
        </w:rPr>
      </w:pPr>
      <w:r w:rsidRPr="00502FB9">
        <w:rPr>
          <w:rFonts w:asciiTheme="minorHAnsi" w:hAnsiTheme="minorHAnsi"/>
          <w:b/>
          <w:bCs/>
          <w:sz w:val="24"/>
          <w:lang w:val="en-US"/>
        </w:rPr>
        <w:t xml:space="preserve">Figure </w:t>
      </w:r>
      <w:r w:rsidR="00342E62">
        <w:rPr>
          <w:rFonts w:asciiTheme="minorHAnsi" w:hAnsiTheme="minorHAnsi"/>
          <w:b/>
          <w:bCs/>
          <w:sz w:val="24"/>
          <w:lang w:val="en-US"/>
        </w:rPr>
        <w:t>70</w:t>
      </w:r>
      <w:r w:rsidRPr="00502FB9">
        <w:rPr>
          <w:rFonts w:asciiTheme="minorHAnsi" w:hAnsiTheme="minorHAnsi"/>
          <w:b/>
          <w:bCs/>
          <w:sz w:val="24"/>
          <w:lang w:val="en-US"/>
        </w:rPr>
        <w:t>:</w:t>
      </w:r>
    </w:p>
    <w:p w14:paraId="067C6476" w14:textId="09649B9B" w:rsidR="00AA6FD0" w:rsidRPr="00502FB9" w:rsidRDefault="00342E62" w:rsidP="00642DCB">
      <w:pPr>
        <w:jc w:val="center"/>
        <w:rPr>
          <w:rFonts w:asciiTheme="minorHAnsi" w:hAnsiTheme="minorHAnsi"/>
          <w:sz w:val="24"/>
          <w:lang w:val="en-US"/>
        </w:rPr>
      </w:pPr>
      <w:r>
        <w:rPr>
          <w:noProof/>
        </w:rPr>
        <w:drawing>
          <wp:inline distT="0" distB="0" distL="0" distR="0" wp14:anchorId="5D957DB4" wp14:editId="4B045960">
            <wp:extent cx="6029960" cy="3014980"/>
            <wp:effectExtent l="0" t="0" r="2540" b="0"/>
            <wp:docPr id="164" name="Picture 1" descr="Figurer/ukentlig-ktv-pd-nasjonalt-plot-1.png">
              <a:extLst xmlns:a="http://schemas.openxmlformats.org/drawingml/2006/main">
                <a:ext uri="{FF2B5EF4-FFF2-40B4-BE49-F238E27FC236}">
                  <a16:creationId xmlns:a16="http://schemas.microsoft.com/office/drawing/2014/main" id="{5955D5F9-B958-4D1B-BF82-C60B7D51F4B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ukentlig-ktv-pd-nasjonalt-plot-1.png">
                      <a:extLst>
                        <a:ext uri="{FF2B5EF4-FFF2-40B4-BE49-F238E27FC236}">
                          <a16:creationId xmlns:a16="http://schemas.microsoft.com/office/drawing/2014/main" id="{5955D5F9-B958-4D1B-BF82-C60B7D51F4B7}"/>
                        </a:ext>
                      </a:extLst>
                    </pic:cNvPr>
                    <pic:cNvPicPr>
                      <a:picLocks noGrp="1" noChangeAspect="1"/>
                    </pic:cNvPicPr>
                  </pic:nvPicPr>
                  <pic:blipFill>
                    <a:blip r:embed="rId79"/>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342E62">
        <w:rPr>
          <w:rFonts w:asciiTheme="minorHAnsi" w:hAnsiTheme="minorHAnsi"/>
          <w:b/>
          <w:bCs/>
          <w:noProof/>
          <w:sz w:val="24"/>
          <w:lang w:val="en-US"/>
        </w:rPr>
        <w:t xml:space="preserve"> </w:t>
      </w:r>
    </w:p>
    <w:p w14:paraId="6D26AD93" w14:textId="77777777" w:rsidR="00F548AE" w:rsidRPr="00502FB9" w:rsidRDefault="00F548AE">
      <w:pPr>
        <w:rPr>
          <w:rFonts w:asciiTheme="minorHAnsi" w:hAnsiTheme="minorHAnsi"/>
          <w:b/>
          <w:bCs/>
          <w:sz w:val="24"/>
          <w:lang w:val="en-US"/>
        </w:rPr>
      </w:pPr>
      <w:r w:rsidRPr="00502FB9">
        <w:rPr>
          <w:rFonts w:asciiTheme="minorHAnsi" w:hAnsiTheme="minorHAnsi"/>
          <w:b/>
          <w:bCs/>
          <w:sz w:val="24"/>
          <w:lang w:val="en-US"/>
        </w:rPr>
        <w:br w:type="page"/>
      </w:r>
    </w:p>
    <w:p w14:paraId="7FDDCEC5" w14:textId="143D2CA7" w:rsidR="00BC3E1C" w:rsidRPr="00502FB9" w:rsidRDefault="00BC3E1C" w:rsidP="005F06C7">
      <w:pPr>
        <w:rPr>
          <w:rFonts w:asciiTheme="minorHAnsi" w:hAnsiTheme="minorHAnsi"/>
          <w:b/>
          <w:bCs/>
          <w:sz w:val="24"/>
          <w:lang w:val="en-US"/>
        </w:rPr>
      </w:pPr>
      <w:r w:rsidRPr="00502FB9">
        <w:rPr>
          <w:rFonts w:asciiTheme="minorHAnsi" w:hAnsiTheme="minorHAnsi"/>
          <w:b/>
          <w:bCs/>
          <w:sz w:val="24"/>
          <w:lang w:val="en-US"/>
        </w:rPr>
        <w:lastRenderedPageBreak/>
        <w:t xml:space="preserve">Figure </w:t>
      </w:r>
      <w:r w:rsidR="00342E62">
        <w:rPr>
          <w:rFonts w:asciiTheme="minorHAnsi" w:hAnsiTheme="minorHAnsi"/>
          <w:b/>
          <w:bCs/>
          <w:sz w:val="24"/>
          <w:lang w:val="en-US"/>
        </w:rPr>
        <w:t>71</w:t>
      </w:r>
      <w:r w:rsidRPr="00502FB9">
        <w:rPr>
          <w:rFonts w:asciiTheme="minorHAnsi" w:hAnsiTheme="minorHAnsi"/>
          <w:b/>
          <w:bCs/>
          <w:sz w:val="24"/>
          <w:lang w:val="en-US"/>
        </w:rPr>
        <w:t>:</w:t>
      </w:r>
    </w:p>
    <w:p w14:paraId="7B524AD5" w14:textId="081B6286" w:rsidR="00AA6FD0" w:rsidRPr="00502FB9" w:rsidRDefault="00342E62" w:rsidP="00642DCB">
      <w:pPr>
        <w:jc w:val="center"/>
        <w:rPr>
          <w:rFonts w:asciiTheme="minorHAnsi" w:hAnsiTheme="minorHAnsi"/>
          <w:sz w:val="24"/>
          <w:lang w:val="en-US"/>
        </w:rPr>
      </w:pPr>
      <w:r>
        <w:rPr>
          <w:rFonts w:asciiTheme="minorHAnsi" w:hAnsiTheme="minorHAnsi"/>
          <w:noProof/>
          <w:sz w:val="24"/>
          <w:lang w:val="en-US"/>
        </w:rPr>
        <w:drawing>
          <wp:inline distT="0" distB="0" distL="0" distR="0" wp14:anchorId="0BC13DF8" wp14:editId="05D0A82A">
            <wp:extent cx="6029960" cy="426593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80"/>
                    <a:stretch>
                      <a:fillRect/>
                    </a:stretch>
                  </pic:blipFill>
                  <pic:spPr>
                    <a:xfrm>
                      <a:off x="0" y="0"/>
                      <a:ext cx="6029960" cy="4265930"/>
                    </a:xfrm>
                    <a:prstGeom prst="rect">
                      <a:avLst/>
                    </a:prstGeom>
                  </pic:spPr>
                </pic:pic>
              </a:graphicData>
            </a:graphic>
          </wp:inline>
        </w:drawing>
      </w:r>
    </w:p>
    <w:p w14:paraId="1F0DC38B" w14:textId="77777777" w:rsidR="00647EB6" w:rsidRPr="00502FB9" w:rsidRDefault="00647EB6" w:rsidP="005F06C7">
      <w:pPr>
        <w:rPr>
          <w:rFonts w:asciiTheme="minorHAnsi" w:hAnsiTheme="minorHAnsi"/>
          <w:sz w:val="24"/>
          <w:lang w:val="en-US"/>
        </w:rPr>
      </w:pPr>
    </w:p>
    <w:p w14:paraId="6E137034" w14:textId="77777777" w:rsidR="00B76A60" w:rsidRPr="00502FB9" w:rsidRDefault="00B76A60" w:rsidP="005F06C7">
      <w:pPr>
        <w:rPr>
          <w:rFonts w:asciiTheme="minorHAnsi" w:hAnsiTheme="minorHAnsi"/>
          <w:sz w:val="24"/>
          <w:lang w:val="en-US"/>
        </w:rPr>
      </w:pPr>
    </w:p>
    <w:p w14:paraId="7AC46A61" w14:textId="3499B3FB" w:rsidR="00647EB6" w:rsidRPr="00502FB9" w:rsidRDefault="00647EB6" w:rsidP="00647EB6">
      <w:pPr>
        <w:rPr>
          <w:rFonts w:asciiTheme="minorHAnsi" w:hAnsiTheme="minorHAnsi"/>
          <w:b/>
          <w:bCs/>
          <w:sz w:val="24"/>
          <w:lang w:val="en-US"/>
        </w:rPr>
      </w:pPr>
      <w:r w:rsidRPr="00502FB9">
        <w:rPr>
          <w:rFonts w:asciiTheme="minorHAnsi" w:hAnsiTheme="minorHAnsi"/>
          <w:b/>
          <w:bCs/>
          <w:sz w:val="24"/>
          <w:lang w:val="en-US"/>
        </w:rPr>
        <w:t xml:space="preserve">Figure </w:t>
      </w:r>
      <w:r w:rsidR="00CE71A0" w:rsidRPr="00502FB9">
        <w:rPr>
          <w:rFonts w:asciiTheme="minorHAnsi" w:hAnsiTheme="minorHAnsi"/>
          <w:b/>
          <w:bCs/>
          <w:sz w:val="24"/>
          <w:lang w:val="en-US"/>
        </w:rPr>
        <w:t>7</w:t>
      </w:r>
      <w:r w:rsidR="00342E62">
        <w:rPr>
          <w:rFonts w:asciiTheme="minorHAnsi" w:hAnsiTheme="minorHAnsi"/>
          <w:b/>
          <w:bCs/>
          <w:sz w:val="24"/>
          <w:lang w:val="en-US"/>
        </w:rPr>
        <w:t>2</w:t>
      </w:r>
      <w:r w:rsidRPr="00502FB9">
        <w:rPr>
          <w:rFonts w:asciiTheme="minorHAnsi" w:hAnsiTheme="minorHAnsi"/>
          <w:b/>
          <w:bCs/>
          <w:sz w:val="24"/>
          <w:lang w:val="en-US"/>
        </w:rPr>
        <w:t>:</w:t>
      </w:r>
    </w:p>
    <w:p w14:paraId="5C32163B" w14:textId="1FD514F3" w:rsidR="00ED5F52" w:rsidRPr="00502FB9" w:rsidRDefault="00342E62" w:rsidP="00642DCB">
      <w:pPr>
        <w:jc w:val="center"/>
        <w:rPr>
          <w:rFonts w:asciiTheme="minorHAnsi" w:hAnsiTheme="minorHAnsi"/>
          <w:sz w:val="24"/>
          <w:lang w:val="en-US"/>
        </w:rPr>
      </w:pPr>
      <w:r>
        <w:rPr>
          <w:rFonts w:asciiTheme="minorHAnsi" w:hAnsiTheme="minorHAnsi"/>
          <w:noProof/>
          <w:sz w:val="24"/>
          <w:lang w:val="en-US"/>
        </w:rPr>
        <w:drawing>
          <wp:inline distT="0" distB="0" distL="0" distR="0" wp14:anchorId="328E83A4" wp14:editId="2D044D44">
            <wp:extent cx="6029960" cy="426593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81"/>
                    <a:stretch>
                      <a:fillRect/>
                    </a:stretch>
                  </pic:blipFill>
                  <pic:spPr>
                    <a:xfrm>
                      <a:off x="0" y="0"/>
                      <a:ext cx="6029960" cy="4265930"/>
                    </a:xfrm>
                    <a:prstGeom prst="rect">
                      <a:avLst/>
                    </a:prstGeom>
                  </pic:spPr>
                </pic:pic>
              </a:graphicData>
            </a:graphic>
          </wp:inline>
        </w:drawing>
      </w:r>
    </w:p>
    <w:p w14:paraId="088BAD2E" w14:textId="77777777" w:rsidR="00F548AE" w:rsidRPr="00502FB9" w:rsidRDefault="00F548AE">
      <w:pPr>
        <w:rPr>
          <w:rFonts w:asciiTheme="minorHAnsi" w:hAnsiTheme="minorHAnsi"/>
          <w:sz w:val="24"/>
          <w:lang w:val="en-US"/>
        </w:rPr>
      </w:pPr>
      <w:r w:rsidRPr="00502FB9">
        <w:rPr>
          <w:rFonts w:asciiTheme="minorHAnsi" w:hAnsiTheme="minorHAnsi"/>
          <w:sz w:val="24"/>
          <w:lang w:val="en-US"/>
        </w:rPr>
        <w:br w:type="page"/>
      </w:r>
    </w:p>
    <w:p w14:paraId="717F65B8" w14:textId="68BB1F0A" w:rsidR="00BC3E1C" w:rsidRPr="00502FB9" w:rsidRDefault="00BC3E1C">
      <w:pPr>
        <w:rPr>
          <w:rFonts w:asciiTheme="minorHAnsi" w:hAnsiTheme="minorHAnsi"/>
          <w:b/>
          <w:bCs/>
          <w:sz w:val="24"/>
          <w:lang w:val="en-US"/>
        </w:rPr>
      </w:pPr>
      <w:r w:rsidRPr="00502FB9">
        <w:rPr>
          <w:rFonts w:asciiTheme="minorHAnsi" w:hAnsiTheme="minorHAnsi"/>
          <w:b/>
          <w:bCs/>
          <w:sz w:val="24"/>
          <w:lang w:val="en-US"/>
        </w:rPr>
        <w:lastRenderedPageBreak/>
        <w:t xml:space="preserve">Figure </w:t>
      </w:r>
      <w:r w:rsidR="00CE71A0" w:rsidRPr="00502FB9">
        <w:rPr>
          <w:rFonts w:asciiTheme="minorHAnsi" w:hAnsiTheme="minorHAnsi"/>
          <w:b/>
          <w:bCs/>
          <w:sz w:val="24"/>
          <w:lang w:val="en-US"/>
        </w:rPr>
        <w:t>7</w:t>
      </w:r>
      <w:r w:rsidR="00342E62">
        <w:rPr>
          <w:rFonts w:asciiTheme="minorHAnsi" w:hAnsiTheme="minorHAnsi"/>
          <w:b/>
          <w:bCs/>
          <w:sz w:val="24"/>
          <w:lang w:val="en-US"/>
        </w:rPr>
        <w:t>3</w:t>
      </w:r>
      <w:r w:rsidRPr="00502FB9">
        <w:rPr>
          <w:rFonts w:asciiTheme="minorHAnsi" w:hAnsiTheme="minorHAnsi"/>
          <w:b/>
          <w:bCs/>
          <w:sz w:val="24"/>
          <w:lang w:val="en-US"/>
        </w:rPr>
        <w:t>:</w:t>
      </w:r>
    </w:p>
    <w:p w14:paraId="3F6E43E6" w14:textId="07AC71B1" w:rsidR="000D271A" w:rsidRPr="00502FB9" w:rsidRDefault="00342E62" w:rsidP="00642DCB">
      <w:pPr>
        <w:jc w:val="center"/>
        <w:rPr>
          <w:rFonts w:asciiTheme="minorHAnsi" w:hAnsiTheme="minorHAnsi"/>
          <w:sz w:val="24"/>
          <w:lang w:val="en-US"/>
        </w:rPr>
      </w:pPr>
      <w:r>
        <w:rPr>
          <w:noProof/>
        </w:rPr>
        <w:drawing>
          <wp:inline distT="0" distB="0" distL="0" distR="0" wp14:anchorId="69D9DE20" wp14:editId="662B5FEB">
            <wp:extent cx="6029960" cy="3014980"/>
            <wp:effectExtent l="0" t="0" r="2540" b="0"/>
            <wp:docPr id="167" name="Picture 1" descr="Figurer/blodtrykk-tx-senter-plot-1.png">
              <a:extLst xmlns:a="http://schemas.openxmlformats.org/drawingml/2006/main">
                <a:ext uri="{FF2B5EF4-FFF2-40B4-BE49-F238E27FC236}">
                  <a16:creationId xmlns:a16="http://schemas.microsoft.com/office/drawing/2014/main" id="{5E0414E8-E9B1-3A86-9AAE-BC5DAAFBB0A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blodtrykk-tx-senter-plot-1.png">
                      <a:extLst>
                        <a:ext uri="{FF2B5EF4-FFF2-40B4-BE49-F238E27FC236}">
                          <a16:creationId xmlns:a16="http://schemas.microsoft.com/office/drawing/2014/main" id="{5E0414E8-E9B1-3A86-9AAE-BC5DAAFBB0A7}"/>
                        </a:ext>
                      </a:extLst>
                    </pic:cNvPr>
                    <pic:cNvPicPr>
                      <a:picLocks noGrp="1" noChangeAspect="1"/>
                    </pic:cNvPicPr>
                  </pic:nvPicPr>
                  <pic:blipFill>
                    <a:blip r:embed="rId82"/>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342E62">
        <w:rPr>
          <w:rFonts w:asciiTheme="minorHAnsi" w:hAnsiTheme="minorHAnsi"/>
          <w:noProof/>
          <w:sz w:val="24"/>
          <w:lang w:val="en-US"/>
        </w:rPr>
        <w:t xml:space="preserve"> </w:t>
      </w:r>
    </w:p>
    <w:p w14:paraId="042F925E" w14:textId="77777777" w:rsidR="00AA6FD0" w:rsidRPr="00502FB9" w:rsidRDefault="00AA6FD0" w:rsidP="005F06C7">
      <w:pPr>
        <w:rPr>
          <w:rFonts w:asciiTheme="minorHAnsi" w:hAnsiTheme="minorHAnsi"/>
          <w:sz w:val="24"/>
          <w:lang w:val="en-US"/>
        </w:rPr>
      </w:pPr>
    </w:p>
    <w:p w14:paraId="300EE263" w14:textId="77777777" w:rsidR="00B76A60" w:rsidRPr="00502FB9" w:rsidRDefault="00B76A60" w:rsidP="005F06C7">
      <w:pPr>
        <w:rPr>
          <w:rFonts w:asciiTheme="minorHAnsi" w:hAnsiTheme="minorHAnsi"/>
          <w:sz w:val="24"/>
          <w:lang w:val="en-US"/>
        </w:rPr>
      </w:pPr>
    </w:p>
    <w:p w14:paraId="460FB952" w14:textId="7591B19E" w:rsidR="00BC3E1C" w:rsidRPr="00502FB9" w:rsidRDefault="00BC3E1C" w:rsidP="005F06C7">
      <w:pPr>
        <w:rPr>
          <w:rFonts w:asciiTheme="minorHAnsi" w:hAnsiTheme="minorHAnsi"/>
          <w:b/>
          <w:bCs/>
          <w:sz w:val="24"/>
          <w:lang w:val="en-US"/>
        </w:rPr>
      </w:pPr>
      <w:r w:rsidRPr="00502FB9">
        <w:rPr>
          <w:rFonts w:asciiTheme="minorHAnsi" w:hAnsiTheme="minorHAnsi"/>
          <w:b/>
          <w:bCs/>
          <w:sz w:val="24"/>
          <w:lang w:val="en-US"/>
        </w:rPr>
        <w:t xml:space="preserve">Figure </w:t>
      </w:r>
      <w:r w:rsidR="00CE71A0" w:rsidRPr="00502FB9">
        <w:rPr>
          <w:rFonts w:asciiTheme="minorHAnsi" w:hAnsiTheme="minorHAnsi"/>
          <w:b/>
          <w:bCs/>
          <w:sz w:val="24"/>
          <w:lang w:val="en-US"/>
        </w:rPr>
        <w:t>7</w:t>
      </w:r>
      <w:r w:rsidR="00342E62">
        <w:rPr>
          <w:rFonts w:asciiTheme="minorHAnsi" w:hAnsiTheme="minorHAnsi"/>
          <w:b/>
          <w:bCs/>
          <w:sz w:val="24"/>
          <w:lang w:val="en-US"/>
        </w:rPr>
        <w:t>4</w:t>
      </w:r>
      <w:r w:rsidRPr="00502FB9">
        <w:rPr>
          <w:rFonts w:asciiTheme="minorHAnsi" w:hAnsiTheme="minorHAnsi"/>
          <w:b/>
          <w:bCs/>
          <w:sz w:val="24"/>
          <w:lang w:val="en-US"/>
        </w:rPr>
        <w:t>:</w:t>
      </w:r>
    </w:p>
    <w:p w14:paraId="644551F5" w14:textId="1EEBDBD9" w:rsidR="00AA6FD0" w:rsidRPr="00502FB9" w:rsidRDefault="00342E62" w:rsidP="00642DCB">
      <w:pPr>
        <w:jc w:val="center"/>
        <w:rPr>
          <w:rFonts w:asciiTheme="minorHAnsi" w:hAnsiTheme="minorHAnsi"/>
          <w:sz w:val="24"/>
          <w:lang w:val="en-US"/>
        </w:rPr>
      </w:pPr>
      <w:r>
        <w:rPr>
          <w:noProof/>
        </w:rPr>
        <w:drawing>
          <wp:inline distT="0" distB="0" distL="0" distR="0" wp14:anchorId="69F085CF" wp14:editId="4B4A5162">
            <wp:extent cx="6029960" cy="3014980"/>
            <wp:effectExtent l="0" t="0" r="2540" b="0"/>
            <wp:docPr id="168" name="Picture 1" descr="Figurer/blodtrykk-tx-nasjonalt-plot-1.png">
              <a:extLst xmlns:a="http://schemas.openxmlformats.org/drawingml/2006/main">
                <a:ext uri="{FF2B5EF4-FFF2-40B4-BE49-F238E27FC236}">
                  <a16:creationId xmlns:a16="http://schemas.microsoft.com/office/drawing/2014/main" id="{E14B8EEA-1929-1C0D-5313-353D4BA74A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blodtrykk-tx-nasjonalt-plot-1.png">
                      <a:extLst>
                        <a:ext uri="{FF2B5EF4-FFF2-40B4-BE49-F238E27FC236}">
                          <a16:creationId xmlns:a16="http://schemas.microsoft.com/office/drawing/2014/main" id="{E14B8EEA-1929-1C0D-5313-353D4BA74AFE}"/>
                        </a:ext>
                      </a:extLst>
                    </pic:cNvPr>
                    <pic:cNvPicPr>
                      <a:picLocks noGrp="1" noChangeAspect="1"/>
                    </pic:cNvPicPr>
                  </pic:nvPicPr>
                  <pic:blipFill>
                    <a:blip r:embed="rId83"/>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342E62">
        <w:rPr>
          <w:rFonts w:asciiTheme="minorHAnsi" w:hAnsiTheme="minorHAnsi"/>
          <w:noProof/>
          <w:sz w:val="24"/>
          <w:lang w:val="en-US"/>
        </w:rPr>
        <w:t xml:space="preserve"> </w:t>
      </w:r>
    </w:p>
    <w:p w14:paraId="526615AB" w14:textId="77777777" w:rsidR="00F548AE" w:rsidRPr="00502FB9" w:rsidRDefault="00F548AE">
      <w:pPr>
        <w:rPr>
          <w:rFonts w:asciiTheme="minorHAnsi" w:hAnsiTheme="minorHAnsi"/>
          <w:sz w:val="24"/>
          <w:lang w:val="en-US"/>
        </w:rPr>
      </w:pPr>
      <w:r w:rsidRPr="00502FB9">
        <w:rPr>
          <w:rFonts w:asciiTheme="minorHAnsi" w:hAnsiTheme="minorHAnsi"/>
          <w:sz w:val="24"/>
          <w:lang w:val="en-US"/>
        </w:rPr>
        <w:br w:type="page"/>
      </w:r>
    </w:p>
    <w:p w14:paraId="315A3004" w14:textId="495E4B6B" w:rsidR="00BC3E1C" w:rsidRPr="00502FB9" w:rsidRDefault="00BC3E1C" w:rsidP="005F06C7">
      <w:pPr>
        <w:rPr>
          <w:rFonts w:asciiTheme="minorHAnsi" w:hAnsiTheme="minorHAnsi"/>
          <w:b/>
          <w:bCs/>
          <w:sz w:val="24"/>
          <w:lang w:val="en-US"/>
        </w:rPr>
      </w:pPr>
      <w:r w:rsidRPr="00502FB9">
        <w:rPr>
          <w:rFonts w:asciiTheme="minorHAnsi" w:hAnsiTheme="minorHAnsi"/>
          <w:b/>
          <w:bCs/>
          <w:sz w:val="24"/>
          <w:lang w:val="en-US"/>
        </w:rPr>
        <w:lastRenderedPageBreak/>
        <w:t xml:space="preserve">Figure </w:t>
      </w:r>
      <w:r w:rsidR="00CE71A0" w:rsidRPr="00502FB9">
        <w:rPr>
          <w:rFonts w:asciiTheme="minorHAnsi" w:hAnsiTheme="minorHAnsi"/>
          <w:b/>
          <w:bCs/>
          <w:sz w:val="24"/>
          <w:lang w:val="en-US"/>
        </w:rPr>
        <w:t>7</w:t>
      </w:r>
      <w:r w:rsidR="00342E62">
        <w:rPr>
          <w:rFonts w:asciiTheme="minorHAnsi" w:hAnsiTheme="minorHAnsi"/>
          <w:b/>
          <w:bCs/>
          <w:sz w:val="24"/>
          <w:lang w:val="en-US"/>
        </w:rPr>
        <w:t>5</w:t>
      </w:r>
      <w:r w:rsidRPr="00502FB9">
        <w:rPr>
          <w:rFonts w:asciiTheme="minorHAnsi" w:hAnsiTheme="minorHAnsi"/>
          <w:b/>
          <w:bCs/>
          <w:sz w:val="24"/>
          <w:lang w:val="en-US"/>
        </w:rPr>
        <w:t>:</w:t>
      </w:r>
    </w:p>
    <w:p w14:paraId="6BF0DCB2" w14:textId="5DF92CBF" w:rsidR="000D271A" w:rsidRPr="00502FB9" w:rsidRDefault="00342E62" w:rsidP="00642DCB">
      <w:pPr>
        <w:jc w:val="center"/>
        <w:rPr>
          <w:rFonts w:asciiTheme="minorHAnsi" w:hAnsiTheme="minorHAnsi"/>
          <w:sz w:val="24"/>
          <w:lang w:val="en-US"/>
        </w:rPr>
      </w:pPr>
      <w:r>
        <w:rPr>
          <w:noProof/>
        </w:rPr>
        <w:drawing>
          <wp:inline distT="0" distB="0" distL="0" distR="0" wp14:anchorId="3C773BFB" wp14:editId="4544F3A9">
            <wp:extent cx="6029960" cy="3014980"/>
            <wp:effectExtent l="0" t="0" r="2540" b="0"/>
            <wp:docPr id="169" name="Picture 1" descr="Figurer/statin-senter-plot-1.png">
              <a:extLst xmlns:a="http://schemas.openxmlformats.org/drawingml/2006/main">
                <a:ext uri="{FF2B5EF4-FFF2-40B4-BE49-F238E27FC236}">
                  <a16:creationId xmlns:a16="http://schemas.microsoft.com/office/drawing/2014/main" id="{75220184-396C-F38D-9451-62E0000B19B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statin-senter-plot-1.png">
                      <a:extLst>
                        <a:ext uri="{FF2B5EF4-FFF2-40B4-BE49-F238E27FC236}">
                          <a16:creationId xmlns:a16="http://schemas.microsoft.com/office/drawing/2014/main" id="{75220184-396C-F38D-9451-62E0000B19BC}"/>
                        </a:ext>
                      </a:extLst>
                    </pic:cNvPr>
                    <pic:cNvPicPr>
                      <a:picLocks noGrp="1" noChangeAspect="1"/>
                    </pic:cNvPicPr>
                  </pic:nvPicPr>
                  <pic:blipFill>
                    <a:blip r:embed="rId84"/>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342E62">
        <w:rPr>
          <w:rFonts w:asciiTheme="minorHAnsi" w:hAnsiTheme="minorHAnsi"/>
          <w:noProof/>
          <w:sz w:val="24"/>
          <w:lang w:val="en-US"/>
        </w:rPr>
        <w:t xml:space="preserve"> </w:t>
      </w:r>
    </w:p>
    <w:p w14:paraId="124F914D" w14:textId="77777777" w:rsidR="00AA6FD0" w:rsidRPr="00502FB9" w:rsidRDefault="00AA6FD0" w:rsidP="005F06C7">
      <w:pPr>
        <w:rPr>
          <w:rFonts w:asciiTheme="minorHAnsi" w:hAnsiTheme="minorHAnsi"/>
          <w:sz w:val="24"/>
          <w:lang w:val="en-US"/>
        </w:rPr>
      </w:pPr>
    </w:p>
    <w:p w14:paraId="1185FB89" w14:textId="77777777" w:rsidR="00B76A60" w:rsidRPr="00502FB9" w:rsidRDefault="00B76A60" w:rsidP="005F06C7">
      <w:pPr>
        <w:rPr>
          <w:rFonts w:asciiTheme="minorHAnsi" w:hAnsiTheme="minorHAnsi"/>
          <w:sz w:val="24"/>
          <w:lang w:val="en-US"/>
        </w:rPr>
      </w:pPr>
    </w:p>
    <w:p w14:paraId="5C0F71F6" w14:textId="5E22CCFF" w:rsidR="00BC3E1C" w:rsidRPr="00502FB9" w:rsidRDefault="00BC3E1C" w:rsidP="005F06C7">
      <w:pPr>
        <w:rPr>
          <w:rFonts w:asciiTheme="minorHAnsi" w:hAnsiTheme="minorHAnsi"/>
          <w:b/>
          <w:bCs/>
          <w:sz w:val="24"/>
          <w:lang w:val="en-US"/>
        </w:rPr>
      </w:pPr>
      <w:r w:rsidRPr="00502FB9">
        <w:rPr>
          <w:rFonts w:asciiTheme="minorHAnsi" w:hAnsiTheme="minorHAnsi"/>
          <w:b/>
          <w:bCs/>
          <w:sz w:val="24"/>
          <w:lang w:val="en-US"/>
        </w:rPr>
        <w:t xml:space="preserve">Figure </w:t>
      </w:r>
      <w:r w:rsidR="00CE71A0" w:rsidRPr="00502FB9">
        <w:rPr>
          <w:rFonts w:asciiTheme="minorHAnsi" w:hAnsiTheme="minorHAnsi"/>
          <w:b/>
          <w:bCs/>
          <w:sz w:val="24"/>
          <w:lang w:val="en-US"/>
        </w:rPr>
        <w:t>7</w:t>
      </w:r>
      <w:r w:rsidR="00342E62">
        <w:rPr>
          <w:rFonts w:asciiTheme="minorHAnsi" w:hAnsiTheme="minorHAnsi"/>
          <w:b/>
          <w:bCs/>
          <w:sz w:val="24"/>
          <w:lang w:val="en-US"/>
        </w:rPr>
        <w:t>6</w:t>
      </w:r>
      <w:r w:rsidRPr="00502FB9">
        <w:rPr>
          <w:rFonts w:asciiTheme="minorHAnsi" w:hAnsiTheme="minorHAnsi"/>
          <w:b/>
          <w:bCs/>
          <w:sz w:val="24"/>
          <w:lang w:val="en-US"/>
        </w:rPr>
        <w:t>:</w:t>
      </w:r>
    </w:p>
    <w:p w14:paraId="5793D73D" w14:textId="6B81DCDA" w:rsidR="00AA6FD0" w:rsidRPr="00502FB9" w:rsidRDefault="00342E62" w:rsidP="00642DCB">
      <w:pPr>
        <w:jc w:val="center"/>
        <w:rPr>
          <w:rFonts w:asciiTheme="minorHAnsi" w:hAnsiTheme="minorHAnsi"/>
          <w:sz w:val="24"/>
          <w:lang w:val="en-US"/>
        </w:rPr>
      </w:pPr>
      <w:r>
        <w:rPr>
          <w:noProof/>
        </w:rPr>
        <w:drawing>
          <wp:inline distT="0" distB="0" distL="0" distR="0" wp14:anchorId="0F3F833D" wp14:editId="129A7588">
            <wp:extent cx="6029960" cy="3014980"/>
            <wp:effectExtent l="0" t="0" r="2540" b="0"/>
            <wp:docPr id="170" name="Picture 1" descr="Figurer/statin-nasjonalt-plot-1.png">
              <a:extLst xmlns:a="http://schemas.openxmlformats.org/drawingml/2006/main">
                <a:ext uri="{FF2B5EF4-FFF2-40B4-BE49-F238E27FC236}">
                  <a16:creationId xmlns:a16="http://schemas.microsoft.com/office/drawing/2014/main" id="{EC7AF5C2-467C-C4EA-262A-A03745546DF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statin-nasjonalt-plot-1.png">
                      <a:extLst>
                        <a:ext uri="{FF2B5EF4-FFF2-40B4-BE49-F238E27FC236}">
                          <a16:creationId xmlns:a16="http://schemas.microsoft.com/office/drawing/2014/main" id="{EC7AF5C2-467C-C4EA-262A-A03745546DF9}"/>
                        </a:ext>
                      </a:extLst>
                    </pic:cNvPr>
                    <pic:cNvPicPr>
                      <a:picLocks noGrp="1" noChangeAspect="1"/>
                    </pic:cNvPicPr>
                  </pic:nvPicPr>
                  <pic:blipFill>
                    <a:blip r:embed="rId85"/>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342E62">
        <w:rPr>
          <w:rFonts w:asciiTheme="minorHAnsi" w:hAnsiTheme="minorHAnsi"/>
          <w:noProof/>
          <w:sz w:val="24"/>
          <w:lang w:val="en-US"/>
        </w:rPr>
        <w:t xml:space="preserve"> </w:t>
      </w:r>
    </w:p>
    <w:p w14:paraId="5DB51613" w14:textId="77777777" w:rsidR="00F548AE" w:rsidRPr="00502FB9" w:rsidRDefault="00F548AE">
      <w:pPr>
        <w:rPr>
          <w:rFonts w:asciiTheme="minorHAnsi" w:hAnsiTheme="minorHAnsi"/>
          <w:sz w:val="24"/>
          <w:lang w:val="en-US"/>
        </w:rPr>
      </w:pPr>
      <w:r w:rsidRPr="00502FB9">
        <w:rPr>
          <w:rFonts w:asciiTheme="minorHAnsi" w:hAnsiTheme="minorHAnsi"/>
          <w:sz w:val="24"/>
          <w:lang w:val="en-US"/>
        </w:rPr>
        <w:br w:type="page"/>
      </w:r>
    </w:p>
    <w:p w14:paraId="071CCBB8" w14:textId="39803EB9" w:rsidR="00BC3E1C" w:rsidRPr="00502FB9" w:rsidRDefault="00BC3E1C" w:rsidP="005F06C7">
      <w:pPr>
        <w:rPr>
          <w:rFonts w:asciiTheme="minorHAnsi" w:hAnsiTheme="minorHAnsi"/>
          <w:b/>
          <w:bCs/>
          <w:sz w:val="24"/>
          <w:lang w:val="en-US"/>
        </w:rPr>
      </w:pPr>
      <w:r w:rsidRPr="00502FB9">
        <w:rPr>
          <w:rFonts w:asciiTheme="minorHAnsi" w:hAnsiTheme="minorHAnsi"/>
          <w:b/>
          <w:bCs/>
          <w:sz w:val="24"/>
          <w:lang w:val="en-US"/>
        </w:rPr>
        <w:lastRenderedPageBreak/>
        <w:t xml:space="preserve">Figure </w:t>
      </w:r>
      <w:r w:rsidR="004C6E01" w:rsidRPr="00502FB9">
        <w:rPr>
          <w:rFonts w:asciiTheme="minorHAnsi" w:hAnsiTheme="minorHAnsi"/>
          <w:b/>
          <w:bCs/>
          <w:sz w:val="24"/>
          <w:lang w:val="en-US"/>
        </w:rPr>
        <w:t>7</w:t>
      </w:r>
      <w:r w:rsidR="00342E62">
        <w:rPr>
          <w:rFonts w:asciiTheme="minorHAnsi" w:hAnsiTheme="minorHAnsi"/>
          <w:b/>
          <w:bCs/>
          <w:sz w:val="24"/>
          <w:lang w:val="en-US"/>
        </w:rPr>
        <w:t>7</w:t>
      </w:r>
      <w:r w:rsidRPr="00502FB9">
        <w:rPr>
          <w:rFonts w:asciiTheme="minorHAnsi" w:hAnsiTheme="minorHAnsi"/>
          <w:b/>
          <w:bCs/>
          <w:sz w:val="24"/>
          <w:lang w:val="en-US"/>
        </w:rPr>
        <w:t>:</w:t>
      </w:r>
    </w:p>
    <w:p w14:paraId="76C00C23" w14:textId="13713473" w:rsidR="002F4A2A" w:rsidRPr="00502FB9" w:rsidRDefault="00342E62" w:rsidP="00642DCB">
      <w:pPr>
        <w:jc w:val="center"/>
        <w:rPr>
          <w:rFonts w:asciiTheme="minorHAnsi" w:hAnsiTheme="minorHAnsi"/>
          <w:sz w:val="24"/>
          <w:lang w:val="en-US"/>
        </w:rPr>
      </w:pPr>
      <w:r>
        <w:rPr>
          <w:noProof/>
        </w:rPr>
        <w:drawing>
          <wp:inline distT="0" distB="0" distL="0" distR="0" wp14:anchorId="52F1CDE9" wp14:editId="21755337">
            <wp:extent cx="6029960" cy="3014980"/>
            <wp:effectExtent l="0" t="0" r="2540" b="0"/>
            <wp:docPr id="171" name="Picture 1" descr="Figurer/antall_kontroller-senter-plot-1.png">
              <a:extLst xmlns:a="http://schemas.openxmlformats.org/drawingml/2006/main">
                <a:ext uri="{FF2B5EF4-FFF2-40B4-BE49-F238E27FC236}">
                  <a16:creationId xmlns:a16="http://schemas.microsoft.com/office/drawing/2014/main" id="{3B0753E7-E64E-A0FF-740F-4599CBA4837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antall_kontroller-senter-plot-1.png">
                      <a:extLst>
                        <a:ext uri="{FF2B5EF4-FFF2-40B4-BE49-F238E27FC236}">
                          <a16:creationId xmlns:a16="http://schemas.microsoft.com/office/drawing/2014/main" id="{3B0753E7-E64E-A0FF-740F-4599CBA48377}"/>
                        </a:ext>
                      </a:extLst>
                    </pic:cNvPr>
                    <pic:cNvPicPr>
                      <a:picLocks noGrp="1" noChangeAspect="1"/>
                    </pic:cNvPicPr>
                  </pic:nvPicPr>
                  <pic:blipFill>
                    <a:blip r:embed="rId86"/>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342E62">
        <w:rPr>
          <w:rFonts w:asciiTheme="minorHAnsi" w:hAnsiTheme="minorHAnsi"/>
          <w:noProof/>
          <w:sz w:val="24"/>
          <w:lang w:val="en-US"/>
        </w:rPr>
        <w:t xml:space="preserve"> </w:t>
      </w:r>
    </w:p>
    <w:p w14:paraId="409E80B1" w14:textId="77777777" w:rsidR="002F4A2A" w:rsidRPr="00502FB9" w:rsidRDefault="002F4A2A" w:rsidP="005F06C7">
      <w:pPr>
        <w:rPr>
          <w:rFonts w:asciiTheme="minorHAnsi" w:hAnsiTheme="minorHAnsi"/>
          <w:sz w:val="22"/>
          <w:szCs w:val="18"/>
          <w:lang w:val="en-US"/>
        </w:rPr>
      </w:pPr>
    </w:p>
    <w:p w14:paraId="1BBBE862" w14:textId="77777777" w:rsidR="00672A32" w:rsidRPr="00502FB9" w:rsidRDefault="00672A32" w:rsidP="005F06C7">
      <w:pPr>
        <w:rPr>
          <w:rFonts w:asciiTheme="minorHAnsi" w:hAnsiTheme="minorHAnsi"/>
          <w:sz w:val="24"/>
          <w:lang w:val="en-US"/>
        </w:rPr>
      </w:pPr>
    </w:p>
    <w:p w14:paraId="12CEC887" w14:textId="6C9715CA" w:rsidR="002F4A2A" w:rsidRPr="00502FB9" w:rsidRDefault="00BC3E1C" w:rsidP="005F06C7">
      <w:pPr>
        <w:rPr>
          <w:rFonts w:asciiTheme="minorHAnsi" w:hAnsiTheme="minorHAnsi"/>
          <w:b/>
          <w:bCs/>
          <w:sz w:val="24"/>
          <w:lang w:val="en-US"/>
        </w:rPr>
      </w:pPr>
      <w:r w:rsidRPr="00502FB9">
        <w:rPr>
          <w:rFonts w:asciiTheme="minorHAnsi" w:hAnsiTheme="minorHAnsi"/>
          <w:b/>
          <w:bCs/>
          <w:sz w:val="24"/>
          <w:lang w:val="en-US"/>
        </w:rPr>
        <w:t xml:space="preserve">Figure </w:t>
      </w:r>
      <w:r w:rsidR="004C6E01" w:rsidRPr="00502FB9">
        <w:rPr>
          <w:rFonts w:asciiTheme="minorHAnsi" w:hAnsiTheme="minorHAnsi"/>
          <w:b/>
          <w:bCs/>
          <w:sz w:val="24"/>
          <w:lang w:val="en-US"/>
        </w:rPr>
        <w:t>7</w:t>
      </w:r>
      <w:r w:rsidR="00342E62">
        <w:rPr>
          <w:rFonts w:asciiTheme="minorHAnsi" w:hAnsiTheme="minorHAnsi"/>
          <w:b/>
          <w:bCs/>
          <w:sz w:val="24"/>
          <w:lang w:val="en-US"/>
        </w:rPr>
        <w:t>8</w:t>
      </w:r>
      <w:r w:rsidRPr="00502FB9">
        <w:rPr>
          <w:rFonts w:asciiTheme="minorHAnsi" w:hAnsiTheme="minorHAnsi"/>
          <w:b/>
          <w:bCs/>
          <w:sz w:val="24"/>
          <w:lang w:val="en-US"/>
        </w:rPr>
        <w:t>:</w:t>
      </w:r>
    </w:p>
    <w:p w14:paraId="21EF9D1D" w14:textId="6E84AEEA" w:rsidR="00B76A60" w:rsidRPr="00502FB9" w:rsidRDefault="00342E62" w:rsidP="00B76A60">
      <w:pPr>
        <w:jc w:val="center"/>
        <w:rPr>
          <w:lang w:val="en-US"/>
        </w:rPr>
      </w:pPr>
      <w:r>
        <w:rPr>
          <w:noProof/>
        </w:rPr>
        <w:drawing>
          <wp:inline distT="0" distB="0" distL="0" distR="0" wp14:anchorId="49EF7AA2" wp14:editId="03406C8D">
            <wp:extent cx="6029960" cy="3014980"/>
            <wp:effectExtent l="0" t="0" r="2540" b="0"/>
            <wp:docPr id="172" name="Picture 1" descr="Figurer/antall_kontroller-nasjonalt-plot-1.png">
              <a:extLst xmlns:a="http://schemas.openxmlformats.org/drawingml/2006/main">
                <a:ext uri="{FF2B5EF4-FFF2-40B4-BE49-F238E27FC236}">
                  <a16:creationId xmlns:a16="http://schemas.microsoft.com/office/drawing/2014/main" id="{7E4EEB4D-AB69-3164-6716-ECBF996E74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Figurer/antall_kontroller-nasjonalt-plot-1.png">
                      <a:extLst>
                        <a:ext uri="{FF2B5EF4-FFF2-40B4-BE49-F238E27FC236}">
                          <a16:creationId xmlns:a16="http://schemas.microsoft.com/office/drawing/2014/main" id="{7E4EEB4D-AB69-3164-6716-ECBF996E74FF}"/>
                        </a:ext>
                      </a:extLst>
                    </pic:cNvPr>
                    <pic:cNvPicPr>
                      <a:picLocks noGrp="1" noChangeAspect="1"/>
                    </pic:cNvPicPr>
                  </pic:nvPicPr>
                  <pic:blipFill>
                    <a:blip r:embed="rId87"/>
                    <a:stretch>
                      <a:fillRect/>
                    </a:stretch>
                  </pic:blipFill>
                  <pic:spPr bwMode="auto">
                    <a:xfrm>
                      <a:off x="0" y="0"/>
                      <a:ext cx="6029960" cy="3014980"/>
                    </a:xfrm>
                    <a:prstGeom prst="rect">
                      <a:avLst/>
                    </a:prstGeom>
                    <a:noFill/>
                    <a:ln w="9525">
                      <a:noFill/>
                      <a:headEnd/>
                      <a:tailEnd/>
                    </a:ln>
                  </pic:spPr>
                </pic:pic>
              </a:graphicData>
            </a:graphic>
          </wp:inline>
        </w:drawing>
      </w:r>
      <w:r w:rsidRPr="00502FB9" w:rsidDel="00342E62">
        <w:rPr>
          <w:rFonts w:asciiTheme="minorHAnsi" w:hAnsiTheme="minorHAnsi"/>
          <w:noProof/>
          <w:sz w:val="24"/>
          <w:lang w:val="en-US"/>
        </w:rPr>
        <w:t xml:space="preserve"> </w:t>
      </w:r>
    </w:p>
    <w:p w14:paraId="006B329D" w14:textId="77777777" w:rsidR="00647EB6" w:rsidRPr="00502FB9" w:rsidRDefault="00647EB6" w:rsidP="00642DCB">
      <w:pPr>
        <w:jc w:val="center"/>
        <w:rPr>
          <w:rFonts w:asciiTheme="minorHAnsi" w:hAnsiTheme="minorHAnsi"/>
          <w:sz w:val="24"/>
          <w:lang w:val="en-US"/>
        </w:rPr>
      </w:pPr>
      <w:r w:rsidRPr="00502FB9">
        <w:rPr>
          <w:lang w:val="en-US"/>
        </w:rPr>
        <w:br w:type="page"/>
      </w:r>
    </w:p>
    <w:p w14:paraId="2B8152AE" w14:textId="77777777" w:rsidR="00E15A66" w:rsidRPr="00502FB9" w:rsidRDefault="00E15A66" w:rsidP="00E15A66">
      <w:pPr>
        <w:pStyle w:val="Heading1"/>
        <w:rPr>
          <w:sz w:val="24"/>
          <w:lang w:val="en-US"/>
        </w:rPr>
      </w:pPr>
      <w:bookmarkStart w:id="22" w:name="_Toc121814371"/>
      <w:r w:rsidRPr="00502FB9">
        <w:rPr>
          <w:lang w:val="en-US"/>
        </w:rPr>
        <w:lastRenderedPageBreak/>
        <w:t>Quality projects</w:t>
      </w:r>
      <w:bookmarkEnd w:id="22"/>
    </w:p>
    <w:p w14:paraId="1B4DA60C" w14:textId="77777777" w:rsidR="00AA2D89" w:rsidRPr="00502FB9" w:rsidRDefault="00AA2D89" w:rsidP="00AA2D89">
      <w:pPr>
        <w:pStyle w:val="Heading3"/>
        <w:rPr>
          <w:sz w:val="24"/>
          <w:lang w:val="en-US"/>
        </w:rPr>
      </w:pPr>
      <w:bookmarkStart w:id="23" w:name="_Toc121814372"/>
      <w:r w:rsidRPr="00502FB9">
        <w:rPr>
          <w:lang w:val="en-US"/>
        </w:rPr>
        <w:t>Reasons for not starting HD with AV-fistula as blood access:</w:t>
      </w:r>
      <w:bookmarkEnd w:id="23"/>
    </w:p>
    <w:p w14:paraId="0CE7C842" w14:textId="03378697" w:rsidR="00AA2D89" w:rsidRPr="00502FB9" w:rsidRDefault="00AA2D89" w:rsidP="00A84D83">
      <w:pPr>
        <w:spacing w:after="120"/>
        <w:rPr>
          <w:rFonts w:asciiTheme="minorHAnsi" w:hAnsiTheme="minorHAnsi"/>
          <w:sz w:val="24"/>
          <w:lang w:val="en-US"/>
        </w:rPr>
      </w:pPr>
      <w:r w:rsidRPr="00502FB9">
        <w:rPr>
          <w:rFonts w:asciiTheme="minorHAnsi" w:hAnsiTheme="minorHAnsi"/>
          <w:sz w:val="24"/>
          <w:lang w:val="en-US"/>
        </w:rPr>
        <w:t xml:space="preserve">One of the quality </w:t>
      </w:r>
      <w:r w:rsidR="00624CA4" w:rsidRPr="00502FB9">
        <w:rPr>
          <w:rFonts w:asciiTheme="minorHAnsi" w:hAnsiTheme="minorHAnsi"/>
          <w:sz w:val="24"/>
          <w:lang w:val="en-US"/>
        </w:rPr>
        <w:t>indicators</w:t>
      </w:r>
      <w:r w:rsidRPr="00502FB9">
        <w:rPr>
          <w:rFonts w:asciiTheme="minorHAnsi" w:hAnsiTheme="minorHAnsi"/>
          <w:sz w:val="24"/>
          <w:lang w:val="en-US"/>
        </w:rPr>
        <w:t xml:space="preserve"> for the registry is part of new patients (known at the nephrology unit for more than 4 months) starting HD with AV-fistula as blood access. The target achievement has been low over many years and in 2020 it was just over 40% reaching this target. The goal for the registry is to have 75% of the patients using an AV-fistula when starting HD. Maybe this is not realistic? </w:t>
      </w:r>
      <w:r w:rsidR="00DB0DEF" w:rsidRPr="00502FB9">
        <w:rPr>
          <w:rFonts w:asciiTheme="minorHAnsi" w:hAnsiTheme="minorHAnsi"/>
          <w:sz w:val="24"/>
          <w:lang w:val="en-US"/>
        </w:rPr>
        <w:t>So,</w:t>
      </w:r>
      <w:r w:rsidRPr="00502FB9">
        <w:rPr>
          <w:rFonts w:asciiTheme="minorHAnsi" w:hAnsiTheme="minorHAnsi"/>
          <w:sz w:val="24"/>
          <w:lang w:val="en-US"/>
        </w:rPr>
        <w:t xml:space="preserve"> in 2020 a quality project was initiated to collect reasons for not starting with AV-fistula. Data collection has been continued in 2021 and here we present data on 429 patients fulfilling the </w:t>
      </w:r>
      <w:r w:rsidR="00A84D83" w:rsidRPr="00502FB9">
        <w:rPr>
          <w:rFonts w:asciiTheme="minorHAnsi" w:hAnsiTheme="minorHAnsi"/>
          <w:sz w:val="24"/>
          <w:lang w:val="en-US"/>
        </w:rPr>
        <w:t>above-mentioned</w:t>
      </w:r>
      <w:r w:rsidRPr="00502FB9">
        <w:rPr>
          <w:rFonts w:asciiTheme="minorHAnsi" w:hAnsiTheme="minorHAnsi"/>
          <w:sz w:val="24"/>
          <w:lang w:val="en-US"/>
        </w:rPr>
        <w:t xml:space="preserve"> criteria for being included in the calculation of this quality indicator</w:t>
      </w:r>
      <w:r w:rsidR="00552CF2">
        <w:rPr>
          <w:rFonts w:asciiTheme="minorHAnsi" w:hAnsiTheme="minorHAnsi"/>
          <w:sz w:val="24"/>
          <w:lang w:val="en-US"/>
        </w:rPr>
        <w:t xml:space="preserve"> (also presented in the 2020 annual report)</w:t>
      </w:r>
      <w:r w:rsidRPr="00502FB9">
        <w:rPr>
          <w:rFonts w:asciiTheme="minorHAnsi" w:hAnsiTheme="minorHAnsi"/>
          <w:sz w:val="24"/>
          <w:lang w:val="en-US"/>
        </w:rPr>
        <w:t xml:space="preserve">. </w:t>
      </w:r>
      <w:r w:rsidR="00A84D83" w:rsidRPr="00502FB9">
        <w:rPr>
          <w:rFonts w:asciiTheme="minorHAnsi" w:hAnsiTheme="minorHAnsi"/>
          <w:sz w:val="24"/>
          <w:lang w:val="en-US"/>
        </w:rPr>
        <w:t xml:space="preserve">In total 168 (39.2%) of the patients did start on AV-fistula. There is missing information of reason for 114 patients (26.6%). In </w:t>
      </w:r>
      <w:r w:rsidR="00A84D83" w:rsidRPr="00502FB9">
        <w:rPr>
          <w:rFonts w:asciiTheme="minorHAnsi" w:hAnsiTheme="minorHAnsi"/>
          <w:b/>
          <w:bCs/>
          <w:sz w:val="24"/>
          <w:lang w:val="en-US"/>
        </w:rPr>
        <w:t xml:space="preserve">Figure </w:t>
      </w:r>
      <w:r w:rsidR="00CE71A0" w:rsidRPr="00502FB9">
        <w:rPr>
          <w:rFonts w:asciiTheme="minorHAnsi" w:hAnsiTheme="minorHAnsi"/>
          <w:b/>
          <w:bCs/>
          <w:sz w:val="24"/>
          <w:lang w:val="en-US"/>
        </w:rPr>
        <w:t>7</w:t>
      </w:r>
      <w:r w:rsidR="00342E62">
        <w:rPr>
          <w:rFonts w:asciiTheme="minorHAnsi" w:hAnsiTheme="minorHAnsi"/>
          <w:b/>
          <w:bCs/>
          <w:sz w:val="24"/>
          <w:lang w:val="en-US"/>
        </w:rPr>
        <w:t>9</w:t>
      </w:r>
      <w:r w:rsidR="00A84D83" w:rsidRPr="00502FB9">
        <w:rPr>
          <w:rFonts w:asciiTheme="minorHAnsi" w:hAnsiTheme="minorHAnsi"/>
          <w:sz w:val="24"/>
          <w:lang w:val="en-US"/>
        </w:rPr>
        <w:t xml:space="preserve"> below the patients without information is disregarded, </w:t>
      </w:r>
      <w:proofErr w:type="gramStart"/>
      <w:r w:rsidR="00A84D83" w:rsidRPr="00502FB9">
        <w:rPr>
          <w:rFonts w:asciiTheme="minorHAnsi" w:hAnsiTheme="minorHAnsi"/>
          <w:sz w:val="24"/>
          <w:lang w:val="en-US"/>
        </w:rPr>
        <w:t>assuming that</w:t>
      </w:r>
      <w:proofErr w:type="gramEnd"/>
      <w:r w:rsidR="00A84D83" w:rsidRPr="00502FB9">
        <w:rPr>
          <w:rFonts w:asciiTheme="minorHAnsi" w:hAnsiTheme="minorHAnsi"/>
          <w:sz w:val="24"/>
          <w:lang w:val="en-US"/>
        </w:rPr>
        <w:t xml:space="preserve"> the percentage of different reasons for not starting using an AV-fistula is represented by those with reasons provided.</w:t>
      </w:r>
    </w:p>
    <w:p w14:paraId="32FA360D" w14:textId="77777777" w:rsidR="00624CA4" w:rsidRPr="00502FB9" w:rsidRDefault="00624CA4" w:rsidP="00927ADA">
      <w:pPr>
        <w:spacing w:after="120"/>
        <w:rPr>
          <w:rFonts w:asciiTheme="minorHAnsi" w:hAnsiTheme="minorHAnsi"/>
          <w:sz w:val="24"/>
          <w:lang w:val="en-US"/>
        </w:rPr>
      </w:pPr>
    </w:p>
    <w:p w14:paraId="43F8570B" w14:textId="043306D5" w:rsidR="00A84D83" w:rsidRPr="00502FB9" w:rsidRDefault="00A84D83" w:rsidP="00927ADA">
      <w:pPr>
        <w:spacing w:after="120"/>
        <w:rPr>
          <w:rFonts w:asciiTheme="minorHAnsi" w:hAnsiTheme="minorHAnsi"/>
          <w:sz w:val="24"/>
          <w:lang w:val="en-US"/>
        </w:rPr>
      </w:pPr>
      <w:r w:rsidRPr="00502FB9">
        <w:rPr>
          <w:rFonts w:asciiTheme="minorHAnsi" w:hAnsiTheme="minorHAnsi"/>
          <w:b/>
          <w:bCs/>
          <w:sz w:val="24"/>
          <w:lang w:val="en-US"/>
        </w:rPr>
        <w:t xml:space="preserve">Figure </w:t>
      </w:r>
      <w:r w:rsidR="00CE71A0" w:rsidRPr="00502FB9">
        <w:rPr>
          <w:rFonts w:asciiTheme="minorHAnsi" w:hAnsiTheme="minorHAnsi"/>
          <w:b/>
          <w:bCs/>
          <w:sz w:val="24"/>
          <w:lang w:val="en-US"/>
        </w:rPr>
        <w:t>7</w:t>
      </w:r>
      <w:r w:rsidR="00342E62">
        <w:rPr>
          <w:rFonts w:asciiTheme="minorHAnsi" w:hAnsiTheme="minorHAnsi"/>
          <w:b/>
          <w:bCs/>
          <w:sz w:val="24"/>
          <w:lang w:val="en-US"/>
        </w:rPr>
        <w:t>9</w:t>
      </w:r>
      <w:r w:rsidRPr="00502FB9">
        <w:rPr>
          <w:rFonts w:asciiTheme="minorHAnsi" w:hAnsiTheme="minorHAnsi"/>
          <w:b/>
          <w:bCs/>
          <w:sz w:val="24"/>
          <w:lang w:val="en-US"/>
        </w:rPr>
        <w:t>.</w:t>
      </w:r>
      <w:r w:rsidRPr="00502FB9">
        <w:rPr>
          <w:rFonts w:asciiTheme="minorHAnsi" w:hAnsiTheme="minorHAnsi"/>
          <w:sz w:val="24"/>
          <w:lang w:val="en-US"/>
        </w:rPr>
        <w:t xml:space="preserve"> Percentage of different reasons for not starting HD using AV-fistula as blood access in the period 2020 to fall 2021</w:t>
      </w:r>
      <w:r w:rsidR="00A130D1" w:rsidRPr="00502FB9">
        <w:rPr>
          <w:rFonts w:asciiTheme="minorHAnsi" w:hAnsiTheme="minorHAnsi"/>
          <w:sz w:val="24"/>
          <w:lang w:val="en-US"/>
        </w:rPr>
        <w:t>. Total number of patients in the period is 429, for</w:t>
      </w:r>
      <w:r w:rsidRPr="00502FB9">
        <w:rPr>
          <w:rFonts w:asciiTheme="minorHAnsi" w:hAnsiTheme="minorHAnsi"/>
          <w:sz w:val="24"/>
          <w:lang w:val="en-US"/>
        </w:rPr>
        <w:t>114</w:t>
      </w:r>
      <w:r w:rsidR="00A130D1" w:rsidRPr="00502FB9">
        <w:rPr>
          <w:rFonts w:asciiTheme="minorHAnsi" w:hAnsiTheme="minorHAnsi"/>
          <w:sz w:val="24"/>
          <w:lang w:val="en-US"/>
        </w:rPr>
        <w:t xml:space="preserve"> (26.6%) of patients not starting on an AV-fistula there is missing information about reason.</w:t>
      </w:r>
    </w:p>
    <w:p w14:paraId="293019AD" w14:textId="77777777" w:rsidR="00AA2D89" w:rsidRPr="00502FB9" w:rsidRDefault="00A130D1" w:rsidP="00642DCB">
      <w:pPr>
        <w:spacing w:after="120"/>
        <w:jc w:val="center"/>
        <w:rPr>
          <w:rFonts w:asciiTheme="minorHAnsi" w:hAnsiTheme="minorHAnsi"/>
          <w:sz w:val="24"/>
          <w:lang w:val="en-US"/>
        </w:rPr>
      </w:pPr>
      <w:r w:rsidRPr="00502FB9">
        <w:rPr>
          <w:rFonts w:asciiTheme="minorHAnsi" w:hAnsiTheme="minorHAnsi"/>
          <w:noProof/>
          <w:sz w:val="24"/>
          <w:lang w:val="en-US"/>
        </w:rPr>
        <w:drawing>
          <wp:inline distT="0" distB="0" distL="0" distR="0" wp14:anchorId="6C92131C" wp14:editId="3AF411E2">
            <wp:extent cx="5906277" cy="332259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8"/>
                    <a:stretch>
                      <a:fillRect/>
                    </a:stretch>
                  </pic:blipFill>
                  <pic:spPr>
                    <a:xfrm>
                      <a:off x="0" y="0"/>
                      <a:ext cx="5935171" cy="3338846"/>
                    </a:xfrm>
                    <a:prstGeom prst="rect">
                      <a:avLst/>
                    </a:prstGeom>
                  </pic:spPr>
                </pic:pic>
              </a:graphicData>
            </a:graphic>
          </wp:inline>
        </w:drawing>
      </w:r>
    </w:p>
    <w:p w14:paraId="3555C762" w14:textId="77777777" w:rsidR="00AA2D89" w:rsidRPr="00502FB9" w:rsidRDefault="00AA2D89" w:rsidP="008A6EEA">
      <w:pPr>
        <w:spacing w:after="120"/>
        <w:rPr>
          <w:rFonts w:asciiTheme="minorHAnsi" w:hAnsiTheme="minorHAnsi"/>
          <w:sz w:val="24"/>
          <w:lang w:val="en-US"/>
        </w:rPr>
      </w:pPr>
    </w:p>
    <w:p w14:paraId="36CEC3A8" w14:textId="0832F407" w:rsidR="00D73E35" w:rsidRPr="00502FB9" w:rsidRDefault="00D73E35" w:rsidP="008A6EEA">
      <w:pPr>
        <w:spacing w:after="120"/>
        <w:rPr>
          <w:rFonts w:asciiTheme="minorHAnsi" w:hAnsiTheme="minorHAnsi"/>
          <w:sz w:val="24"/>
          <w:lang w:val="en-US"/>
        </w:rPr>
      </w:pPr>
      <w:r w:rsidRPr="00502FB9">
        <w:rPr>
          <w:rFonts w:asciiTheme="minorHAnsi" w:hAnsiTheme="minorHAnsi"/>
          <w:sz w:val="24"/>
          <w:lang w:val="en-US"/>
        </w:rPr>
        <w:t xml:space="preserve">From these results it seems unrealistic to get 75% of patients starting on AV-fistula. The second to fourth reason listed in the figure, in total 31% of the total </w:t>
      </w:r>
      <w:r w:rsidR="004C20B8">
        <w:rPr>
          <w:rFonts w:asciiTheme="minorHAnsi" w:hAnsiTheme="minorHAnsi"/>
          <w:sz w:val="24"/>
          <w:lang w:val="en-US"/>
        </w:rPr>
        <w:t>was not appropriate</w:t>
      </w:r>
      <w:r w:rsidR="007748AC" w:rsidRPr="00502FB9">
        <w:rPr>
          <w:rFonts w:asciiTheme="minorHAnsi" w:hAnsiTheme="minorHAnsi"/>
          <w:sz w:val="24"/>
          <w:lang w:val="en-US"/>
        </w:rPr>
        <w:t xml:space="preserve"> to</w:t>
      </w:r>
      <w:r w:rsidRPr="00502FB9">
        <w:rPr>
          <w:rFonts w:asciiTheme="minorHAnsi" w:hAnsiTheme="minorHAnsi"/>
          <w:sz w:val="24"/>
          <w:lang w:val="en-US"/>
        </w:rPr>
        <w:t xml:space="preserve"> be started on AV-fistula. </w:t>
      </w:r>
      <w:r w:rsidR="004C20B8">
        <w:rPr>
          <w:rFonts w:asciiTheme="minorHAnsi" w:hAnsiTheme="minorHAnsi"/>
          <w:sz w:val="24"/>
          <w:lang w:val="en-US"/>
        </w:rPr>
        <w:t>For some</w:t>
      </w:r>
      <w:r w:rsidRPr="00502FB9">
        <w:rPr>
          <w:rFonts w:asciiTheme="minorHAnsi" w:hAnsiTheme="minorHAnsi"/>
          <w:sz w:val="24"/>
          <w:lang w:val="en-US"/>
        </w:rPr>
        <w:t xml:space="preserve"> of the patients covered by reason five and six </w:t>
      </w:r>
      <w:r w:rsidR="004C20B8">
        <w:rPr>
          <w:rFonts w:asciiTheme="minorHAnsi" w:hAnsiTheme="minorHAnsi"/>
          <w:sz w:val="24"/>
          <w:lang w:val="en-US"/>
        </w:rPr>
        <w:t>it may have been feasible to start dialysis</w:t>
      </w:r>
      <w:r w:rsidRPr="00502FB9">
        <w:rPr>
          <w:rFonts w:asciiTheme="minorHAnsi" w:hAnsiTheme="minorHAnsi"/>
          <w:sz w:val="24"/>
          <w:lang w:val="en-US"/>
        </w:rPr>
        <w:t xml:space="preserve"> on AV-fistula with some relevant interventions</w:t>
      </w:r>
      <w:r w:rsidR="00552CF2">
        <w:rPr>
          <w:rFonts w:asciiTheme="minorHAnsi" w:hAnsiTheme="minorHAnsi"/>
          <w:sz w:val="24"/>
          <w:lang w:val="en-US"/>
        </w:rPr>
        <w:t>,</w:t>
      </w:r>
      <w:r w:rsidR="00864E99" w:rsidRPr="00502FB9">
        <w:rPr>
          <w:rFonts w:asciiTheme="minorHAnsi" w:hAnsiTheme="minorHAnsi"/>
          <w:sz w:val="24"/>
          <w:lang w:val="en-US"/>
        </w:rPr>
        <w:t xml:space="preserve"> but it is difficult to state an exact number. </w:t>
      </w:r>
      <w:r w:rsidR="004C20B8">
        <w:rPr>
          <w:rFonts w:asciiTheme="minorHAnsi" w:hAnsiTheme="minorHAnsi"/>
          <w:sz w:val="24"/>
          <w:lang w:val="en-US"/>
        </w:rPr>
        <w:t>If</w:t>
      </w:r>
      <w:r w:rsidR="00864E99" w:rsidRPr="00502FB9">
        <w:rPr>
          <w:rFonts w:asciiTheme="minorHAnsi" w:hAnsiTheme="minorHAnsi"/>
          <w:sz w:val="24"/>
          <w:lang w:val="en-US"/>
        </w:rPr>
        <w:t xml:space="preserve"> 25% of the</w:t>
      </w:r>
      <w:r w:rsidR="004C20B8">
        <w:rPr>
          <w:rFonts w:asciiTheme="minorHAnsi" w:hAnsiTheme="minorHAnsi"/>
          <w:sz w:val="24"/>
          <w:lang w:val="en-US"/>
        </w:rPr>
        <w:t>se</w:t>
      </w:r>
      <w:r w:rsidR="00864E99" w:rsidRPr="00502FB9">
        <w:rPr>
          <w:rFonts w:asciiTheme="minorHAnsi" w:hAnsiTheme="minorHAnsi"/>
          <w:sz w:val="24"/>
          <w:lang w:val="en-US"/>
        </w:rPr>
        <w:t xml:space="preserve"> </w:t>
      </w:r>
      <w:r w:rsidR="004C20B8">
        <w:rPr>
          <w:rFonts w:asciiTheme="minorHAnsi" w:hAnsiTheme="minorHAnsi"/>
          <w:sz w:val="24"/>
          <w:lang w:val="en-US"/>
        </w:rPr>
        <w:t xml:space="preserve">that seems to be feasible to start on </w:t>
      </w:r>
      <w:r w:rsidR="00864E99" w:rsidRPr="00502FB9">
        <w:rPr>
          <w:rFonts w:asciiTheme="minorHAnsi" w:hAnsiTheme="minorHAnsi"/>
          <w:sz w:val="24"/>
          <w:lang w:val="en-US"/>
        </w:rPr>
        <w:t>AV-fistula</w:t>
      </w:r>
      <w:r w:rsidR="004C20B8">
        <w:rPr>
          <w:rFonts w:asciiTheme="minorHAnsi" w:hAnsiTheme="minorHAnsi"/>
          <w:sz w:val="24"/>
          <w:lang w:val="en-US"/>
        </w:rPr>
        <w:t>,</w:t>
      </w:r>
      <w:r w:rsidR="00864E99" w:rsidRPr="00502FB9">
        <w:rPr>
          <w:rFonts w:asciiTheme="minorHAnsi" w:hAnsiTheme="minorHAnsi"/>
          <w:sz w:val="24"/>
          <w:lang w:val="en-US"/>
        </w:rPr>
        <w:t xml:space="preserve"> the target level for this quality indicator should probably be more in the range of 50%.</w:t>
      </w:r>
      <w:r w:rsidR="00552CF2">
        <w:rPr>
          <w:rFonts w:asciiTheme="minorHAnsi" w:hAnsiTheme="minorHAnsi"/>
          <w:sz w:val="24"/>
          <w:lang w:val="en-US"/>
        </w:rPr>
        <w:t xml:space="preserve"> </w:t>
      </w:r>
      <w:r w:rsidR="008A3A0C">
        <w:rPr>
          <w:rFonts w:asciiTheme="minorHAnsi" w:hAnsiTheme="minorHAnsi"/>
          <w:sz w:val="24"/>
          <w:lang w:val="en-US"/>
        </w:rPr>
        <w:t xml:space="preserve">Instead of changing the target level to 50% the definition of the indicator will be changed to count number of </w:t>
      </w:r>
      <w:r w:rsidR="008A3A0C" w:rsidRPr="006B6D90">
        <w:rPr>
          <w:rFonts w:asciiTheme="minorHAnsi" w:hAnsiTheme="minorHAnsi"/>
          <w:i/>
          <w:iCs/>
          <w:sz w:val="24"/>
          <w:lang w:val="en-US"/>
        </w:rPr>
        <w:t>HD start by planned blood access</w:t>
      </w:r>
      <w:r w:rsidR="008A3A0C">
        <w:rPr>
          <w:rFonts w:asciiTheme="minorHAnsi" w:hAnsiTheme="minorHAnsi"/>
          <w:sz w:val="24"/>
          <w:lang w:val="en-US"/>
        </w:rPr>
        <w:t xml:space="preserve"> with a target level of 75%</w:t>
      </w:r>
      <w:r w:rsidR="00552CF2" w:rsidRPr="006B6D90">
        <w:rPr>
          <w:rFonts w:asciiTheme="minorHAnsi" w:hAnsiTheme="minorHAnsi"/>
          <w:sz w:val="24"/>
          <w:lang w:val="en-US"/>
        </w:rPr>
        <w:t>.</w:t>
      </w:r>
    </w:p>
    <w:p w14:paraId="3534E1B1" w14:textId="17E6A930" w:rsidR="00AA2D89" w:rsidRDefault="00AA2D89" w:rsidP="008A6EEA">
      <w:pPr>
        <w:spacing w:after="120"/>
        <w:rPr>
          <w:rFonts w:asciiTheme="minorHAnsi" w:hAnsiTheme="minorHAnsi"/>
          <w:sz w:val="24"/>
          <w:lang w:val="en-US"/>
        </w:rPr>
      </w:pPr>
    </w:p>
    <w:p w14:paraId="1B81F29E" w14:textId="219A5792" w:rsidR="008A3A0C" w:rsidRPr="00502FB9" w:rsidRDefault="008A3A0C" w:rsidP="008A3A0C">
      <w:pPr>
        <w:pStyle w:val="Heading3"/>
        <w:rPr>
          <w:sz w:val="24"/>
          <w:lang w:val="en-US"/>
        </w:rPr>
      </w:pPr>
      <w:bookmarkStart w:id="24" w:name="_Toc121814373"/>
      <w:r>
        <w:rPr>
          <w:lang w:val="en-US"/>
        </w:rPr>
        <w:lastRenderedPageBreak/>
        <w:t>Phosphate level as quality indicator?</w:t>
      </w:r>
      <w:bookmarkEnd w:id="24"/>
    </w:p>
    <w:p w14:paraId="6AF3B53E" w14:textId="3C657F9C" w:rsidR="008A3A0C" w:rsidRDefault="008A3A0C" w:rsidP="008A3A0C">
      <w:pPr>
        <w:spacing w:after="120"/>
        <w:rPr>
          <w:rFonts w:asciiTheme="minorHAnsi" w:hAnsiTheme="minorHAnsi"/>
          <w:sz w:val="24"/>
          <w:lang w:val="en-US"/>
        </w:rPr>
      </w:pPr>
      <w:r>
        <w:rPr>
          <w:rFonts w:asciiTheme="minorHAnsi" w:hAnsiTheme="minorHAnsi"/>
          <w:sz w:val="24"/>
          <w:lang w:val="en-US"/>
        </w:rPr>
        <w:t xml:space="preserve">Based on recent indications in the literature about the low predictability of plasma phosphate levels for long-term outcomes the registry performed Kaplan Meier analyses on patient survival for this quality indication in CKD5 patients without RRT and in dialysis. The results are shown in </w:t>
      </w:r>
      <w:r w:rsidRPr="006B6D90">
        <w:rPr>
          <w:rFonts w:asciiTheme="minorHAnsi" w:hAnsiTheme="minorHAnsi"/>
          <w:b/>
          <w:bCs/>
          <w:sz w:val="24"/>
          <w:lang w:val="en-US"/>
        </w:rPr>
        <w:t>Figures 80 and 81</w:t>
      </w:r>
      <w:r>
        <w:rPr>
          <w:rFonts w:asciiTheme="minorHAnsi" w:hAnsiTheme="minorHAnsi"/>
          <w:sz w:val="24"/>
          <w:lang w:val="en-US"/>
        </w:rPr>
        <w:t>.</w:t>
      </w:r>
    </w:p>
    <w:p w14:paraId="48370FF7" w14:textId="257428E6" w:rsidR="008A3A0C" w:rsidRPr="006B6D90" w:rsidRDefault="008A3A0C" w:rsidP="008A3A0C">
      <w:pPr>
        <w:spacing w:after="120"/>
        <w:rPr>
          <w:rFonts w:asciiTheme="minorHAnsi" w:hAnsiTheme="minorHAnsi"/>
          <w:b/>
          <w:bCs/>
          <w:sz w:val="24"/>
          <w:lang w:val="en-US"/>
        </w:rPr>
      </w:pPr>
      <w:r w:rsidRPr="006B6D90">
        <w:rPr>
          <w:rFonts w:asciiTheme="minorHAnsi" w:hAnsiTheme="minorHAnsi"/>
          <w:b/>
          <w:bCs/>
          <w:sz w:val="24"/>
          <w:lang w:val="en-US"/>
        </w:rPr>
        <w:t>Figure 80.</w:t>
      </w:r>
    </w:p>
    <w:p w14:paraId="787CE7D2" w14:textId="1CDD53FF" w:rsidR="008A3A0C" w:rsidRDefault="00DF314A" w:rsidP="007048D9">
      <w:pPr>
        <w:spacing w:after="120"/>
        <w:jc w:val="center"/>
        <w:rPr>
          <w:rFonts w:asciiTheme="minorHAnsi" w:hAnsiTheme="minorHAnsi"/>
          <w:sz w:val="24"/>
          <w:lang w:val="en-US"/>
        </w:rPr>
      </w:pPr>
      <w:r>
        <w:rPr>
          <w:rFonts w:asciiTheme="minorHAnsi" w:hAnsiTheme="minorHAnsi"/>
          <w:noProof/>
          <w:sz w:val="24"/>
          <w:lang w:val="en-US"/>
        </w:rPr>
        <w:drawing>
          <wp:inline distT="0" distB="0" distL="0" distR="0" wp14:anchorId="38441654" wp14:editId="44A2CD23">
            <wp:extent cx="4253948" cy="3403158"/>
            <wp:effectExtent l="0" t="0" r="635" b="635"/>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89"/>
                    <a:stretch>
                      <a:fillRect/>
                    </a:stretch>
                  </pic:blipFill>
                  <pic:spPr>
                    <a:xfrm>
                      <a:off x="0" y="0"/>
                      <a:ext cx="4259926" cy="3407940"/>
                    </a:xfrm>
                    <a:prstGeom prst="rect">
                      <a:avLst/>
                    </a:prstGeom>
                  </pic:spPr>
                </pic:pic>
              </a:graphicData>
            </a:graphic>
          </wp:inline>
        </w:drawing>
      </w:r>
    </w:p>
    <w:p w14:paraId="1D1F67B0" w14:textId="5BE71268" w:rsidR="008A3A0C" w:rsidRDefault="008A3A0C" w:rsidP="008A3A0C">
      <w:pPr>
        <w:spacing w:after="120"/>
        <w:rPr>
          <w:rFonts w:asciiTheme="minorHAnsi" w:hAnsiTheme="minorHAnsi"/>
          <w:b/>
          <w:bCs/>
          <w:sz w:val="24"/>
          <w:lang w:val="en-US"/>
        </w:rPr>
      </w:pPr>
      <w:r w:rsidRPr="006B6D90">
        <w:rPr>
          <w:rFonts w:asciiTheme="minorHAnsi" w:hAnsiTheme="minorHAnsi"/>
          <w:b/>
          <w:bCs/>
          <w:sz w:val="24"/>
          <w:lang w:val="en-US"/>
        </w:rPr>
        <w:t>Figure 81.</w:t>
      </w:r>
    </w:p>
    <w:p w14:paraId="1DBAE54C" w14:textId="2F083150" w:rsidR="008A3A0C" w:rsidRPr="006B6D90" w:rsidRDefault="00DF314A" w:rsidP="006B6D90">
      <w:pPr>
        <w:spacing w:after="120"/>
        <w:jc w:val="center"/>
        <w:rPr>
          <w:rFonts w:asciiTheme="minorHAnsi" w:hAnsiTheme="minorHAnsi"/>
          <w:b/>
          <w:bCs/>
          <w:sz w:val="24"/>
          <w:lang w:val="en-US"/>
        </w:rPr>
      </w:pPr>
      <w:r>
        <w:rPr>
          <w:rFonts w:asciiTheme="minorHAnsi" w:hAnsiTheme="minorHAnsi"/>
          <w:b/>
          <w:bCs/>
          <w:noProof/>
          <w:sz w:val="24"/>
          <w:lang w:val="en-US"/>
        </w:rPr>
        <w:drawing>
          <wp:inline distT="0" distB="0" distL="0" distR="0" wp14:anchorId="16C441C8" wp14:editId="1A8547FC">
            <wp:extent cx="4333461" cy="3466769"/>
            <wp:effectExtent l="0" t="0" r="0" b="63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90"/>
                    <a:stretch>
                      <a:fillRect/>
                    </a:stretch>
                  </pic:blipFill>
                  <pic:spPr>
                    <a:xfrm>
                      <a:off x="0" y="0"/>
                      <a:ext cx="4352024" cy="3481619"/>
                    </a:xfrm>
                    <a:prstGeom prst="rect">
                      <a:avLst/>
                    </a:prstGeom>
                  </pic:spPr>
                </pic:pic>
              </a:graphicData>
            </a:graphic>
          </wp:inline>
        </w:drawing>
      </w:r>
    </w:p>
    <w:p w14:paraId="008C7C64" w14:textId="77777777" w:rsidR="001E3091" w:rsidRPr="00502FB9" w:rsidRDefault="001E3091" w:rsidP="001E3091">
      <w:pPr>
        <w:pStyle w:val="Heading3"/>
        <w:rPr>
          <w:sz w:val="24"/>
          <w:lang w:val="en-US"/>
        </w:rPr>
      </w:pPr>
      <w:bookmarkStart w:id="25" w:name="_Toc121814374"/>
      <w:r w:rsidRPr="00502FB9">
        <w:rPr>
          <w:lang w:val="en-US"/>
        </w:rPr>
        <w:t>Blood pressure in kidney transplant recipients:</w:t>
      </w:r>
      <w:bookmarkEnd w:id="25"/>
    </w:p>
    <w:p w14:paraId="03611A0E" w14:textId="71EC2CAF" w:rsidR="007748AC" w:rsidRPr="007048D9" w:rsidRDefault="00552CF2" w:rsidP="007048D9">
      <w:pPr>
        <w:spacing w:after="120"/>
        <w:rPr>
          <w:rFonts w:asciiTheme="minorHAnsi" w:hAnsiTheme="minorHAnsi"/>
          <w:sz w:val="24"/>
          <w:lang w:val="en-US"/>
        </w:rPr>
      </w:pPr>
      <w:r>
        <w:rPr>
          <w:rFonts w:asciiTheme="minorHAnsi" w:hAnsiTheme="minorHAnsi"/>
          <w:sz w:val="24"/>
          <w:lang w:val="en-US"/>
        </w:rPr>
        <w:t xml:space="preserve">Blood pressure treatment has been a focus for the registry for several years without having </w:t>
      </w:r>
      <w:r w:rsidR="00342E62">
        <w:rPr>
          <w:rFonts w:asciiTheme="minorHAnsi" w:hAnsiTheme="minorHAnsi"/>
          <w:sz w:val="24"/>
          <w:lang w:val="en-US"/>
        </w:rPr>
        <w:t>succeeded</w:t>
      </w:r>
      <w:r>
        <w:rPr>
          <w:rFonts w:asciiTheme="minorHAnsi" w:hAnsiTheme="minorHAnsi"/>
          <w:sz w:val="24"/>
          <w:lang w:val="en-US"/>
        </w:rPr>
        <w:t xml:space="preserve"> to increase the rate of patients reaching the target of 130/80 mmHg. During the fall 2021 a new study with the primary objective to investigate the effect of home blood pressure monitoring on target achievement.</w:t>
      </w:r>
      <w:r w:rsidR="007748AC" w:rsidRPr="00502FB9">
        <w:rPr>
          <w:lang w:val="en-US"/>
        </w:rPr>
        <w:br w:type="page"/>
      </w:r>
    </w:p>
    <w:p w14:paraId="3F313D83" w14:textId="77777777" w:rsidR="00127D50" w:rsidRPr="00502FB9" w:rsidRDefault="00127D50" w:rsidP="00127D50">
      <w:pPr>
        <w:pStyle w:val="Heading1"/>
        <w:rPr>
          <w:sz w:val="24"/>
          <w:lang w:val="en-US"/>
        </w:rPr>
      </w:pPr>
      <w:bookmarkStart w:id="26" w:name="_Toc121814375"/>
      <w:r w:rsidRPr="00502FB9">
        <w:rPr>
          <w:lang w:val="en-US"/>
        </w:rPr>
        <w:lastRenderedPageBreak/>
        <w:t>COVID-19 in patients on renal replacement therapy</w:t>
      </w:r>
      <w:bookmarkEnd w:id="26"/>
    </w:p>
    <w:p w14:paraId="5F11ADCB" w14:textId="77777777" w:rsidR="001E3091" w:rsidRPr="00502FB9" w:rsidRDefault="004B79E8" w:rsidP="00127D50">
      <w:pPr>
        <w:spacing w:after="120"/>
        <w:rPr>
          <w:rFonts w:asciiTheme="minorHAnsi" w:hAnsiTheme="minorHAnsi"/>
          <w:sz w:val="24"/>
          <w:lang w:val="en-US"/>
        </w:rPr>
      </w:pPr>
      <w:r w:rsidRPr="00502FB9">
        <w:rPr>
          <w:rFonts w:asciiTheme="minorHAnsi" w:hAnsiTheme="minorHAnsi"/>
          <w:sz w:val="24"/>
          <w:lang w:val="en-US"/>
        </w:rPr>
        <w:t>In 2020 the registry started to collect data on renal replacement patients with COVID-19. The registry also reported data to the European collaboration initiative ERACODA, coordinated by ERA-EDTA. In cooperation with researchers at OUS-Rikshospitalet and all the local contact persons at the 26 nephrology units in Norway a national screening of SARS-CoV-2 IgG antibodies was also initiated</w:t>
      </w:r>
      <w:r w:rsidR="00897602" w:rsidRPr="00502FB9">
        <w:rPr>
          <w:rFonts w:asciiTheme="minorHAnsi" w:hAnsiTheme="minorHAnsi"/>
          <w:sz w:val="24"/>
          <w:lang w:val="en-US"/>
        </w:rPr>
        <w:t xml:space="preserve">, inviting all </w:t>
      </w:r>
      <w:r w:rsidR="000970D7" w:rsidRPr="00502FB9">
        <w:rPr>
          <w:rFonts w:asciiTheme="minorHAnsi" w:hAnsiTheme="minorHAnsi"/>
          <w:sz w:val="24"/>
          <w:lang w:val="en-US"/>
        </w:rPr>
        <w:t>kidney tra</w:t>
      </w:r>
      <w:r w:rsidR="00AB31B7" w:rsidRPr="00502FB9">
        <w:rPr>
          <w:rFonts w:asciiTheme="minorHAnsi" w:hAnsiTheme="minorHAnsi"/>
          <w:sz w:val="24"/>
          <w:lang w:val="en-US"/>
        </w:rPr>
        <w:t>nsplant</w:t>
      </w:r>
      <w:r w:rsidR="00897602" w:rsidRPr="00502FB9">
        <w:rPr>
          <w:rFonts w:asciiTheme="minorHAnsi" w:hAnsiTheme="minorHAnsi"/>
          <w:sz w:val="24"/>
          <w:lang w:val="en-US"/>
        </w:rPr>
        <w:t xml:space="preserve"> </w:t>
      </w:r>
      <w:r w:rsidR="00AB31B7" w:rsidRPr="00502FB9">
        <w:rPr>
          <w:rFonts w:asciiTheme="minorHAnsi" w:hAnsiTheme="minorHAnsi"/>
          <w:sz w:val="24"/>
          <w:lang w:val="en-US"/>
        </w:rPr>
        <w:t xml:space="preserve">recipients </w:t>
      </w:r>
      <w:r w:rsidR="00897602" w:rsidRPr="00502FB9">
        <w:rPr>
          <w:rFonts w:asciiTheme="minorHAnsi" w:hAnsiTheme="minorHAnsi"/>
          <w:sz w:val="24"/>
          <w:lang w:val="en-US"/>
        </w:rPr>
        <w:t>in the registry,</w:t>
      </w:r>
      <w:r w:rsidRPr="00502FB9">
        <w:rPr>
          <w:rFonts w:asciiTheme="minorHAnsi" w:hAnsiTheme="minorHAnsi"/>
          <w:sz w:val="24"/>
          <w:lang w:val="en-US"/>
        </w:rPr>
        <w:t xml:space="preserve"> to see how many of the patients that had been infected with the virus, also covering subclinical infections. </w:t>
      </w:r>
      <w:r w:rsidR="00897602" w:rsidRPr="00502FB9">
        <w:rPr>
          <w:rFonts w:asciiTheme="minorHAnsi" w:hAnsiTheme="minorHAnsi"/>
          <w:sz w:val="24"/>
          <w:lang w:val="en-US"/>
        </w:rPr>
        <w:t xml:space="preserve">In 2021 this national screening </w:t>
      </w:r>
      <w:r w:rsidR="007E4FBB" w:rsidRPr="00502FB9">
        <w:rPr>
          <w:rFonts w:asciiTheme="minorHAnsi" w:hAnsiTheme="minorHAnsi"/>
          <w:sz w:val="24"/>
          <w:lang w:val="en-US"/>
        </w:rPr>
        <w:t xml:space="preserve">was </w:t>
      </w:r>
      <w:r w:rsidR="00897602" w:rsidRPr="00502FB9">
        <w:rPr>
          <w:rFonts w:asciiTheme="minorHAnsi" w:hAnsiTheme="minorHAnsi"/>
          <w:sz w:val="24"/>
          <w:lang w:val="en-US"/>
        </w:rPr>
        <w:t>extended to also investigate immunological response to the SARS-CoV-2 vaccines</w:t>
      </w:r>
      <w:r w:rsidR="00AB31B7" w:rsidRPr="00502FB9">
        <w:rPr>
          <w:rFonts w:asciiTheme="minorHAnsi" w:hAnsiTheme="minorHAnsi"/>
          <w:sz w:val="24"/>
          <w:lang w:val="en-US"/>
        </w:rPr>
        <w:t>, in both dialysis and kidney transplant patients,</w:t>
      </w:r>
      <w:r w:rsidR="00897602" w:rsidRPr="00502FB9">
        <w:rPr>
          <w:rFonts w:asciiTheme="minorHAnsi" w:hAnsiTheme="minorHAnsi"/>
          <w:sz w:val="24"/>
          <w:lang w:val="en-US"/>
        </w:rPr>
        <w:t xml:space="preserve"> which was rolled out during the first quarter of 2021,</w:t>
      </w:r>
    </w:p>
    <w:p w14:paraId="44453178" w14:textId="0CA3CF08" w:rsidR="00897602" w:rsidRDefault="00897602" w:rsidP="00127D50">
      <w:pPr>
        <w:spacing w:after="120"/>
        <w:rPr>
          <w:rFonts w:asciiTheme="minorHAnsi" w:hAnsiTheme="minorHAnsi"/>
          <w:sz w:val="24"/>
          <w:lang w:val="en-US"/>
        </w:rPr>
      </w:pPr>
      <w:r w:rsidRPr="007C1877">
        <w:rPr>
          <w:rFonts w:asciiTheme="minorHAnsi" w:hAnsiTheme="minorHAnsi"/>
          <w:sz w:val="24"/>
          <w:lang w:val="en-US"/>
        </w:rPr>
        <w:t xml:space="preserve">By the end of </w:t>
      </w:r>
      <w:r w:rsidR="00552CF2" w:rsidRPr="007C1877">
        <w:rPr>
          <w:rFonts w:asciiTheme="minorHAnsi" w:hAnsiTheme="minorHAnsi"/>
          <w:sz w:val="24"/>
          <w:lang w:val="en-US"/>
        </w:rPr>
        <w:t>2021</w:t>
      </w:r>
      <w:r w:rsidR="004C20B8">
        <w:rPr>
          <w:rFonts w:asciiTheme="minorHAnsi" w:hAnsiTheme="minorHAnsi"/>
          <w:sz w:val="24"/>
          <w:lang w:val="en-US"/>
        </w:rPr>
        <w:t>,</w:t>
      </w:r>
      <w:r w:rsidR="00552CF2" w:rsidRPr="007C1877">
        <w:rPr>
          <w:rFonts w:asciiTheme="minorHAnsi" w:hAnsiTheme="minorHAnsi"/>
          <w:sz w:val="24"/>
          <w:lang w:val="en-US"/>
        </w:rPr>
        <w:t xml:space="preserve"> </w:t>
      </w:r>
      <w:r w:rsidR="007C1877" w:rsidRPr="006A7FD8">
        <w:rPr>
          <w:rFonts w:asciiTheme="minorHAnsi" w:hAnsiTheme="minorHAnsi"/>
          <w:sz w:val="24"/>
          <w:lang w:val="en-US"/>
        </w:rPr>
        <w:t>288</w:t>
      </w:r>
      <w:r w:rsidR="007C1877" w:rsidRPr="007C1877">
        <w:rPr>
          <w:rFonts w:asciiTheme="minorHAnsi" w:hAnsiTheme="minorHAnsi"/>
          <w:sz w:val="24"/>
          <w:lang w:val="en-US"/>
        </w:rPr>
        <w:t xml:space="preserve"> </w:t>
      </w:r>
      <w:r w:rsidRPr="007C1877">
        <w:rPr>
          <w:rFonts w:asciiTheme="minorHAnsi" w:hAnsiTheme="minorHAnsi"/>
          <w:sz w:val="24"/>
          <w:lang w:val="en-US"/>
        </w:rPr>
        <w:t>patients</w:t>
      </w:r>
      <w:r w:rsidR="00AB31B7" w:rsidRPr="007C1877">
        <w:rPr>
          <w:rFonts w:asciiTheme="minorHAnsi" w:hAnsiTheme="minorHAnsi"/>
          <w:sz w:val="24"/>
          <w:lang w:val="en-US"/>
        </w:rPr>
        <w:t xml:space="preserve"> (</w:t>
      </w:r>
      <w:r w:rsidR="007C1877" w:rsidRPr="006A7FD8">
        <w:rPr>
          <w:rFonts w:asciiTheme="minorHAnsi" w:hAnsiTheme="minorHAnsi"/>
          <w:sz w:val="24"/>
          <w:lang w:val="en-US"/>
        </w:rPr>
        <w:t>5.3</w:t>
      </w:r>
      <w:r w:rsidR="00AB31B7" w:rsidRPr="007C1877">
        <w:rPr>
          <w:rFonts w:asciiTheme="minorHAnsi" w:hAnsiTheme="minorHAnsi"/>
          <w:sz w:val="24"/>
          <w:lang w:val="en-US"/>
        </w:rPr>
        <w:t>%)</w:t>
      </w:r>
      <w:r w:rsidRPr="007C1877">
        <w:rPr>
          <w:rFonts w:asciiTheme="minorHAnsi" w:hAnsiTheme="minorHAnsi"/>
          <w:sz w:val="24"/>
          <w:lang w:val="en-US"/>
        </w:rPr>
        <w:t xml:space="preserve"> </w:t>
      </w:r>
      <w:r w:rsidR="004C20B8">
        <w:rPr>
          <w:rFonts w:asciiTheme="minorHAnsi" w:hAnsiTheme="minorHAnsi"/>
          <w:sz w:val="24"/>
          <w:lang w:val="en-US"/>
        </w:rPr>
        <w:t xml:space="preserve">had </w:t>
      </w:r>
      <w:r w:rsidRPr="007C1877">
        <w:rPr>
          <w:rFonts w:asciiTheme="minorHAnsi" w:hAnsiTheme="minorHAnsi"/>
          <w:sz w:val="24"/>
          <w:lang w:val="en-US"/>
        </w:rPr>
        <w:t>been registered with COVID-19</w:t>
      </w:r>
      <w:r w:rsidR="000970D7" w:rsidRPr="007C1877">
        <w:rPr>
          <w:rFonts w:asciiTheme="minorHAnsi" w:hAnsiTheme="minorHAnsi"/>
          <w:sz w:val="24"/>
          <w:lang w:val="en-US"/>
        </w:rPr>
        <w:t xml:space="preserve">; </w:t>
      </w:r>
      <w:r w:rsidR="007C1877" w:rsidRPr="006A7FD8">
        <w:rPr>
          <w:rFonts w:asciiTheme="minorHAnsi" w:hAnsiTheme="minorHAnsi"/>
          <w:sz w:val="24"/>
          <w:lang w:val="en-US"/>
        </w:rPr>
        <w:t>79</w:t>
      </w:r>
      <w:r w:rsidR="007C1877" w:rsidRPr="007C1877">
        <w:rPr>
          <w:rFonts w:asciiTheme="minorHAnsi" w:hAnsiTheme="minorHAnsi"/>
          <w:sz w:val="24"/>
          <w:lang w:val="en-US"/>
        </w:rPr>
        <w:t xml:space="preserve"> </w:t>
      </w:r>
      <w:r w:rsidR="000970D7" w:rsidRPr="007C1877">
        <w:rPr>
          <w:rFonts w:asciiTheme="minorHAnsi" w:hAnsiTheme="minorHAnsi"/>
          <w:sz w:val="24"/>
          <w:lang w:val="en-US"/>
        </w:rPr>
        <w:t>patients in dialysis</w:t>
      </w:r>
      <w:r w:rsidR="00AB31B7" w:rsidRPr="007C1877">
        <w:rPr>
          <w:rFonts w:asciiTheme="minorHAnsi" w:hAnsiTheme="minorHAnsi"/>
          <w:sz w:val="24"/>
          <w:lang w:val="en-US"/>
        </w:rPr>
        <w:t xml:space="preserve"> (</w:t>
      </w:r>
      <w:r w:rsidR="007C1877" w:rsidRPr="006A7FD8">
        <w:rPr>
          <w:rFonts w:asciiTheme="minorHAnsi" w:hAnsiTheme="minorHAnsi"/>
          <w:sz w:val="24"/>
          <w:lang w:val="en-US"/>
        </w:rPr>
        <w:t>4.4</w:t>
      </w:r>
      <w:r w:rsidR="004F047E" w:rsidRPr="007C1877">
        <w:rPr>
          <w:rFonts w:asciiTheme="minorHAnsi" w:hAnsiTheme="minorHAnsi"/>
          <w:sz w:val="24"/>
          <w:lang w:val="en-US"/>
        </w:rPr>
        <w:t>%</w:t>
      </w:r>
      <w:r w:rsidR="00AB31B7" w:rsidRPr="007C1877">
        <w:rPr>
          <w:rFonts w:asciiTheme="minorHAnsi" w:hAnsiTheme="minorHAnsi"/>
          <w:sz w:val="24"/>
          <w:lang w:val="en-US"/>
        </w:rPr>
        <w:t>)</w:t>
      </w:r>
      <w:r w:rsidR="000970D7" w:rsidRPr="007C1877">
        <w:rPr>
          <w:rFonts w:asciiTheme="minorHAnsi" w:hAnsiTheme="minorHAnsi"/>
          <w:sz w:val="24"/>
          <w:lang w:val="en-US"/>
        </w:rPr>
        <w:t xml:space="preserve"> of which </w:t>
      </w:r>
      <w:r w:rsidR="007C1877" w:rsidRPr="006A7FD8">
        <w:rPr>
          <w:rFonts w:asciiTheme="minorHAnsi" w:hAnsiTheme="minorHAnsi"/>
          <w:sz w:val="24"/>
          <w:lang w:val="en-US"/>
        </w:rPr>
        <w:t>7</w:t>
      </w:r>
      <w:r w:rsidR="007C1877" w:rsidRPr="007C1877">
        <w:rPr>
          <w:rFonts w:asciiTheme="minorHAnsi" w:hAnsiTheme="minorHAnsi"/>
          <w:sz w:val="24"/>
          <w:lang w:val="en-US"/>
        </w:rPr>
        <w:t xml:space="preserve"> </w:t>
      </w:r>
      <w:r w:rsidR="000970D7" w:rsidRPr="007C1877">
        <w:rPr>
          <w:rFonts w:asciiTheme="minorHAnsi" w:hAnsiTheme="minorHAnsi"/>
          <w:sz w:val="24"/>
          <w:lang w:val="en-US"/>
        </w:rPr>
        <w:t xml:space="preserve">later died due to COVID-19 and </w:t>
      </w:r>
      <w:r w:rsidR="007C1877" w:rsidRPr="006A7FD8">
        <w:rPr>
          <w:rFonts w:asciiTheme="minorHAnsi" w:hAnsiTheme="minorHAnsi"/>
          <w:sz w:val="24"/>
          <w:lang w:val="en-US"/>
        </w:rPr>
        <w:t>209</w:t>
      </w:r>
      <w:r w:rsidR="007C1877" w:rsidRPr="007C1877">
        <w:rPr>
          <w:rFonts w:asciiTheme="minorHAnsi" w:hAnsiTheme="minorHAnsi"/>
          <w:sz w:val="24"/>
          <w:lang w:val="en-US"/>
        </w:rPr>
        <w:t xml:space="preserve"> </w:t>
      </w:r>
      <w:r w:rsidR="000970D7" w:rsidRPr="007C1877">
        <w:rPr>
          <w:rFonts w:asciiTheme="minorHAnsi" w:hAnsiTheme="minorHAnsi"/>
          <w:sz w:val="24"/>
          <w:lang w:val="en-US"/>
        </w:rPr>
        <w:t xml:space="preserve">kidney transplant recipients </w:t>
      </w:r>
      <w:r w:rsidR="004F047E" w:rsidRPr="007C1877">
        <w:rPr>
          <w:rFonts w:asciiTheme="minorHAnsi" w:hAnsiTheme="minorHAnsi"/>
          <w:sz w:val="24"/>
          <w:lang w:val="en-US"/>
        </w:rPr>
        <w:t>(</w:t>
      </w:r>
      <w:r w:rsidR="007C1877" w:rsidRPr="006A7FD8">
        <w:rPr>
          <w:rFonts w:asciiTheme="minorHAnsi" w:hAnsiTheme="minorHAnsi"/>
          <w:sz w:val="24"/>
          <w:lang w:val="en-US"/>
        </w:rPr>
        <w:t>3.8</w:t>
      </w:r>
      <w:r w:rsidR="004F047E" w:rsidRPr="007C1877">
        <w:rPr>
          <w:rFonts w:asciiTheme="minorHAnsi" w:hAnsiTheme="minorHAnsi"/>
          <w:sz w:val="24"/>
          <w:lang w:val="en-US"/>
        </w:rPr>
        <w:t xml:space="preserve">%) </w:t>
      </w:r>
      <w:r w:rsidR="000970D7" w:rsidRPr="007C1877">
        <w:rPr>
          <w:rFonts w:asciiTheme="minorHAnsi" w:hAnsiTheme="minorHAnsi"/>
          <w:sz w:val="24"/>
          <w:lang w:val="en-US"/>
        </w:rPr>
        <w:t xml:space="preserve">of which </w:t>
      </w:r>
      <w:r w:rsidR="007C1877" w:rsidRPr="006A7FD8">
        <w:rPr>
          <w:rFonts w:asciiTheme="minorHAnsi" w:hAnsiTheme="minorHAnsi"/>
          <w:sz w:val="24"/>
          <w:lang w:val="en-US"/>
        </w:rPr>
        <w:t>30</w:t>
      </w:r>
      <w:r w:rsidR="007C1877" w:rsidRPr="007C1877">
        <w:rPr>
          <w:rFonts w:asciiTheme="minorHAnsi" w:hAnsiTheme="minorHAnsi"/>
          <w:sz w:val="24"/>
          <w:lang w:val="en-US"/>
        </w:rPr>
        <w:t xml:space="preserve"> </w:t>
      </w:r>
      <w:r w:rsidR="004F047E" w:rsidRPr="007C1877">
        <w:rPr>
          <w:rFonts w:asciiTheme="minorHAnsi" w:hAnsiTheme="minorHAnsi"/>
          <w:sz w:val="24"/>
          <w:lang w:val="en-US"/>
        </w:rPr>
        <w:t xml:space="preserve">later </w:t>
      </w:r>
      <w:r w:rsidR="000970D7" w:rsidRPr="007C1877">
        <w:rPr>
          <w:rFonts w:asciiTheme="minorHAnsi" w:hAnsiTheme="minorHAnsi"/>
          <w:sz w:val="24"/>
          <w:lang w:val="en-US"/>
        </w:rPr>
        <w:t>die</w:t>
      </w:r>
      <w:r w:rsidR="004F047E" w:rsidRPr="007C1877">
        <w:rPr>
          <w:rFonts w:asciiTheme="minorHAnsi" w:hAnsiTheme="minorHAnsi"/>
          <w:sz w:val="24"/>
          <w:lang w:val="en-US"/>
        </w:rPr>
        <w:t>d</w:t>
      </w:r>
      <w:r w:rsidR="000970D7" w:rsidRPr="007C1877">
        <w:rPr>
          <w:rFonts w:asciiTheme="minorHAnsi" w:hAnsiTheme="minorHAnsi"/>
          <w:sz w:val="24"/>
          <w:lang w:val="en-US"/>
        </w:rPr>
        <w:t xml:space="preserve"> due to COVID-19. In the national screening of SARS CoV-2</w:t>
      </w:r>
      <w:r w:rsidR="000970D7" w:rsidRPr="00502FB9">
        <w:rPr>
          <w:rFonts w:asciiTheme="minorHAnsi" w:hAnsiTheme="minorHAnsi"/>
          <w:sz w:val="24"/>
          <w:lang w:val="en-US"/>
        </w:rPr>
        <w:t xml:space="preserve"> antibodies we received samples from over </w:t>
      </w:r>
      <w:r w:rsidR="00552CF2">
        <w:rPr>
          <w:rFonts w:asciiTheme="minorHAnsi" w:hAnsiTheme="minorHAnsi"/>
          <w:sz w:val="24"/>
          <w:lang w:val="en-US"/>
        </w:rPr>
        <w:t>85</w:t>
      </w:r>
      <w:r w:rsidR="000970D7" w:rsidRPr="00502FB9">
        <w:rPr>
          <w:rFonts w:asciiTheme="minorHAnsi" w:hAnsiTheme="minorHAnsi"/>
          <w:sz w:val="24"/>
          <w:lang w:val="en-US"/>
        </w:rPr>
        <w:t>% of all kidney transplants in relation to the first COVID-19 wave</w:t>
      </w:r>
      <w:r w:rsidR="004F047E" w:rsidRPr="00502FB9">
        <w:rPr>
          <w:rFonts w:asciiTheme="minorHAnsi" w:hAnsiTheme="minorHAnsi"/>
          <w:sz w:val="24"/>
          <w:lang w:val="en-US"/>
        </w:rPr>
        <w:t xml:space="preserve"> and </w:t>
      </w:r>
      <w:r w:rsidR="00552CF2">
        <w:rPr>
          <w:rFonts w:asciiTheme="minorHAnsi" w:hAnsiTheme="minorHAnsi"/>
          <w:sz w:val="24"/>
          <w:lang w:val="en-US"/>
        </w:rPr>
        <w:t xml:space="preserve">approximately </w:t>
      </w:r>
      <w:r w:rsidR="007C1877">
        <w:rPr>
          <w:rFonts w:asciiTheme="minorHAnsi" w:hAnsiTheme="minorHAnsi"/>
          <w:sz w:val="24"/>
          <w:lang w:val="en-US"/>
        </w:rPr>
        <w:t>80%</w:t>
      </w:r>
      <w:r w:rsidR="00552CF2">
        <w:rPr>
          <w:rFonts w:asciiTheme="minorHAnsi" w:hAnsiTheme="minorHAnsi"/>
          <w:sz w:val="24"/>
          <w:lang w:val="en-US"/>
        </w:rPr>
        <w:t xml:space="preserve"> and </w:t>
      </w:r>
      <w:r w:rsidR="007C1877">
        <w:rPr>
          <w:rFonts w:asciiTheme="minorHAnsi" w:hAnsiTheme="minorHAnsi"/>
          <w:sz w:val="24"/>
          <w:lang w:val="en-US"/>
        </w:rPr>
        <w:t>66%</w:t>
      </w:r>
      <w:r w:rsidR="00552CF2">
        <w:rPr>
          <w:rFonts w:asciiTheme="minorHAnsi" w:hAnsiTheme="minorHAnsi"/>
          <w:sz w:val="24"/>
          <w:lang w:val="en-US"/>
        </w:rPr>
        <w:t xml:space="preserve"> of the dialysis and transplant population,</w:t>
      </w:r>
      <w:r w:rsidR="007C1877">
        <w:rPr>
          <w:rFonts w:asciiTheme="minorHAnsi" w:hAnsiTheme="minorHAnsi"/>
          <w:sz w:val="24"/>
          <w:lang w:val="en-US"/>
        </w:rPr>
        <w:t xml:space="preserve"> </w:t>
      </w:r>
      <w:r w:rsidR="00552CF2">
        <w:rPr>
          <w:rFonts w:asciiTheme="minorHAnsi" w:hAnsiTheme="minorHAnsi"/>
          <w:sz w:val="24"/>
          <w:lang w:val="en-US"/>
        </w:rPr>
        <w:t>respectively, have been</w:t>
      </w:r>
      <w:r w:rsidR="004F047E" w:rsidRPr="00502FB9">
        <w:rPr>
          <w:rFonts w:asciiTheme="minorHAnsi" w:hAnsiTheme="minorHAnsi"/>
          <w:sz w:val="24"/>
          <w:lang w:val="en-US"/>
        </w:rPr>
        <w:t xml:space="preserve"> identified with positive SARS CoV-2 IgG antibodies</w:t>
      </w:r>
      <w:r w:rsidR="00552CF2">
        <w:rPr>
          <w:rFonts w:asciiTheme="minorHAnsi" w:hAnsiTheme="minorHAnsi"/>
          <w:sz w:val="24"/>
          <w:lang w:val="en-US"/>
        </w:rPr>
        <w:t xml:space="preserve"> but far from all have high enough levels for proper protection against severe disease</w:t>
      </w:r>
      <w:r w:rsidR="004F047E" w:rsidRPr="00502FB9">
        <w:rPr>
          <w:rFonts w:asciiTheme="minorHAnsi" w:hAnsiTheme="minorHAnsi"/>
          <w:sz w:val="24"/>
          <w:lang w:val="en-US"/>
        </w:rPr>
        <w:t xml:space="preserve">. </w:t>
      </w:r>
      <w:r w:rsidR="00552CF2">
        <w:rPr>
          <w:rFonts w:asciiTheme="minorHAnsi" w:hAnsiTheme="minorHAnsi"/>
          <w:sz w:val="24"/>
          <w:lang w:val="en-US"/>
        </w:rPr>
        <w:t xml:space="preserve">In </w:t>
      </w:r>
      <w:r w:rsidR="007C1877" w:rsidRPr="006A7FD8">
        <w:rPr>
          <w:rFonts w:asciiTheme="minorHAnsi" w:hAnsiTheme="minorHAnsi"/>
          <w:b/>
          <w:bCs/>
          <w:sz w:val="24"/>
          <w:lang w:val="en-US"/>
        </w:rPr>
        <w:t>T</w:t>
      </w:r>
      <w:r w:rsidR="00552CF2" w:rsidRPr="006A7FD8">
        <w:rPr>
          <w:rFonts w:asciiTheme="minorHAnsi" w:hAnsiTheme="minorHAnsi"/>
          <w:b/>
          <w:bCs/>
          <w:sz w:val="24"/>
          <w:lang w:val="en-US"/>
        </w:rPr>
        <w:t xml:space="preserve">able </w:t>
      </w:r>
      <w:r w:rsidR="007C1877" w:rsidRPr="006A7FD8">
        <w:rPr>
          <w:rFonts w:asciiTheme="minorHAnsi" w:hAnsiTheme="minorHAnsi"/>
          <w:b/>
          <w:bCs/>
          <w:sz w:val="24"/>
          <w:lang w:val="en-US"/>
        </w:rPr>
        <w:t>18</w:t>
      </w:r>
      <w:r w:rsidR="00552CF2" w:rsidRPr="007C1877">
        <w:rPr>
          <w:rFonts w:asciiTheme="minorHAnsi" w:hAnsiTheme="minorHAnsi"/>
          <w:sz w:val="24"/>
          <w:lang w:val="en-US"/>
        </w:rPr>
        <w:t xml:space="preserve"> and </w:t>
      </w:r>
      <w:r w:rsidR="007C1877" w:rsidRPr="006A7FD8">
        <w:rPr>
          <w:rFonts w:asciiTheme="minorHAnsi" w:hAnsiTheme="minorHAnsi"/>
          <w:b/>
          <w:bCs/>
          <w:sz w:val="24"/>
          <w:lang w:val="en-US"/>
        </w:rPr>
        <w:t>19</w:t>
      </w:r>
      <w:r w:rsidR="00552CF2" w:rsidRPr="007C1877">
        <w:rPr>
          <w:rFonts w:asciiTheme="minorHAnsi" w:hAnsiTheme="minorHAnsi"/>
          <w:sz w:val="24"/>
          <w:lang w:val="en-US"/>
        </w:rPr>
        <w:t xml:space="preserve"> monthly data in 2022 is presented (during the omicron era).</w:t>
      </w:r>
    </w:p>
    <w:p w14:paraId="335D82D5" w14:textId="459FF822" w:rsidR="00552CF2" w:rsidRDefault="00552CF2" w:rsidP="00127D50">
      <w:pPr>
        <w:spacing w:after="120"/>
        <w:rPr>
          <w:rFonts w:asciiTheme="minorHAnsi" w:hAnsiTheme="minorHAnsi"/>
          <w:sz w:val="24"/>
          <w:lang w:val="en-US"/>
        </w:rPr>
      </w:pPr>
    </w:p>
    <w:p w14:paraId="24FEFCC8" w14:textId="69EA3873" w:rsidR="00552CF2" w:rsidRPr="006A7FD8" w:rsidRDefault="00552CF2" w:rsidP="00127D50">
      <w:pPr>
        <w:spacing w:after="120"/>
        <w:rPr>
          <w:rFonts w:asciiTheme="minorHAnsi" w:hAnsiTheme="minorHAnsi"/>
          <w:b/>
          <w:bCs/>
          <w:sz w:val="24"/>
          <w:lang w:val="en-US"/>
        </w:rPr>
      </w:pPr>
      <w:r w:rsidRPr="006A7FD8">
        <w:rPr>
          <w:rFonts w:asciiTheme="minorHAnsi" w:hAnsiTheme="minorHAnsi"/>
          <w:b/>
          <w:bCs/>
          <w:sz w:val="24"/>
          <w:lang w:val="en-US"/>
        </w:rPr>
        <w:t xml:space="preserve">Table </w:t>
      </w:r>
      <w:r w:rsidR="007C1877" w:rsidRPr="006A7FD8">
        <w:rPr>
          <w:rFonts w:asciiTheme="minorHAnsi" w:hAnsiTheme="minorHAnsi"/>
          <w:b/>
          <w:bCs/>
          <w:sz w:val="24"/>
          <w:lang w:val="en-US"/>
        </w:rPr>
        <w:t>18</w:t>
      </w:r>
      <w:r w:rsidR="007C1877">
        <w:rPr>
          <w:rFonts w:asciiTheme="minorHAnsi" w:hAnsiTheme="minorHAnsi"/>
          <w:b/>
          <w:bCs/>
          <w:sz w:val="24"/>
          <w:lang w:val="en-US"/>
        </w:rPr>
        <w:t xml:space="preserve">. Monthly and overall incidence of SARS-CoV-2 infection and severity in Dialysis patients in Norway. </w:t>
      </w:r>
    </w:p>
    <w:p w14:paraId="3AE95AFF" w14:textId="1CCD9296" w:rsidR="00552CF2" w:rsidRDefault="005D59FF" w:rsidP="00127D50">
      <w:pPr>
        <w:spacing w:after="120"/>
        <w:rPr>
          <w:rFonts w:asciiTheme="minorHAnsi" w:hAnsiTheme="minorHAnsi"/>
          <w:sz w:val="24"/>
          <w:lang w:val="en-US"/>
        </w:rPr>
      </w:pPr>
      <w:r w:rsidRPr="005D59FF">
        <w:rPr>
          <w:rFonts w:asciiTheme="minorHAnsi" w:hAnsiTheme="minorHAnsi"/>
          <w:noProof/>
          <w:sz w:val="24"/>
          <w:lang w:val="en-US"/>
        </w:rPr>
        <w:drawing>
          <wp:inline distT="0" distB="0" distL="0" distR="0" wp14:anchorId="157D4F33" wp14:editId="4ED8AB8F">
            <wp:extent cx="6029960" cy="2029460"/>
            <wp:effectExtent l="0" t="0" r="2540" b="254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029960" cy="2029460"/>
                    </a:xfrm>
                    <a:prstGeom prst="rect">
                      <a:avLst/>
                    </a:prstGeom>
                  </pic:spPr>
                </pic:pic>
              </a:graphicData>
            </a:graphic>
          </wp:inline>
        </w:drawing>
      </w:r>
    </w:p>
    <w:p w14:paraId="41A11DE1" w14:textId="5D040BF7" w:rsidR="00552CF2" w:rsidRDefault="00552CF2" w:rsidP="00127D50">
      <w:pPr>
        <w:spacing w:after="120"/>
        <w:rPr>
          <w:rFonts w:asciiTheme="minorHAnsi" w:hAnsiTheme="minorHAnsi"/>
          <w:sz w:val="24"/>
          <w:lang w:val="en-US"/>
        </w:rPr>
      </w:pPr>
    </w:p>
    <w:p w14:paraId="7F4BEAA7" w14:textId="693A62E4" w:rsidR="00552CF2" w:rsidRPr="006A7FD8" w:rsidRDefault="00552CF2" w:rsidP="00127D50">
      <w:pPr>
        <w:spacing w:after="120"/>
        <w:rPr>
          <w:rFonts w:asciiTheme="minorHAnsi" w:hAnsiTheme="minorHAnsi"/>
          <w:b/>
          <w:bCs/>
          <w:sz w:val="24"/>
          <w:lang w:val="en-US"/>
        </w:rPr>
      </w:pPr>
      <w:r w:rsidRPr="006A7FD8">
        <w:rPr>
          <w:rFonts w:asciiTheme="minorHAnsi" w:hAnsiTheme="minorHAnsi"/>
          <w:b/>
          <w:bCs/>
          <w:sz w:val="24"/>
          <w:lang w:val="en-US"/>
        </w:rPr>
        <w:t xml:space="preserve">Table </w:t>
      </w:r>
      <w:r w:rsidR="007C1877" w:rsidRPr="006A7FD8">
        <w:rPr>
          <w:rFonts w:asciiTheme="minorHAnsi" w:hAnsiTheme="minorHAnsi"/>
          <w:b/>
          <w:bCs/>
          <w:sz w:val="24"/>
          <w:lang w:val="en-US"/>
        </w:rPr>
        <w:t>19</w:t>
      </w:r>
      <w:r w:rsidR="007C1877">
        <w:rPr>
          <w:rFonts w:asciiTheme="minorHAnsi" w:hAnsiTheme="minorHAnsi"/>
          <w:b/>
          <w:bCs/>
          <w:sz w:val="24"/>
          <w:lang w:val="en-US"/>
        </w:rPr>
        <w:t>. Monthly and overall incidence of SARS-CoV-2 infection and severity in Kidney</w:t>
      </w:r>
      <w:r w:rsidR="005D59FF">
        <w:rPr>
          <w:rFonts w:asciiTheme="minorHAnsi" w:hAnsiTheme="minorHAnsi"/>
          <w:b/>
          <w:bCs/>
          <w:sz w:val="24"/>
          <w:lang w:val="en-US"/>
        </w:rPr>
        <w:t xml:space="preserve"> </w:t>
      </w:r>
      <w:r w:rsidR="007C1877">
        <w:rPr>
          <w:rFonts w:asciiTheme="minorHAnsi" w:hAnsiTheme="minorHAnsi"/>
          <w:b/>
          <w:bCs/>
          <w:sz w:val="24"/>
          <w:lang w:val="en-US"/>
        </w:rPr>
        <w:t>transplant patients in Norway</w:t>
      </w:r>
    </w:p>
    <w:p w14:paraId="2D879193" w14:textId="6C409160" w:rsidR="001E3091" w:rsidRPr="00502FB9" w:rsidRDefault="007C1877" w:rsidP="00127D50">
      <w:pPr>
        <w:spacing w:after="120"/>
        <w:rPr>
          <w:rFonts w:asciiTheme="minorHAnsi" w:hAnsiTheme="minorHAnsi"/>
          <w:sz w:val="24"/>
          <w:lang w:val="en-US"/>
        </w:rPr>
      </w:pPr>
      <w:r w:rsidRPr="007C1877">
        <w:rPr>
          <w:rFonts w:asciiTheme="minorHAnsi" w:hAnsiTheme="minorHAnsi"/>
          <w:noProof/>
          <w:sz w:val="24"/>
          <w:lang w:val="en-US"/>
        </w:rPr>
        <w:drawing>
          <wp:inline distT="0" distB="0" distL="0" distR="0" wp14:anchorId="04160B23" wp14:editId="112444E1">
            <wp:extent cx="6029960" cy="1884680"/>
            <wp:effectExtent l="0" t="0" r="254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029960" cy="1884680"/>
                    </a:xfrm>
                    <a:prstGeom prst="rect">
                      <a:avLst/>
                    </a:prstGeom>
                  </pic:spPr>
                </pic:pic>
              </a:graphicData>
            </a:graphic>
          </wp:inline>
        </w:drawing>
      </w:r>
    </w:p>
    <w:p w14:paraId="44E88B18" w14:textId="77777777" w:rsidR="00AE6FCB" w:rsidRPr="00502FB9" w:rsidRDefault="00AE6FCB" w:rsidP="005F06C7">
      <w:pPr>
        <w:rPr>
          <w:rFonts w:asciiTheme="minorHAnsi" w:hAnsiTheme="minorHAnsi"/>
          <w:sz w:val="24"/>
          <w:lang w:val="en-US"/>
        </w:rPr>
      </w:pPr>
    </w:p>
    <w:p w14:paraId="282CF7A1" w14:textId="77777777" w:rsidR="007748AC" w:rsidRPr="00502FB9" w:rsidRDefault="007748AC">
      <w:pPr>
        <w:rPr>
          <w:rFonts w:asciiTheme="minorHAnsi" w:hAnsiTheme="minorHAnsi"/>
          <w:b/>
          <w:color w:val="0000FF"/>
          <w:sz w:val="32"/>
          <w:u w:val="single"/>
          <w:lang w:val="en-US"/>
        </w:rPr>
      </w:pPr>
      <w:r w:rsidRPr="00502FB9">
        <w:rPr>
          <w:lang w:val="en-US"/>
        </w:rPr>
        <w:br w:type="page"/>
      </w:r>
    </w:p>
    <w:p w14:paraId="6024A225" w14:textId="77777777" w:rsidR="0098060E" w:rsidRPr="00502FB9" w:rsidRDefault="0098060E" w:rsidP="002013B5">
      <w:pPr>
        <w:pStyle w:val="Heading1"/>
        <w:rPr>
          <w:sz w:val="24"/>
          <w:lang w:val="en-US"/>
        </w:rPr>
      </w:pPr>
      <w:bookmarkStart w:id="27" w:name="_Toc121814376"/>
      <w:r w:rsidRPr="00FA5C4E">
        <w:rPr>
          <w:lang w:val="en-US"/>
        </w:rPr>
        <w:lastRenderedPageBreak/>
        <w:t>Concluding remarks:</w:t>
      </w:r>
      <w:bookmarkEnd w:id="27"/>
    </w:p>
    <w:p w14:paraId="786D4A4B" w14:textId="550FF2DD" w:rsidR="00737B38" w:rsidRPr="00502FB9" w:rsidRDefault="00FA5C4E" w:rsidP="00737B38">
      <w:pPr>
        <w:spacing w:after="120"/>
        <w:rPr>
          <w:rFonts w:asciiTheme="minorHAnsi" w:hAnsiTheme="minorHAnsi"/>
          <w:color w:val="000000"/>
          <w:sz w:val="24"/>
          <w:lang w:val="en-US"/>
        </w:rPr>
      </w:pPr>
      <w:r>
        <w:rPr>
          <w:rFonts w:asciiTheme="minorHAnsi" w:hAnsiTheme="minorHAnsi"/>
          <w:color w:val="000000"/>
          <w:sz w:val="24"/>
          <w:lang w:val="en-US"/>
        </w:rPr>
        <w:t>The reporting of patients in</w:t>
      </w:r>
      <w:r w:rsidR="00370A20" w:rsidRPr="00502FB9">
        <w:rPr>
          <w:rFonts w:asciiTheme="minorHAnsi" w:hAnsiTheme="minorHAnsi"/>
          <w:color w:val="000000"/>
          <w:sz w:val="24"/>
          <w:lang w:val="en-US"/>
        </w:rPr>
        <w:t xml:space="preserve"> CKD5</w:t>
      </w:r>
      <w:r>
        <w:rPr>
          <w:rFonts w:asciiTheme="minorHAnsi" w:hAnsiTheme="minorHAnsi"/>
          <w:color w:val="000000"/>
          <w:sz w:val="24"/>
          <w:lang w:val="en-US"/>
        </w:rPr>
        <w:t xml:space="preserve"> without RRT is very variable between centers and needs to come up to the coverage level of the rest of the registry. </w:t>
      </w:r>
      <w:r w:rsidR="00B34DA5" w:rsidRPr="00502FB9">
        <w:rPr>
          <w:rFonts w:asciiTheme="minorHAnsi" w:hAnsiTheme="minorHAnsi"/>
          <w:color w:val="000000"/>
          <w:sz w:val="24"/>
          <w:lang w:val="en-US"/>
        </w:rPr>
        <w:t>A coverage analysis on the 2019 data</w:t>
      </w:r>
      <w:r w:rsidR="00737B38" w:rsidRPr="00502FB9">
        <w:rPr>
          <w:rFonts w:asciiTheme="minorHAnsi" w:hAnsiTheme="minorHAnsi"/>
          <w:color w:val="000000"/>
          <w:sz w:val="24"/>
          <w:lang w:val="en-US"/>
        </w:rPr>
        <w:t xml:space="preserve"> </w:t>
      </w:r>
      <w:r w:rsidR="00600B9B" w:rsidRPr="00502FB9">
        <w:rPr>
          <w:rFonts w:asciiTheme="minorHAnsi" w:hAnsiTheme="minorHAnsi"/>
          <w:color w:val="000000"/>
          <w:sz w:val="24"/>
          <w:lang w:val="en-US"/>
        </w:rPr>
        <w:t>underway in cooperation with the Norwegian Patient Registry (NPR)</w:t>
      </w:r>
      <w:r w:rsidR="00B34DA5" w:rsidRPr="00502FB9">
        <w:rPr>
          <w:rFonts w:asciiTheme="minorHAnsi" w:hAnsiTheme="minorHAnsi"/>
          <w:color w:val="000000"/>
          <w:sz w:val="24"/>
          <w:lang w:val="en-US"/>
        </w:rPr>
        <w:t xml:space="preserve">. </w:t>
      </w:r>
      <w:r w:rsidR="00737B38" w:rsidRPr="00502FB9">
        <w:rPr>
          <w:rFonts w:asciiTheme="minorHAnsi" w:hAnsiTheme="minorHAnsi"/>
          <w:color w:val="000000"/>
          <w:sz w:val="24"/>
          <w:lang w:val="en-US"/>
        </w:rPr>
        <w:t xml:space="preserve">The prevalence is </w:t>
      </w:r>
      <w:r w:rsidR="004B2552" w:rsidRPr="00502FB9">
        <w:rPr>
          <w:rFonts w:asciiTheme="minorHAnsi" w:hAnsiTheme="minorHAnsi"/>
          <w:color w:val="000000"/>
          <w:sz w:val="24"/>
          <w:lang w:val="en-US"/>
        </w:rPr>
        <w:t xml:space="preserve">still </w:t>
      </w:r>
      <w:r w:rsidR="00737B38" w:rsidRPr="00502FB9">
        <w:rPr>
          <w:rFonts w:asciiTheme="minorHAnsi" w:hAnsiTheme="minorHAnsi"/>
          <w:color w:val="000000"/>
          <w:sz w:val="24"/>
          <w:lang w:val="en-US"/>
        </w:rPr>
        <w:t>increasing, majorly driven by an increased survival in RRT. Despite the increased age in patients starting RRT the survival is increasing</w:t>
      </w:r>
      <w:r w:rsidR="004B2552" w:rsidRPr="00502FB9">
        <w:rPr>
          <w:rFonts w:asciiTheme="minorHAnsi" w:hAnsiTheme="minorHAnsi"/>
          <w:color w:val="000000"/>
          <w:sz w:val="24"/>
          <w:lang w:val="en-US"/>
        </w:rPr>
        <w:t>.</w:t>
      </w:r>
    </w:p>
    <w:p w14:paraId="0DC0463B" w14:textId="77777777" w:rsidR="007B5931" w:rsidRPr="00502FB9" w:rsidRDefault="007B5931" w:rsidP="007B5931">
      <w:pPr>
        <w:spacing w:after="120"/>
        <w:rPr>
          <w:rFonts w:asciiTheme="minorHAnsi" w:hAnsiTheme="minorHAnsi"/>
          <w:color w:val="000000" w:themeColor="text1"/>
          <w:sz w:val="24"/>
          <w:lang w:val="en-US"/>
        </w:rPr>
      </w:pPr>
      <w:r w:rsidRPr="00502FB9">
        <w:rPr>
          <w:rFonts w:asciiTheme="minorHAnsi" w:hAnsiTheme="minorHAnsi"/>
          <w:color w:val="000000" w:themeColor="text1"/>
          <w:sz w:val="24"/>
          <w:lang w:val="en-US"/>
        </w:rPr>
        <w:t xml:space="preserve">A worrying trend is the </w:t>
      </w:r>
      <w:r>
        <w:rPr>
          <w:rFonts w:asciiTheme="minorHAnsi" w:hAnsiTheme="minorHAnsi"/>
          <w:color w:val="000000" w:themeColor="text1"/>
          <w:sz w:val="24"/>
          <w:lang w:val="en-US"/>
        </w:rPr>
        <w:t xml:space="preserve">continued </w:t>
      </w:r>
      <w:r w:rsidRPr="00502FB9">
        <w:rPr>
          <w:rFonts w:asciiTheme="minorHAnsi" w:hAnsiTheme="minorHAnsi"/>
          <w:color w:val="000000" w:themeColor="text1"/>
          <w:sz w:val="24"/>
          <w:lang w:val="en-US"/>
        </w:rPr>
        <w:t xml:space="preserve">increasing waiting list for kidney transplantation. Action has been taken to increase the number of living donors with a good result, but there is still need </w:t>
      </w:r>
      <w:r>
        <w:rPr>
          <w:rFonts w:asciiTheme="minorHAnsi" w:hAnsiTheme="minorHAnsi"/>
          <w:color w:val="000000" w:themeColor="text1"/>
          <w:sz w:val="24"/>
          <w:lang w:val="en-US"/>
        </w:rPr>
        <w:t>for</w:t>
      </w:r>
      <w:r w:rsidRPr="00502FB9">
        <w:rPr>
          <w:rFonts w:asciiTheme="minorHAnsi" w:hAnsiTheme="minorHAnsi"/>
          <w:color w:val="000000" w:themeColor="text1"/>
          <w:sz w:val="24"/>
          <w:lang w:val="en-US"/>
        </w:rPr>
        <w:t xml:space="preserve"> more available organ</w:t>
      </w:r>
      <w:r>
        <w:rPr>
          <w:rFonts w:asciiTheme="minorHAnsi" w:hAnsiTheme="minorHAnsi"/>
          <w:color w:val="000000" w:themeColor="text1"/>
          <w:sz w:val="24"/>
          <w:lang w:val="en-US"/>
        </w:rPr>
        <w:t>s</w:t>
      </w:r>
      <w:r w:rsidRPr="00502FB9">
        <w:rPr>
          <w:rFonts w:asciiTheme="minorHAnsi" w:hAnsiTheme="minorHAnsi"/>
          <w:color w:val="000000" w:themeColor="text1"/>
          <w:sz w:val="24"/>
          <w:lang w:val="en-US"/>
        </w:rPr>
        <w:t xml:space="preserve"> for transplantation to meet the demand. </w:t>
      </w:r>
      <w:r>
        <w:rPr>
          <w:rFonts w:asciiTheme="minorHAnsi" w:hAnsiTheme="minorHAnsi"/>
          <w:color w:val="000000" w:themeColor="text1"/>
          <w:sz w:val="24"/>
          <w:lang w:val="en-US"/>
        </w:rPr>
        <w:t>During the COVID-19 pandemic more patient on the transplant list has been temporarily withdrawn. Numbers for both active and temporarily withdrawn patients must be considered when analyzing changes in the transplant list.</w:t>
      </w:r>
    </w:p>
    <w:p w14:paraId="76ECA5AE" w14:textId="38EFEC1D" w:rsidR="00952D57" w:rsidRPr="00502FB9" w:rsidRDefault="00952D57" w:rsidP="00737B38">
      <w:pPr>
        <w:spacing w:after="120"/>
        <w:rPr>
          <w:rFonts w:asciiTheme="minorHAnsi" w:hAnsiTheme="minorHAnsi"/>
          <w:color w:val="000000" w:themeColor="text1"/>
          <w:sz w:val="24"/>
          <w:lang w:val="en-US"/>
        </w:rPr>
      </w:pPr>
      <w:r w:rsidRPr="00502FB9">
        <w:rPr>
          <w:rFonts w:asciiTheme="minorHAnsi" w:hAnsiTheme="minorHAnsi"/>
          <w:color w:val="000000" w:themeColor="text1"/>
          <w:sz w:val="24"/>
          <w:lang w:val="en-US"/>
        </w:rPr>
        <w:t xml:space="preserve">This year the focus has been on why only a low number of patients starting on hemodialysis utilize AV-fistula as blood access. The results of a survey indicate that the target level should be lowered. This </w:t>
      </w:r>
      <w:r w:rsidR="00FA5C4E">
        <w:rPr>
          <w:rFonts w:asciiTheme="minorHAnsi" w:hAnsiTheme="minorHAnsi"/>
          <w:color w:val="000000" w:themeColor="text1"/>
          <w:sz w:val="24"/>
          <w:lang w:val="en-US"/>
        </w:rPr>
        <w:t>was</w:t>
      </w:r>
      <w:r w:rsidRPr="00502FB9">
        <w:rPr>
          <w:rFonts w:asciiTheme="minorHAnsi" w:hAnsiTheme="minorHAnsi"/>
          <w:color w:val="000000" w:themeColor="text1"/>
          <w:sz w:val="24"/>
          <w:lang w:val="en-US"/>
        </w:rPr>
        <w:t xml:space="preserve"> addressed by the “</w:t>
      </w:r>
      <w:proofErr w:type="spellStart"/>
      <w:r w:rsidRPr="00502FB9">
        <w:rPr>
          <w:rFonts w:asciiTheme="minorHAnsi" w:hAnsiTheme="minorHAnsi"/>
          <w:color w:val="000000" w:themeColor="text1"/>
          <w:sz w:val="24"/>
          <w:lang w:val="en-US"/>
        </w:rPr>
        <w:t>Fagråd</w:t>
      </w:r>
      <w:proofErr w:type="spellEnd"/>
      <w:r w:rsidRPr="00502FB9">
        <w:rPr>
          <w:rFonts w:asciiTheme="minorHAnsi" w:hAnsiTheme="minorHAnsi"/>
          <w:color w:val="000000" w:themeColor="text1"/>
          <w:sz w:val="24"/>
          <w:lang w:val="en-US"/>
        </w:rPr>
        <w:t>” during 2022</w:t>
      </w:r>
      <w:r w:rsidR="00FA5C4E">
        <w:rPr>
          <w:rFonts w:asciiTheme="minorHAnsi" w:hAnsiTheme="minorHAnsi"/>
          <w:color w:val="000000" w:themeColor="text1"/>
          <w:sz w:val="24"/>
          <w:lang w:val="en-US"/>
        </w:rPr>
        <w:t xml:space="preserve"> and the target has been reduced to 50% from the 2022 reporting</w:t>
      </w:r>
      <w:r w:rsidRPr="00502FB9">
        <w:rPr>
          <w:rFonts w:asciiTheme="minorHAnsi" w:hAnsiTheme="minorHAnsi"/>
          <w:color w:val="000000" w:themeColor="text1"/>
          <w:sz w:val="24"/>
          <w:lang w:val="en-US"/>
        </w:rPr>
        <w:t>.</w:t>
      </w:r>
    </w:p>
    <w:p w14:paraId="6F9D059C" w14:textId="1B889149" w:rsidR="00D81F2B" w:rsidRPr="00502FB9" w:rsidRDefault="006C5BFC" w:rsidP="00737B38">
      <w:pPr>
        <w:spacing w:after="120"/>
        <w:rPr>
          <w:rFonts w:asciiTheme="minorHAnsi" w:hAnsiTheme="minorHAnsi"/>
          <w:color w:val="000000"/>
          <w:sz w:val="24"/>
          <w:lang w:val="en-US"/>
        </w:rPr>
      </w:pPr>
      <w:r w:rsidRPr="00502FB9">
        <w:rPr>
          <w:rFonts w:asciiTheme="minorHAnsi" w:hAnsiTheme="minorHAnsi"/>
          <w:color w:val="000000"/>
          <w:sz w:val="24"/>
          <w:lang w:val="en-US"/>
        </w:rPr>
        <w:t xml:space="preserve">Registry data are also regularly used </w:t>
      </w:r>
      <w:r w:rsidR="00BB33BC" w:rsidRPr="00502FB9">
        <w:rPr>
          <w:rFonts w:asciiTheme="minorHAnsi" w:hAnsiTheme="minorHAnsi"/>
          <w:color w:val="000000"/>
          <w:sz w:val="24"/>
          <w:lang w:val="en-US"/>
        </w:rPr>
        <w:t xml:space="preserve">by Norwegian nephrologists </w:t>
      </w:r>
      <w:r w:rsidRPr="00502FB9">
        <w:rPr>
          <w:rFonts w:asciiTheme="minorHAnsi" w:hAnsiTheme="minorHAnsi"/>
          <w:color w:val="000000"/>
          <w:sz w:val="24"/>
          <w:lang w:val="en-US"/>
        </w:rPr>
        <w:t>as basis for scientific papers</w:t>
      </w:r>
      <w:r w:rsidR="00BB33BC" w:rsidRPr="00502FB9">
        <w:rPr>
          <w:rFonts w:asciiTheme="minorHAnsi" w:hAnsiTheme="minorHAnsi"/>
          <w:color w:val="000000"/>
          <w:sz w:val="24"/>
          <w:lang w:val="en-US"/>
        </w:rPr>
        <w:t>, congress presentations</w:t>
      </w:r>
      <w:r w:rsidRPr="00502FB9">
        <w:rPr>
          <w:rFonts w:asciiTheme="minorHAnsi" w:hAnsiTheme="minorHAnsi"/>
          <w:color w:val="000000"/>
          <w:sz w:val="24"/>
          <w:lang w:val="en-US"/>
        </w:rPr>
        <w:t xml:space="preserve"> </w:t>
      </w:r>
      <w:r w:rsidR="00BB33BC" w:rsidRPr="00502FB9">
        <w:rPr>
          <w:rFonts w:asciiTheme="minorHAnsi" w:hAnsiTheme="minorHAnsi"/>
          <w:color w:val="000000"/>
          <w:sz w:val="24"/>
          <w:lang w:val="en-US"/>
        </w:rPr>
        <w:t>and PhD-thesis.</w:t>
      </w:r>
      <w:r w:rsidRPr="00502FB9">
        <w:rPr>
          <w:rFonts w:asciiTheme="minorHAnsi" w:hAnsiTheme="minorHAnsi"/>
          <w:color w:val="000000"/>
          <w:sz w:val="24"/>
          <w:lang w:val="en-US"/>
        </w:rPr>
        <w:t xml:space="preserve"> </w:t>
      </w:r>
      <w:r w:rsidR="00BB33BC" w:rsidRPr="00502FB9">
        <w:rPr>
          <w:rFonts w:asciiTheme="minorHAnsi" w:hAnsiTheme="minorHAnsi"/>
          <w:color w:val="000000"/>
          <w:sz w:val="24"/>
          <w:lang w:val="en-US"/>
        </w:rPr>
        <w:t xml:space="preserve">A list of publications </w:t>
      </w:r>
      <w:r w:rsidR="00370A20" w:rsidRPr="00502FB9">
        <w:rPr>
          <w:rFonts w:asciiTheme="minorHAnsi" w:hAnsiTheme="minorHAnsi"/>
          <w:color w:val="000000"/>
          <w:sz w:val="24"/>
          <w:lang w:val="en-US"/>
        </w:rPr>
        <w:t xml:space="preserve">is published </w:t>
      </w:r>
      <w:r w:rsidR="00BB33BC" w:rsidRPr="00502FB9">
        <w:rPr>
          <w:rFonts w:asciiTheme="minorHAnsi" w:hAnsiTheme="minorHAnsi"/>
          <w:color w:val="000000"/>
          <w:sz w:val="24"/>
          <w:lang w:val="en-US"/>
        </w:rPr>
        <w:t xml:space="preserve">on </w:t>
      </w:r>
      <w:hyperlink r:id="rId93" w:history="1">
        <w:r w:rsidR="00BB33BC" w:rsidRPr="00502FB9">
          <w:rPr>
            <w:rStyle w:val="Hyperlink"/>
            <w:rFonts w:asciiTheme="minorHAnsi" w:hAnsiTheme="minorHAnsi"/>
            <w:color w:val="000000"/>
            <w:sz w:val="24"/>
            <w:lang w:val="en-US"/>
          </w:rPr>
          <w:t>www.nephro.no</w:t>
        </w:r>
      </w:hyperlink>
      <w:r w:rsidR="00BB33BC" w:rsidRPr="00502FB9">
        <w:rPr>
          <w:rFonts w:asciiTheme="minorHAnsi" w:hAnsiTheme="minorHAnsi"/>
          <w:color w:val="000000"/>
          <w:sz w:val="24"/>
          <w:lang w:val="en-US"/>
        </w:rPr>
        <w:t xml:space="preserve"> along with the annual reports</w:t>
      </w:r>
      <w:r w:rsidR="00370A20" w:rsidRPr="00502FB9">
        <w:rPr>
          <w:rFonts w:asciiTheme="minorHAnsi" w:hAnsiTheme="minorHAnsi"/>
          <w:color w:val="000000"/>
          <w:sz w:val="24"/>
          <w:lang w:val="en-US"/>
        </w:rPr>
        <w:t>.</w:t>
      </w:r>
      <w:r w:rsidR="00EB4F88" w:rsidRPr="00502FB9">
        <w:rPr>
          <w:rFonts w:asciiTheme="minorHAnsi" w:hAnsiTheme="minorHAnsi"/>
          <w:color w:val="000000"/>
          <w:sz w:val="24"/>
          <w:lang w:val="en-US"/>
        </w:rPr>
        <w:t xml:space="preserve"> </w:t>
      </w:r>
      <w:r w:rsidR="00370A20" w:rsidRPr="00502FB9">
        <w:rPr>
          <w:rFonts w:asciiTheme="minorHAnsi" w:hAnsiTheme="minorHAnsi"/>
          <w:color w:val="000000"/>
          <w:sz w:val="24"/>
          <w:lang w:val="en-US"/>
        </w:rPr>
        <w:t>D</w:t>
      </w:r>
      <w:r w:rsidR="007B2038" w:rsidRPr="00502FB9">
        <w:rPr>
          <w:rFonts w:asciiTheme="minorHAnsi" w:hAnsiTheme="minorHAnsi"/>
          <w:color w:val="000000"/>
          <w:sz w:val="24"/>
          <w:lang w:val="en-US"/>
        </w:rPr>
        <w:t>uring 20</w:t>
      </w:r>
      <w:r w:rsidR="00952D57" w:rsidRPr="00502FB9">
        <w:rPr>
          <w:rFonts w:asciiTheme="minorHAnsi" w:hAnsiTheme="minorHAnsi"/>
          <w:color w:val="000000"/>
          <w:sz w:val="24"/>
          <w:lang w:val="en-US"/>
        </w:rPr>
        <w:t>2</w:t>
      </w:r>
      <w:r w:rsidR="00FA5C4E">
        <w:rPr>
          <w:rFonts w:asciiTheme="minorHAnsi" w:hAnsiTheme="minorHAnsi"/>
          <w:color w:val="000000"/>
          <w:sz w:val="24"/>
          <w:lang w:val="en-US"/>
        </w:rPr>
        <w:t>1</w:t>
      </w:r>
      <w:r w:rsidR="007B2038" w:rsidRPr="00502FB9">
        <w:rPr>
          <w:rFonts w:asciiTheme="minorHAnsi" w:hAnsiTheme="minorHAnsi"/>
          <w:color w:val="000000"/>
          <w:sz w:val="24"/>
          <w:lang w:val="en-US"/>
        </w:rPr>
        <w:t xml:space="preserve"> a </w:t>
      </w:r>
      <w:r w:rsidR="00A024AA" w:rsidRPr="00502FB9">
        <w:rPr>
          <w:rFonts w:asciiTheme="minorHAnsi" w:hAnsiTheme="minorHAnsi"/>
          <w:color w:val="000000"/>
          <w:sz w:val="24"/>
          <w:lang w:val="en-US"/>
        </w:rPr>
        <w:t xml:space="preserve">total of </w:t>
      </w:r>
      <w:r w:rsidR="00FA5C4E">
        <w:rPr>
          <w:rFonts w:asciiTheme="minorHAnsi" w:hAnsiTheme="minorHAnsi"/>
          <w:color w:val="000000"/>
          <w:sz w:val="24"/>
          <w:lang w:val="en-US"/>
        </w:rPr>
        <w:t>28</w:t>
      </w:r>
      <w:r w:rsidR="00FA5C4E" w:rsidRPr="00502FB9">
        <w:rPr>
          <w:rFonts w:asciiTheme="minorHAnsi" w:hAnsiTheme="minorHAnsi"/>
          <w:color w:val="000000"/>
          <w:sz w:val="24"/>
          <w:lang w:val="en-US"/>
        </w:rPr>
        <w:t xml:space="preserve"> </w:t>
      </w:r>
      <w:r w:rsidR="00333A0B" w:rsidRPr="00502FB9">
        <w:rPr>
          <w:rFonts w:asciiTheme="minorHAnsi" w:hAnsiTheme="minorHAnsi"/>
          <w:color w:val="000000"/>
          <w:sz w:val="24"/>
          <w:lang w:val="en-US"/>
        </w:rPr>
        <w:t xml:space="preserve">international peer reviewed </w:t>
      </w:r>
      <w:r w:rsidR="00A024AA" w:rsidRPr="00502FB9">
        <w:rPr>
          <w:rFonts w:asciiTheme="minorHAnsi" w:hAnsiTheme="minorHAnsi"/>
          <w:color w:val="000000"/>
          <w:sz w:val="24"/>
          <w:lang w:val="en-US"/>
        </w:rPr>
        <w:t>papers</w:t>
      </w:r>
      <w:r w:rsidR="00FA5C4E">
        <w:rPr>
          <w:rFonts w:asciiTheme="minorHAnsi" w:hAnsiTheme="minorHAnsi"/>
          <w:color w:val="000000"/>
          <w:sz w:val="24"/>
          <w:lang w:val="en-US"/>
        </w:rPr>
        <w:t xml:space="preserve"> and one </w:t>
      </w:r>
      <w:r w:rsidR="00A024AA" w:rsidRPr="00502FB9">
        <w:rPr>
          <w:rFonts w:asciiTheme="minorHAnsi" w:hAnsiTheme="minorHAnsi"/>
          <w:color w:val="000000"/>
          <w:sz w:val="24"/>
          <w:lang w:val="en-US"/>
        </w:rPr>
        <w:t>PhD-thes</w:t>
      </w:r>
      <w:r w:rsidR="00FA5C4E">
        <w:rPr>
          <w:rFonts w:asciiTheme="minorHAnsi" w:hAnsiTheme="minorHAnsi"/>
          <w:color w:val="000000"/>
          <w:sz w:val="24"/>
          <w:lang w:val="en-US"/>
        </w:rPr>
        <w:t>i</w:t>
      </w:r>
      <w:r w:rsidR="00A024AA" w:rsidRPr="00502FB9">
        <w:rPr>
          <w:rFonts w:asciiTheme="minorHAnsi" w:hAnsiTheme="minorHAnsi"/>
          <w:color w:val="000000"/>
          <w:sz w:val="24"/>
          <w:lang w:val="en-US"/>
        </w:rPr>
        <w:t xml:space="preserve">s have </w:t>
      </w:r>
      <w:r w:rsidR="007B5931" w:rsidRPr="00502FB9">
        <w:rPr>
          <w:rFonts w:asciiTheme="minorHAnsi" w:hAnsiTheme="minorHAnsi"/>
          <w:color w:val="000000"/>
          <w:sz w:val="24"/>
          <w:lang w:val="en-US"/>
        </w:rPr>
        <w:t>been</w:t>
      </w:r>
      <w:r w:rsidR="00A024AA" w:rsidRPr="00502FB9">
        <w:rPr>
          <w:rFonts w:asciiTheme="minorHAnsi" w:hAnsiTheme="minorHAnsi"/>
          <w:color w:val="000000"/>
          <w:sz w:val="24"/>
          <w:lang w:val="en-US"/>
        </w:rPr>
        <w:t xml:space="preserve"> based upon data from the registry</w:t>
      </w:r>
      <w:r w:rsidR="00BB33BC" w:rsidRPr="00502FB9">
        <w:rPr>
          <w:rFonts w:asciiTheme="minorHAnsi" w:hAnsiTheme="minorHAnsi"/>
          <w:color w:val="000000"/>
          <w:sz w:val="24"/>
          <w:lang w:val="en-US"/>
        </w:rPr>
        <w:t xml:space="preserve">. </w:t>
      </w:r>
    </w:p>
    <w:p w14:paraId="75ED262F" w14:textId="19D84892" w:rsidR="00B621EC" w:rsidRPr="00502FB9" w:rsidRDefault="00BB33BC" w:rsidP="00737B38">
      <w:pPr>
        <w:spacing w:after="120"/>
        <w:rPr>
          <w:rFonts w:asciiTheme="minorHAnsi" w:hAnsiTheme="minorHAnsi"/>
          <w:color w:val="000000"/>
          <w:sz w:val="24"/>
          <w:lang w:val="en-US"/>
        </w:rPr>
      </w:pPr>
      <w:r w:rsidRPr="00502FB9">
        <w:rPr>
          <w:rFonts w:asciiTheme="minorHAnsi" w:hAnsiTheme="minorHAnsi"/>
          <w:color w:val="000000"/>
          <w:sz w:val="24"/>
          <w:lang w:val="en-US"/>
        </w:rPr>
        <w:t xml:space="preserve">Data delivered to the ERA-EDTA Registry in Amsterdam are included in </w:t>
      </w:r>
      <w:r w:rsidR="007646CB" w:rsidRPr="00502FB9">
        <w:rPr>
          <w:rFonts w:asciiTheme="minorHAnsi" w:hAnsiTheme="minorHAnsi"/>
          <w:color w:val="000000"/>
          <w:sz w:val="24"/>
          <w:lang w:val="en-US"/>
        </w:rPr>
        <w:t>its</w:t>
      </w:r>
      <w:r w:rsidRPr="00502FB9">
        <w:rPr>
          <w:rFonts w:asciiTheme="minorHAnsi" w:hAnsiTheme="minorHAnsi"/>
          <w:color w:val="000000"/>
          <w:sz w:val="24"/>
          <w:lang w:val="en-US"/>
        </w:rPr>
        <w:t xml:space="preserve"> reports and </w:t>
      </w:r>
      <w:r w:rsidR="00393DDC" w:rsidRPr="00502FB9">
        <w:rPr>
          <w:rFonts w:asciiTheme="minorHAnsi" w:hAnsiTheme="minorHAnsi"/>
          <w:color w:val="000000"/>
          <w:sz w:val="24"/>
          <w:lang w:val="en-US"/>
        </w:rPr>
        <w:t>publications;</w:t>
      </w:r>
      <w:r w:rsidR="007646CB" w:rsidRPr="00502FB9">
        <w:rPr>
          <w:rFonts w:asciiTheme="minorHAnsi" w:hAnsiTheme="minorHAnsi"/>
          <w:color w:val="000000"/>
          <w:sz w:val="24"/>
          <w:lang w:val="en-US"/>
        </w:rPr>
        <w:t xml:space="preserve"> some </w:t>
      </w:r>
      <w:r w:rsidR="00E840BB" w:rsidRPr="00502FB9">
        <w:rPr>
          <w:rFonts w:asciiTheme="minorHAnsi" w:hAnsiTheme="minorHAnsi"/>
          <w:color w:val="000000"/>
          <w:sz w:val="24"/>
          <w:lang w:val="en-US"/>
        </w:rPr>
        <w:t xml:space="preserve">data </w:t>
      </w:r>
      <w:r w:rsidR="007646CB" w:rsidRPr="00502FB9">
        <w:rPr>
          <w:rFonts w:asciiTheme="minorHAnsi" w:hAnsiTheme="minorHAnsi"/>
          <w:color w:val="000000"/>
          <w:sz w:val="24"/>
          <w:lang w:val="en-US"/>
        </w:rPr>
        <w:t>are also forwarded to the USRDS-reports (</w:t>
      </w:r>
      <w:r w:rsidR="00E840BB" w:rsidRPr="00502FB9">
        <w:rPr>
          <w:rFonts w:asciiTheme="minorHAnsi" w:hAnsiTheme="minorHAnsi"/>
          <w:color w:val="000000"/>
          <w:sz w:val="24"/>
          <w:lang w:val="en-US"/>
        </w:rPr>
        <w:t xml:space="preserve">the </w:t>
      </w:r>
      <w:r w:rsidR="007646CB" w:rsidRPr="00502FB9">
        <w:rPr>
          <w:rFonts w:asciiTheme="minorHAnsi" w:hAnsiTheme="minorHAnsi"/>
          <w:color w:val="000000"/>
          <w:sz w:val="24"/>
          <w:lang w:val="en-US"/>
        </w:rPr>
        <w:t xml:space="preserve">chapter of </w:t>
      </w:r>
      <w:r w:rsidR="00E840BB" w:rsidRPr="00502FB9">
        <w:rPr>
          <w:rFonts w:asciiTheme="minorHAnsi" w:hAnsiTheme="minorHAnsi"/>
          <w:color w:val="000000"/>
          <w:sz w:val="24"/>
          <w:lang w:val="en-US"/>
        </w:rPr>
        <w:t>“</w:t>
      </w:r>
      <w:r w:rsidR="007646CB" w:rsidRPr="00502FB9">
        <w:rPr>
          <w:rFonts w:asciiTheme="minorHAnsi" w:hAnsiTheme="minorHAnsi"/>
          <w:color w:val="000000"/>
          <w:sz w:val="24"/>
          <w:lang w:val="en-US"/>
        </w:rPr>
        <w:t xml:space="preserve">International </w:t>
      </w:r>
      <w:r w:rsidR="00E840BB" w:rsidRPr="00502FB9">
        <w:rPr>
          <w:rFonts w:asciiTheme="minorHAnsi" w:hAnsiTheme="minorHAnsi"/>
          <w:color w:val="000000"/>
          <w:sz w:val="24"/>
          <w:lang w:val="en-US"/>
        </w:rPr>
        <w:t>C</w:t>
      </w:r>
      <w:r w:rsidR="007646CB" w:rsidRPr="00502FB9">
        <w:rPr>
          <w:rFonts w:asciiTheme="minorHAnsi" w:hAnsiTheme="minorHAnsi"/>
          <w:color w:val="000000"/>
          <w:sz w:val="24"/>
          <w:lang w:val="en-US"/>
        </w:rPr>
        <w:t>omparisons</w:t>
      </w:r>
      <w:r w:rsidR="00E840BB" w:rsidRPr="00502FB9">
        <w:rPr>
          <w:rFonts w:asciiTheme="minorHAnsi" w:hAnsiTheme="minorHAnsi"/>
          <w:color w:val="000000"/>
          <w:sz w:val="24"/>
          <w:lang w:val="en-US"/>
        </w:rPr>
        <w:t>”</w:t>
      </w:r>
      <w:r w:rsidR="007646CB" w:rsidRPr="00502FB9">
        <w:rPr>
          <w:rFonts w:asciiTheme="minorHAnsi" w:hAnsiTheme="minorHAnsi"/>
          <w:color w:val="000000"/>
          <w:sz w:val="24"/>
          <w:lang w:val="en-US"/>
        </w:rPr>
        <w:t>)</w:t>
      </w:r>
      <w:r w:rsidR="00952D57" w:rsidRPr="00502FB9">
        <w:rPr>
          <w:rFonts w:asciiTheme="minorHAnsi" w:hAnsiTheme="minorHAnsi"/>
          <w:color w:val="000000"/>
          <w:sz w:val="24"/>
          <w:lang w:val="en-US"/>
        </w:rPr>
        <w:t xml:space="preserve">. The registry has also </w:t>
      </w:r>
      <w:r w:rsidR="00FA5C4E">
        <w:rPr>
          <w:rFonts w:asciiTheme="minorHAnsi" w:hAnsiTheme="minorHAnsi"/>
          <w:color w:val="000000"/>
          <w:sz w:val="24"/>
          <w:lang w:val="en-US"/>
        </w:rPr>
        <w:t xml:space="preserve">in 2021 </w:t>
      </w:r>
      <w:r w:rsidR="00952D57" w:rsidRPr="00502FB9">
        <w:rPr>
          <w:rFonts w:asciiTheme="minorHAnsi" w:hAnsiTheme="minorHAnsi"/>
          <w:color w:val="000000"/>
          <w:sz w:val="24"/>
          <w:lang w:val="en-US"/>
        </w:rPr>
        <w:t xml:space="preserve">been active in keeping track of </w:t>
      </w:r>
      <w:r w:rsidR="00FA5C4E">
        <w:rPr>
          <w:rFonts w:asciiTheme="minorHAnsi" w:hAnsiTheme="minorHAnsi"/>
          <w:color w:val="000000"/>
          <w:sz w:val="24"/>
          <w:lang w:val="en-US"/>
        </w:rPr>
        <w:t xml:space="preserve">vaccination against SARS-CoV-2 in </w:t>
      </w:r>
      <w:r w:rsidR="00952D57" w:rsidRPr="00502FB9">
        <w:rPr>
          <w:rFonts w:asciiTheme="minorHAnsi" w:hAnsiTheme="minorHAnsi"/>
          <w:color w:val="000000"/>
          <w:sz w:val="24"/>
          <w:lang w:val="en-US"/>
        </w:rPr>
        <w:t xml:space="preserve">RRT patients </w:t>
      </w:r>
      <w:r w:rsidR="00FA5C4E">
        <w:rPr>
          <w:rFonts w:asciiTheme="minorHAnsi" w:hAnsiTheme="minorHAnsi"/>
          <w:color w:val="000000"/>
          <w:sz w:val="24"/>
          <w:lang w:val="en-US"/>
        </w:rPr>
        <w:t xml:space="preserve">and the </w:t>
      </w:r>
      <w:r w:rsidR="00952D57" w:rsidRPr="00502FB9">
        <w:rPr>
          <w:rFonts w:asciiTheme="minorHAnsi" w:hAnsiTheme="minorHAnsi"/>
          <w:color w:val="000000"/>
          <w:sz w:val="24"/>
          <w:lang w:val="en-US"/>
        </w:rPr>
        <w:t>develop</w:t>
      </w:r>
      <w:r w:rsidR="00FA5C4E">
        <w:rPr>
          <w:rFonts w:asciiTheme="minorHAnsi" w:hAnsiTheme="minorHAnsi"/>
          <w:color w:val="000000"/>
          <w:sz w:val="24"/>
          <w:lang w:val="en-US"/>
        </w:rPr>
        <w:t>ment of</w:t>
      </w:r>
      <w:r w:rsidR="00952D57" w:rsidRPr="00502FB9">
        <w:rPr>
          <w:rFonts w:asciiTheme="minorHAnsi" w:hAnsiTheme="minorHAnsi"/>
          <w:color w:val="000000"/>
          <w:sz w:val="24"/>
          <w:lang w:val="en-US"/>
        </w:rPr>
        <w:t xml:space="preserve"> </w:t>
      </w:r>
      <w:r w:rsidR="00FA5C4E" w:rsidRPr="00502FB9">
        <w:rPr>
          <w:rFonts w:asciiTheme="minorHAnsi" w:hAnsiTheme="minorHAnsi"/>
          <w:color w:val="000000"/>
          <w:sz w:val="24"/>
          <w:lang w:val="en-US"/>
        </w:rPr>
        <w:t>C</w:t>
      </w:r>
      <w:r w:rsidR="00FA5C4E">
        <w:rPr>
          <w:rFonts w:asciiTheme="minorHAnsi" w:hAnsiTheme="minorHAnsi"/>
          <w:color w:val="000000"/>
          <w:sz w:val="24"/>
          <w:lang w:val="en-US"/>
        </w:rPr>
        <w:t>OV</w:t>
      </w:r>
      <w:r w:rsidR="00FA5C4E" w:rsidRPr="00502FB9">
        <w:rPr>
          <w:rFonts w:asciiTheme="minorHAnsi" w:hAnsiTheme="minorHAnsi"/>
          <w:color w:val="000000"/>
          <w:sz w:val="24"/>
          <w:lang w:val="en-US"/>
        </w:rPr>
        <w:t>ID</w:t>
      </w:r>
      <w:r w:rsidR="00952D57" w:rsidRPr="00502FB9">
        <w:rPr>
          <w:rFonts w:asciiTheme="minorHAnsi" w:hAnsiTheme="minorHAnsi"/>
          <w:color w:val="000000"/>
          <w:sz w:val="24"/>
          <w:lang w:val="en-US"/>
        </w:rPr>
        <w:t xml:space="preserve">-19. These data show a </w:t>
      </w:r>
      <w:r w:rsidR="00FA5C4E">
        <w:rPr>
          <w:rFonts w:asciiTheme="minorHAnsi" w:hAnsiTheme="minorHAnsi"/>
          <w:color w:val="000000"/>
          <w:sz w:val="24"/>
          <w:lang w:val="en-US"/>
        </w:rPr>
        <w:t xml:space="preserve">general low vaccination response and </w:t>
      </w:r>
      <w:r w:rsidR="00952D57" w:rsidRPr="00502FB9">
        <w:rPr>
          <w:rFonts w:asciiTheme="minorHAnsi" w:hAnsiTheme="minorHAnsi"/>
          <w:color w:val="000000"/>
          <w:sz w:val="24"/>
          <w:lang w:val="en-US"/>
        </w:rPr>
        <w:t>high death rate from CO</w:t>
      </w:r>
      <w:r w:rsidR="00DE1092" w:rsidRPr="00502FB9">
        <w:rPr>
          <w:rFonts w:asciiTheme="minorHAnsi" w:hAnsiTheme="minorHAnsi"/>
          <w:color w:val="000000"/>
          <w:sz w:val="24"/>
          <w:lang w:val="en-US"/>
        </w:rPr>
        <w:t>V</w:t>
      </w:r>
      <w:r w:rsidR="00952D57" w:rsidRPr="00502FB9">
        <w:rPr>
          <w:rFonts w:asciiTheme="minorHAnsi" w:hAnsiTheme="minorHAnsi"/>
          <w:color w:val="000000"/>
          <w:sz w:val="24"/>
          <w:lang w:val="en-US"/>
        </w:rPr>
        <w:t>ID-19 in RRT patients.</w:t>
      </w:r>
    </w:p>
    <w:p w14:paraId="25DEC44C" w14:textId="77777777" w:rsidR="00B16809" w:rsidRPr="00502FB9" w:rsidRDefault="00EB4F88" w:rsidP="00737B38">
      <w:pPr>
        <w:spacing w:after="120"/>
        <w:rPr>
          <w:rFonts w:asciiTheme="minorHAnsi" w:hAnsiTheme="minorHAnsi"/>
          <w:color w:val="000000"/>
          <w:sz w:val="24"/>
          <w:lang w:val="en-US"/>
        </w:rPr>
      </w:pPr>
      <w:r w:rsidRPr="00502FB9">
        <w:rPr>
          <w:rFonts w:asciiTheme="minorHAnsi" w:hAnsiTheme="minorHAnsi"/>
          <w:color w:val="000000"/>
          <w:sz w:val="24"/>
          <w:lang w:val="en-US"/>
        </w:rPr>
        <w:t>Regardless of status</w:t>
      </w:r>
      <w:r w:rsidR="004E178D" w:rsidRPr="00502FB9">
        <w:rPr>
          <w:rFonts w:asciiTheme="minorHAnsi" w:hAnsiTheme="minorHAnsi"/>
          <w:color w:val="000000"/>
          <w:sz w:val="24"/>
          <w:lang w:val="en-US"/>
        </w:rPr>
        <w:t>, the cooperation with all Norwegian nephrologists</w:t>
      </w:r>
      <w:r w:rsidR="004F46E3" w:rsidRPr="00502FB9">
        <w:rPr>
          <w:rFonts w:asciiTheme="minorHAnsi" w:hAnsiTheme="minorHAnsi"/>
          <w:color w:val="000000"/>
          <w:sz w:val="24"/>
          <w:lang w:val="en-US"/>
        </w:rPr>
        <w:t xml:space="preserve"> and nephropathologists</w:t>
      </w:r>
      <w:r w:rsidR="004E178D" w:rsidRPr="00502FB9">
        <w:rPr>
          <w:rFonts w:asciiTheme="minorHAnsi" w:hAnsiTheme="minorHAnsi"/>
          <w:color w:val="000000"/>
          <w:sz w:val="24"/>
          <w:lang w:val="en-US"/>
        </w:rPr>
        <w:t xml:space="preserve">, demanding their steady efforts to keep the registry updated, </w:t>
      </w:r>
      <w:r w:rsidR="000664D0" w:rsidRPr="00502FB9">
        <w:rPr>
          <w:rFonts w:asciiTheme="minorHAnsi" w:hAnsiTheme="minorHAnsi"/>
          <w:color w:val="000000"/>
          <w:sz w:val="24"/>
          <w:lang w:val="en-US"/>
        </w:rPr>
        <w:t>has always been</w:t>
      </w:r>
      <w:r w:rsidR="00265C4C" w:rsidRPr="00502FB9">
        <w:rPr>
          <w:rFonts w:asciiTheme="minorHAnsi" w:hAnsiTheme="minorHAnsi"/>
          <w:color w:val="000000"/>
          <w:sz w:val="24"/>
          <w:lang w:val="en-US"/>
        </w:rPr>
        <w:t>, and will always be,</w:t>
      </w:r>
      <w:r w:rsidR="000664D0" w:rsidRPr="00502FB9">
        <w:rPr>
          <w:rFonts w:asciiTheme="minorHAnsi" w:hAnsiTheme="minorHAnsi"/>
          <w:color w:val="000000"/>
          <w:sz w:val="24"/>
          <w:lang w:val="en-US"/>
        </w:rPr>
        <w:t xml:space="preserve"> </w:t>
      </w:r>
      <w:r w:rsidR="004E178D" w:rsidRPr="00502FB9">
        <w:rPr>
          <w:rFonts w:asciiTheme="minorHAnsi" w:hAnsiTheme="minorHAnsi"/>
          <w:color w:val="000000"/>
          <w:sz w:val="24"/>
          <w:lang w:val="en-US"/>
        </w:rPr>
        <w:t>a prerequisite for keeping a complete and reliable registry.</w:t>
      </w:r>
      <w:r w:rsidR="007646CB" w:rsidRPr="00502FB9">
        <w:rPr>
          <w:rFonts w:asciiTheme="minorHAnsi" w:hAnsiTheme="minorHAnsi"/>
          <w:color w:val="000000"/>
          <w:sz w:val="24"/>
          <w:lang w:val="en-US"/>
        </w:rPr>
        <w:t xml:space="preserve"> </w:t>
      </w:r>
      <w:r w:rsidR="002013B5" w:rsidRPr="00502FB9">
        <w:rPr>
          <w:rFonts w:asciiTheme="minorHAnsi" w:hAnsiTheme="minorHAnsi"/>
          <w:color w:val="000000"/>
          <w:sz w:val="24"/>
          <w:lang w:val="en-US"/>
        </w:rPr>
        <w:t>All hard work over the entire country is</w:t>
      </w:r>
      <w:r w:rsidR="004B2552" w:rsidRPr="00502FB9">
        <w:rPr>
          <w:rFonts w:asciiTheme="minorHAnsi" w:hAnsiTheme="minorHAnsi"/>
          <w:color w:val="000000"/>
          <w:sz w:val="24"/>
          <w:lang w:val="en-US"/>
        </w:rPr>
        <w:t xml:space="preserve"> GREATLY</w:t>
      </w:r>
      <w:r w:rsidR="002013B5" w:rsidRPr="00502FB9">
        <w:rPr>
          <w:rFonts w:asciiTheme="minorHAnsi" w:hAnsiTheme="minorHAnsi"/>
          <w:color w:val="000000"/>
          <w:sz w:val="24"/>
          <w:lang w:val="en-US"/>
        </w:rPr>
        <w:t xml:space="preserve"> acknowledged!</w:t>
      </w:r>
    </w:p>
    <w:p w14:paraId="6E1D6EC0" w14:textId="613A5677" w:rsidR="0098060E" w:rsidRPr="00502FB9" w:rsidRDefault="0098060E" w:rsidP="00737B38">
      <w:pPr>
        <w:spacing w:after="120"/>
        <w:jc w:val="right"/>
        <w:rPr>
          <w:rFonts w:asciiTheme="minorHAnsi" w:hAnsiTheme="minorHAnsi"/>
          <w:i/>
          <w:color w:val="000000"/>
          <w:sz w:val="24"/>
          <w:lang w:val="en-US"/>
        </w:rPr>
      </w:pPr>
      <w:r w:rsidRPr="006B6D90">
        <w:rPr>
          <w:rFonts w:asciiTheme="minorHAnsi" w:hAnsiTheme="minorHAnsi"/>
          <w:i/>
          <w:color w:val="000000"/>
          <w:sz w:val="24"/>
          <w:lang w:val="en-US"/>
        </w:rPr>
        <w:t>Report completed</w:t>
      </w:r>
      <w:r w:rsidR="004B2552" w:rsidRPr="006B6D90">
        <w:rPr>
          <w:rFonts w:asciiTheme="minorHAnsi" w:hAnsiTheme="minorHAnsi"/>
          <w:i/>
          <w:color w:val="000000"/>
          <w:sz w:val="24"/>
          <w:lang w:val="en-US"/>
        </w:rPr>
        <w:t xml:space="preserve"> </w:t>
      </w:r>
      <w:r w:rsidR="005A2298" w:rsidRPr="006B6D90">
        <w:rPr>
          <w:rFonts w:asciiTheme="minorHAnsi" w:hAnsiTheme="minorHAnsi"/>
          <w:i/>
          <w:color w:val="000000"/>
          <w:sz w:val="24"/>
          <w:lang w:val="en-US"/>
        </w:rPr>
        <w:t>1</w:t>
      </w:r>
      <w:r w:rsidR="00806213">
        <w:rPr>
          <w:rFonts w:asciiTheme="minorHAnsi" w:hAnsiTheme="minorHAnsi"/>
          <w:i/>
          <w:color w:val="000000"/>
          <w:sz w:val="24"/>
          <w:lang w:val="en-US"/>
        </w:rPr>
        <w:t>3</w:t>
      </w:r>
      <w:r w:rsidR="002E3102" w:rsidRPr="006B6D90">
        <w:rPr>
          <w:rFonts w:asciiTheme="minorHAnsi" w:hAnsiTheme="minorHAnsi"/>
          <w:i/>
          <w:color w:val="000000"/>
          <w:sz w:val="24"/>
          <w:lang w:val="en-US"/>
        </w:rPr>
        <w:t>.</w:t>
      </w:r>
      <w:r w:rsidR="004B2552" w:rsidRPr="006B6D90">
        <w:rPr>
          <w:rFonts w:asciiTheme="minorHAnsi" w:hAnsiTheme="minorHAnsi"/>
          <w:i/>
          <w:color w:val="000000"/>
          <w:sz w:val="24"/>
          <w:lang w:val="en-US"/>
        </w:rPr>
        <w:t>1</w:t>
      </w:r>
      <w:r w:rsidR="009C3EA5" w:rsidRPr="006B6D90">
        <w:rPr>
          <w:rFonts w:asciiTheme="minorHAnsi" w:hAnsiTheme="minorHAnsi"/>
          <w:i/>
          <w:color w:val="000000"/>
          <w:sz w:val="24"/>
          <w:lang w:val="en-US"/>
        </w:rPr>
        <w:t>2</w:t>
      </w:r>
      <w:r w:rsidR="002E3102" w:rsidRPr="006B6D90">
        <w:rPr>
          <w:rFonts w:asciiTheme="minorHAnsi" w:hAnsiTheme="minorHAnsi"/>
          <w:i/>
          <w:color w:val="000000"/>
          <w:sz w:val="24"/>
          <w:lang w:val="en-US"/>
        </w:rPr>
        <w:t>.</w:t>
      </w:r>
      <w:r w:rsidR="0030547F" w:rsidRPr="006B6D90">
        <w:rPr>
          <w:rFonts w:asciiTheme="minorHAnsi" w:hAnsiTheme="minorHAnsi"/>
          <w:i/>
          <w:color w:val="000000"/>
          <w:sz w:val="24"/>
          <w:lang w:val="en-US"/>
        </w:rPr>
        <w:t>2021</w:t>
      </w:r>
    </w:p>
    <w:p w14:paraId="7A2E9F1A" w14:textId="77777777" w:rsidR="0098060E" w:rsidRPr="00502FB9" w:rsidRDefault="0098060E">
      <w:pPr>
        <w:pStyle w:val="BodyText"/>
        <w:rPr>
          <w:rFonts w:asciiTheme="minorHAnsi" w:hAnsiTheme="minorHAnsi"/>
          <w:b/>
          <w:sz w:val="32"/>
          <w:lang w:val="en-US"/>
        </w:rPr>
      </w:pPr>
    </w:p>
    <w:p w14:paraId="699AA340" w14:textId="77777777" w:rsidR="00FA1EC6" w:rsidRPr="00502FB9" w:rsidRDefault="00212F10" w:rsidP="00220A46">
      <w:pPr>
        <w:pStyle w:val="Heading1"/>
        <w:rPr>
          <w:lang w:val="en-US"/>
        </w:rPr>
      </w:pPr>
      <w:r w:rsidRPr="00502FB9">
        <w:rPr>
          <w:b w:val="0"/>
          <w:lang w:val="en-US"/>
        </w:rPr>
        <w:br w:type="page"/>
      </w:r>
      <w:bookmarkStart w:id="28" w:name="_Toc121814377"/>
      <w:r w:rsidR="00D230C2" w:rsidRPr="006B6D90">
        <w:rPr>
          <w:lang w:val="en-US"/>
        </w:rPr>
        <w:lastRenderedPageBreak/>
        <w:t>Appendix:</w:t>
      </w:r>
      <w:bookmarkEnd w:id="28"/>
    </w:p>
    <w:p w14:paraId="6C75C35C" w14:textId="7F7C1280" w:rsidR="000822AC" w:rsidRPr="00502FB9" w:rsidRDefault="007B5931" w:rsidP="00FA1EC6">
      <w:pPr>
        <w:rPr>
          <w:lang w:val="en-US"/>
        </w:rPr>
      </w:pPr>
      <w:r w:rsidRPr="007B5931">
        <w:rPr>
          <w:noProof/>
        </w:rPr>
        <w:t xml:space="preserve"> </w:t>
      </w:r>
      <w:r w:rsidRPr="007B5931">
        <w:rPr>
          <w:lang w:val="en-US"/>
        </w:rPr>
        <w:drawing>
          <wp:inline distT="0" distB="0" distL="0" distR="0" wp14:anchorId="3D03535A" wp14:editId="43A167A8">
            <wp:extent cx="5905500" cy="6731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05500" cy="6731000"/>
                    </a:xfrm>
                    <a:prstGeom prst="rect">
                      <a:avLst/>
                    </a:prstGeom>
                  </pic:spPr>
                </pic:pic>
              </a:graphicData>
            </a:graphic>
          </wp:inline>
        </w:drawing>
      </w:r>
    </w:p>
    <w:p w14:paraId="7CD49CF3" w14:textId="77777777" w:rsidR="00E523E4" w:rsidRPr="00502FB9" w:rsidRDefault="00E523E4" w:rsidP="00FA1EC6">
      <w:pPr>
        <w:rPr>
          <w:lang w:val="en-US"/>
        </w:rPr>
      </w:pPr>
    </w:p>
    <w:p w14:paraId="0396124A" w14:textId="77777777" w:rsidR="00E523E4" w:rsidRPr="00502FB9" w:rsidRDefault="00E523E4">
      <w:pPr>
        <w:rPr>
          <w:lang w:val="en-US"/>
        </w:rPr>
      </w:pPr>
      <w:r w:rsidRPr="00502FB9">
        <w:rPr>
          <w:lang w:val="en-US"/>
        </w:rPr>
        <w:br w:type="page"/>
      </w:r>
    </w:p>
    <w:p w14:paraId="2F4845AD" w14:textId="77777777" w:rsidR="00E523E4" w:rsidRPr="00502FB9" w:rsidRDefault="00E523E4" w:rsidP="00FA1EC6">
      <w:pPr>
        <w:rPr>
          <w:lang w:val="en-US"/>
        </w:rPr>
      </w:pPr>
    </w:p>
    <w:p w14:paraId="02A5B872" w14:textId="77777777" w:rsidR="004337D6" w:rsidRPr="00502FB9" w:rsidRDefault="004337D6" w:rsidP="00974CEF">
      <w:pPr>
        <w:ind w:left="-142"/>
        <w:rPr>
          <w:rFonts w:asciiTheme="minorHAnsi" w:hAnsiTheme="minorHAnsi"/>
          <w:lang w:val="en-US"/>
        </w:rPr>
      </w:pPr>
      <w:bookmarkStart w:id="29" w:name="_MON_1499956593"/>
      <w:bookmarkStart w:id="30" w:name="_MON_1499956963"/>
      <w:bookmarkStart w:id="31" w:name="_MON_1499957038"/>
      <w:bookmarkStart w:id="32" w:name="_MON_1499957154"/>
      <w:bookmarkStart w:id="33" w:name="_MON_1499957252"/>
      <w:bookmarkStart w:id="34" w:name="_MON_1505117512"/>
      <w:bookmarkStart w:id="35" w:name="_MON_1499956254"/>
      <w:bookmarkEnd w:id="29"/>
      <w:bookmarkEnd w:id="30"/>
      <w:bookmarkEnd w:id="31"/>
      <w:bookmarkEnd w:id="32"/>
      <w:bookmarkEnd w:id="33"/>
      <w:bookmarkEnd w:id="34"/>
      <w:bookmarkEnd w:id="35"/>
      <w:r w:rsidRPr="00502FB9">
        <w:rPr>
          <w:rFonts w:asciiTheme="minorHAnsi" w:hAnsiTheme="minorHAnsi"/>
          <w:noProof/>
          <w:lang w:val="en-US"/>
        </w:rPr>
        <w:drawing>
          <wp:inline distT="0" distB="0" distL="0" distR="0" wp14:anchorId="11E8A79C" wp14:editId="2572B615">
            <wp:extent cx="6029960" cy="4260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ge 1 NNR kvalitetsmål_rev5_27-11-2017.pdf"/>
                    <pic:cNvPicPr/>
                  </pic:nvPicPr>
                  <pic:blipFill>
                    <a:blip r:embed="rId95"/>
                    <a:stretch>
                      <a:fillRect/>
                    </a:stretch>
                  </pic:blipFill>
                  <pic:spPr>
                    <a:xfrm>
                      <a:off x="0" y="0"/>
                      <a:ext cx="6029960" cy="4260850"/>
                    </a:xfrm>
                    <a:prstGeom prst="rect">
                      <a:avLst/>
                    </a:prstGeom>
                  </pic:spPr>
                </pic:pic>
              </a:graphicData>
            </a:graphic>
          </wp:inline>
        </w:drawing>
      </w:r>
    </w:p>
    <w:p w14:paraId="2AA1A28A" w14:textId="77777777" w:rsidR="004337D6" w:rsidRPr="00502FB9" w:rsidRDefault="004337D6" w:rsidP="00034804">
      <w:pPr>
        <w:ind w:left="-142"/>
        <w:rPr>
          <w:rFonts w:asciiTheme="minorHAnsi" w:hAnsiTheme="minorHAnsi"/>
          <w:lang w:val="en-US"/>
        </w:rPr>
      </w:pPr>
      <w:r w:rsidRPr="00502FB9">
        <w:rPr>
          <w:rFonts w:asciiTheme="minorHAnsi" w:hAnsiTheme="minorHAnsi"/>
          <w:noProof/>
          <w:lang w:val="en-US"/>
        </w:rPr>
        <w:drawing>
          <wp:inline distT="0" distB="0" distL="0" distR="0" wp14:anchorId="3CC01620" wp14:editId="301DA2F1">
            <wp:extent cx="6029960" cy="4260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ge 2 NNR kvalitetsmål_rev5_27-11-2017.pdf"/>
                    <pic:cNvPicPr/>
                  </pic:nvPicPr>
                  <pic:blipFill>
                    <a:blip r:embed="rId96"/>
                    <a:stretch>
                      <a:fillRect/>
                    </a:stretch>
                  </pic:blipFill>
                  <pic:spPr>
                    <a:xfrm>
                      <a:off x="0" y="0"/>
                      <a:ext cx="6029960" cy="4260850"/>
                    </a:xfrm>
                    <a:prstGeom prst="rect">
                      <a:avLst/>
                    </a:prstGeom>
                  </pic:spPr>
                </pic:pic>
              </a:graphicData>
            </a:graphic>
          </wp:inline>
        </w:drawing>
      </w:r>
    </w:p>
    <w:p w14:paraId="15E559A9" w14:textId="77777777" w:rsidR="004337D6" w:rsidRPr="00502FB9" w:rsidRDefault="004337D6" w:rsidP="00034804">
      <w:pPr>
        <w:ind w:left="-142"/>
        <w:rPr>
          <w:rFonts w:asciiTheme="minorHAnsi" w:hAnsiTheme="minorHAnsi"/>
          <w:lang w:val="en-US"/>
        </w:rPr>
      </w:pPr>
    </w:p>
    <w:sectPr w:rsidR="004337D6" w:rsidRPr="00502FB9" w:rsidSect="00974CEF">
      <w:footerReference w:type="even" r:id="rId97"/>
      <w:footerReference w:type="default" r:id="rId98"/>
      <w:pgSz w:w="11907" w:h="16840"/>
      <w:pgMar w:top="993" w:right="1418" w:bottom="709" w:left="993"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23027" w14:textId="77777777" w:rsidR="00AB2642" w:rsidRDefault="00AB2642">
      <w:r>
        <w:separator/>
      </w:r>
    </w:p>
  </w:endnote>
  <w:endnote w:type="continuationSeparator" w:id="0">
    <w:p w14:paraId="0B3D190C" w14:textId="77777777" w:rsidR="00AB2642" w:rsidRDefault="00AB2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7302849"/>
      <w:docPartObj>
        <w:docPartGallery w:val="Page Numbers (Bottom of Page)"/>
        <w:docPartUnique/>
      </w:docPartObj>
    </w:sdtPr>
    <w:sdtContent>
      <w:p w14:paraId="5C06646C" w14:textId="77777777" w:rsidR="00502FB9" w:rsidRDefault="00502FB9" w:rsidP="00EB369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47616A" w14:textId="77777777" w:rsidR="00502FB9" w:rsidRDefault="00502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1386030"/>
      <w:docPartObj>
        <w:docPartGallery w:val="Page Numbers (Bottom of Page)"/>
        <w:docPartUnique/>
      </w:docPartObj>
    </w:sdtPr>
    <w:sdtContent>
      <w:p w14:paraId="65B4A573" w14:textId="77777777" w:rsidR="00502FB9" w:rsidRDefault="00502FB9" w:rsidP="00EB369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0547F">
          <w:rPr>
            <w:rStyle w:val="PageNumber"/>
            <w:noProof/>
          </w:rPr>
          <w:t>65</w:t>
        </w:r>
        <w:r>
          <w:rPr>
            <w:rStyle w:val="PageNumber"/>
          </w:rPr>
          <w:fldChar w:fldCharType="end"/>
        </w:r>
      </w:p>
    </w:sdtContent>
  </w:sdt>
  <w:p w14:paraId="5E3C10BB" w14:textId="77777777" w:rsidR="00502FB9" w:rsidRDefault="00502F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505BF" w14:textId="77777777" w:rsidR="00AB2642" w:rsidRDefault="00AB2642">
      <w:r>
        <w:separator/>
      </w:r>
    </w:p>
  </w:footnote>
  <w:footnote w:type="continuationSeparator" w:id="0">
    <w:p w14:paraId="418283D6" w14:textId="77777777" w:rsidR="00AB2642" w:rsidRDefault="00AB2642">
      <w:r>
        <w:continuationSeparator/>
      </w:r>
    </w:p>
  </w:footnote>
  <w:footnote w:id="1">
    <w:p w14:paraId="36477134" w14:textId="77777777" w:rsidR="007A47F1" w:rsidRPr="00147A8A" w:rsidRDefault="007A47F1" w:rsidP="007A47F1">
      <w:pPr>
        <w:autoSpaceDE w:val="0"/>
        <w:autoSpaceDN w:val="0"/>
        <w:adjustRightInd w:val="0"/>
        <w:spacing w:after="120"/>
        <w:rPr>
          <w:rFonts w:ascii="Segoe UI" w:hAnsi="Segoe UI" w:cs="Segoe UI"/>
          <w:sz w:val="18"/>
          <w:szCs w:val="18"/>
          <w:lang w:val="en-GB"/>
        </w:rPr>
      </w:pPr>
      <w:r>
        <w:rPr>
          <w:rStyle w:val="FootnoteReference"/>
        </w:rPr>
        <w:footnoteRef/>
      </w:r>
      <w:r w:rsidRPr="00166B00">
        <w:rPr>
          <w:lang w:val="en-GB"/>
        </w:rPr>
        <w:t xml:space="preserve"> </w:t>
      </w:r>
      <w:r w:rsidRPr="00166B00">
        <w:rPr>
          <w:rFonts w:ascii="Segoe UI" w:hAnsi="Segoe UI" w:cs="Segoe UI"/>
          <w:sz w:val="18"/>
          <w:szCs w:val="18"/>
          <w:lang w:val="en-GB"/>
        </w:rPr>
        <w:t>Chang A, Gibson IW, Cohen AH, Weening JW, Jennette JC, Fogo AB. A position paper on standardizing the nonneoplastic kidney biopsy report.</w:t>
      </w:r>
      <w:r>
        <w:rPr>
          <w:rFonts w:ascii="Segoe UI" w:hAnsi="Segoe UI" w:cs="Segoe UI"/>
          <w:sz w:val="18"/>
          <w:szCs w:val="18"/>
          <w:lang w:val="en-GB"/>
        </w:rPr>
        <w:t xml:space="preserve"> Hum Pathol. 2012;43(8):1192-6.</w:t>
      </w:r>
    </w:p>
  </w:footnote>
  <w:footnote w:id="2">
    <w:p w14:paraId="6DCEB985" w14:textId="77777777" w:rsidR="007A47F1" w:rsidRPr="00147A8A" w:rsidRDefault="007A47F1" w:rsidP="007A47F1">
      <w:pPr>
        <w:autoSpaceDE w:val="0"/>
        <w:autoSpaceDN w:val="0"/>
        <w:adjustRightInd w:val="0"/>
        <w:spacing w:after="120"/>
        <w:rPr>
          <w:rFonts w:ascii="Segoe UI" w:hAnsi="Segoe UI" w:cs="Segoe UI"/>
          <w:sz w:val="18"/>
          <w:szCs w:val="18"/>
          <w:lang w:val="en-US"/>
        </w:rPr>
      </w:pPr>
      <w:r>
        <w:rPr>
          <w:rStyle w:val="FootnoteReference"/>
        </w:rPr>
        <w:footnoteRef/>
      </w:r>
      <w:r w:rsidRPr="00166B00">
        <w:rPr>
          <w:lang w:val="en-GB"/>
        </w:rPr>
        <w:t xml:space="preserve"> </w:t>
      </w:r>
      <w:r w:rsidRPr="00166B00">
        <w:rPr>
          <w:rFonts w:ascii="Segoe UI" w:hAnsi="Segoe UI" w:cs="Segoe UI"/>
          <w:sz w:val="18"/>
          <w:szCs w:val="18"/>
          <w:lang w:val="en-GB"/>
        </w:rPr>
        <w:t xml:space="preserve">Sethi S, D'Agati VD, Nast CC, Fogo AB, De Vriese AS, Markowitz GS, et al. A proposal for standardized grading of chronic changes in native kidney biopsy specimens. </w:t>
      </w:r>
      <w:r w:rsidRPr="00166B00">
        <w:rPr>
          <w:rFonts w:ascii="Segoe UI" w:hAnsi="Segoe UI" w:cs="Segoe UI"/>
          <w:sz w:val="18"/>
          <w:szCs w:val="18"/>
          <w:lang w:val="en-US"/>
        </w:rPr>
        <w:t>Kidney I</w:t>
      </w:r>
      <w:r>
        <w:rPr>
          <w:rFonts w:ascii="Segoe UI" w:hAnsi="Segoe UI" w:cs="Segoe UI"/>
          <w:sz w:val="18"/>
          <w:szCs w:val="18"/>
          <w:lang w:val="en-US"/>
        </w:rPr>
        <w:t>nternational. 2017;91(4):787-9.</w:t>
      </w:r>
    </w:p>
  </w:footnote>
  <w:footnote w:id="3">
    <w:p w14:paraId="2EB01728" w14:textId="77777777" w:rsidR="007A47F1" w:rsidRPr="00BD4BF9" w:rsidRDefault="007A47F1" w:rsidP="007A47F1">
      <w:pPr>
        <w:rPr>
          <w:rFonts w:ascii="Segoe UI" w:hAnsi="Segoe UI" w:cs="Segoe UI"/>
          <w:sz w:val="18"/>
          <w:szCs w:val="18"/>
          <w:lang w:val="en-US"/>
        </w:rPr>
      </w:pPr>
      <w:r>
        <w:rPr>
          <w:rStyle w:val="FootnoteReference"/>
        </w:rPr>
        <w:footnoteRef/>
      </w:r>
      <w:r w:rsidRPr="00166B00">
        <w:rPr>
          <w:lang w:val="en-US"/>
        </w:rPr>
        <w:t xml:space="preserve"> </w:t>
      </w:r>
      <w:hyperlink r:id="rId1" w:history="1">
        <w:r w:rsidRPr="00166B00">
          <w:rPr>
            <w:rStyle w:val="Hyperlink"/>
            <w:rFonts w:ascii="Segoe UI" w:hAnsi="Segoe UI" w:cs="Segoe UI"/>
            <w:sz w:val="18"/>
            <w:szCs w:val="18"/>
            <w:lang w:val="en-US"/>
          </w:rPr>
          <w:t>https://www.legeforeningen.no/foreningsledd/fagmed/den-norske-patologforening/faggrupper/nyrepatologi-ikke-neoplastisk/fagstoff/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60968"/>
    <w:multiLevelType w:val="hybridMultilevel"/>
    <w:tmpl w:val="FC18C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E21989"/>
    <w:multiLevelType w:val="hybridMultilevel"/>
    <w:tmpl w:val="90A6BE18"/>
    <w:lvl w:ilvl="0" w:tplc="42E832E6">
      <w:start w:val="1"/>
      <w:numFmt w:val="bullet"/>
      <w:lvlText w:val="•"/>
      <w:lvlJc w:val="left"/>
      <w:pPr>
        <w:tabs>
          <w:tab w:val="num" w:pos="720"/>
        </w:tabs>
        <w:ind w:left="720" w:hanging="360"/>
      </w:pPr>
      <w:rPr>
        <w:rFonts w:ascii="Arial" w:hAnsi="Arial" w:hint="default"/>
      </w:rPr>
    </w:lvl>
    <w:lvl w:ilvl="1" w:tplc="2AA08BB0" w:tentative="1">
      <w:start w:val="1"/>
      <w:numFmt w:val="bullet"/>
      <w:lvlText w:val="•"/>
      <w:lvlJc w:val="left"/>
      <w:pPr>
        <w:tabs>
          <w:tab w:val="num" w:pos="1440"/>
        </w:tabs>
        <w:ind w:left="1440" w:hanging="360"/>
      </w:pPr>
      <w:rPr>
        <w:rFonts w:ascii="Arial" w:hAnsi="Arial" w:hint="default"/>
      </w:rPr>
    </w:lvl>
    <w:lvl w:ilvl="2" w:tplc="42AC0EF2" w:tentative="1">
      <w:start w:val="1"/>
      <w:numFmt w:val="bullet"/>
      <w:lvlText w:val="•"/>
      <w:lvlJc w:val="left"/>
      <w:pPr>
        <w:tabs>
          <w:tab w:val="num" w:pos="2160"/>
        </w:tabs>
        <w:ind w:left="2160" w:hanging="360"/>
      </w:pPr>
      <w:rPr>
        <w:rFonts w:ascii="Arial" w:hAnsi="Arial" w:hint="default"/>
      </w:rPr>
    </w:lvl>
    <w:lvl w:ilvl="3" w:tplc="D5268E46" w:tentative="1">
      <w:start w:val="1"/>
      <w:numFmt w:val="bullet"/>
      <w:lvlText w:val="•"/>
      <w:lvlJc w:val="left"/>
      <w:pPr>
        <w:tabs>
          <w:tab w:val="num" w:pos="2880"/>
        </w:tabs>
        <w:ind w:left="2880" w:hanging="360"/>
      </w:pPr>
      <w:rPr>
        <w:rFonts w:ascii="Arial" w:hAnsi="Arial" w:hint="default"/>
      </w:rPr>
    </w:lvl>
    <w:lvl w:ilvl="4" w:tplc="8A569E80" w:tentative="1">
      <w:start w:val="1"/>
      <w:numFmt w:val="bullet"/>
      <w:lvlText w:val="•"/>
      <w:lvlJc w:val="left"/>
      <w:pPr>
        <w:tabs>
          <w:tab w:val="num" w:pos="3600"/>
        </w:tabs>
        <w:ind w:left="3600" w:hanging="360"/>
      </w:pPr>
      <w:rPr>
        <w:rFonts w:ascii="Arial" w:hAnsi="Arial" w:hint="default"/>
      </w:rPr>
    </w:lvl>
    <w:lvl w:ilvl="5" w:tplc="20FE0038" w:tentative="1">
      <w:start w:val="1"/>
      <w:numFmt w:val="bullet"/>
      <w:lvlText w:val="•"/>
      <w:lvlJc w:val="left"/>
      <w:pPr>
        <w:tabs>
          <w:tab w:val="num" w:pos="4320"/>
        </w:tabs>
        <w:ind w:left="4320" w:hanging="360"/>
      </w:pPr>
      <w:rPr>
        <w:rFonts w:ascii="Arial" w:hAnsi="Arial" w:hint="default"/>
      </w:rPr>
    </w:lvl>
    <w:lvl w:ilvl="6" w:tplc="C87CF836" w:tentative="1">
      <w:start w:val="1"/>
      <w:numFmt w:val="bullet"/>
      <w:lvlText w:val="•"/>
      <w:lvlJc w:val="left"/>
      <w:pPr>
        <w:tabs>
          <w:tab w:val="num" w:pos="5040"/>
        </w:tabs>
        <w:ind w:left="5040" w:hanging="360"/>
      </w:pPr>
      <w:rPr>
        <w:rFonts w:ascii="Arial" w:hAnsi="Arial" w:hint="default"/>
      </w:rPr>
    </w:lvl>
    <w:lvl w:ilvl="7" w:tplc="E872E60E" w:tentative="1">
      <w:start w:val="1"/>
      <w:numFmt w:val="bullet"/>
      <w:lvlText w:val="•"/>
      <w:lvlJc w:val="left"/>
      <w:pPr>
        <w:tabs>
          <w:tab w:val="num" w:pos="5760"/>
        </w:tabs>
        <w:ind w:left="5760" w:hanging="360"/>
      </w:pPr>
      <w:rPr>
        <w:rFonts w:ascii="Arial" w:hAnsi="Arial" w:hint="default"/>
      </w:rPr>
    </w:lvl>
    <w:lvl w:ilvl="8" w:tplc="676C38E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F80009B"/>
    <w:multiLevelType w:val="hybridMultilevel"/>
    <w:tmpl w:val="EB2C7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BD54B1"/>
    <w:multiLevelType w:val="hybridMultilevel"/>
    <w:tmpl w:val="D888783C"/>
    <w:lvl w:ilvl="0" w:tplc="A67A3C0A">
      <w:start w:val="4"/>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D8901DC"/>
    <w:multiLevelType w:val="hybridMultilevel"/>
    <w:tmpl w:val="2870DD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02739160">
    <w:abstractNumId w:val="2"/>
  </w:num>
  <w:num w:numId="2" w16cid:durableId="339309082">
    <w:abstractNumId w:val="0"/>
  </w:num>
  <w:num w:numId="3" w16cid:durableId="1564176692">
    <w:abstractNumId w:val="4"/>
  </w:num>
  <w:num w:numId="4" w16cid:durableId="270557548">
    <w:abstractNumId w:val="1"/>
  </w:num>
  <w:num w:numId="5" w16cid:durableId="21054193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21F"/>
    <w:rsid w:val="00000999"/>
    <w:rsid w:val="00000CB0"/>
    <w:rsid w:val="00005258"/>
    <w:rsid w:val="00005418"/>
    <w:rsid w:val="00005940"/>
    <w:rsid w:val="000068AC"/>
    <w:rsid w:val="00006941"/>
    <w:rsid w:val="00014C7F"/>
    <w:rsid w:val="000156C3"/>
    <w:rsid w:val="00017EB2"/>
    <w:rsid w:val="00021B7E"/>
    <w:rsid w:val="00025355"/>
    <w:rsid w:val="00025C24"/>
    <w:rsid w:val="0002616C"/>
    <w:rsid w:val="00034564"/>
    <w:rsid w:val="00034804"/>
    <w:rsid w:val="00040CF9"/>
    <w:rsid w:val="00042C69"/>
    <w:rsid w:val="00044695"/>
    <w:rsid w:val="00046D71"/>
    <w:rsid w:val="00050A7D"/>
    <w:rsid w:val="000522B0"/>
    <w:rsid w:val="00053488"/>
    <w:rsid w:val="00053AA2"/>
    <w:rsid w:val="000600E8"/>
    <w:rsid w:val="00060196"/>
    <w:rsid w:val="00061563"/>
    <w:rsid w:val="00063F1E"/>
    <w:rsid w:val="000664D0"/>
    <w:rsid w:val="00066627"/>
    <w:rsid w:val="00070927"/>
    <w:rsid w:val="000716CF"/>
    <w:rsid w:val="00071DA9"/>
    <w:rsid w:val="00071EEB"/>
    <w:rsid w:val="0007314D"/>
    <w:rsid w:val="00073DEC"/>
    <w:rsid w:val="000743BF"/>
    <w:rsid w:val="00075E88"/>
    <w:rsid w:val="00076A4A"/>
    <w:rsid w:val="000822AC"/>
    <w:rsid w:val="000855E6"/>
    <w:rsid w:val="00086A70"/>
    <w:rsid w:val="00087FE0"/>
    <w:rsid w:val="000926F1"/>
    <w:rsid w:val="000946A7"/>
    <w:rsid w:val="0009553C"/>
    <w:rsid w:val="00096662"/>
    <w:rsid w:val="000970D7"/>
    <w:rsid w:val="000A02B5"/>
    <w:rsid w:val="000A036A"/>
    <w:rsid w:val="000A1A29"/>
    <w:rsid w:val="000A2CCB"/>
    <w:rsid w:val="000A2EE6"/>
    <w:rsid w:val="000A30E4"/>
    <w:rsid w:val="000A3CDE"/>
    <w:rsid w:val="000A41B8"/>
    <w:rsid w:val="000A495F"/>
    <w:rsid w:val="000A4B07"/>
    <w:rsid w:val="000A4E23"/>
    <w:rsid w:val="000A566D"/>
    <w:rsid w:val="000A64F4"/>
    <w:rsid w:val="000A6BD3"/>
    <w:rsid w:val="000A7129"/>
    <w:rsid w:val="000A76B8"/>
    <w:rsid w:val="000B141E"/>
    <w:rsid w:val="000B2E0B"/>
    <w:rsid w:val="000B41FB"/>
    <w:rsid w:val="000B48DB"/>
    <w:rsid w:val="000B6615"/>
    <w:rsid w:val="000B781D"/>
    <w:rsid w:val="000C0085"/>
    <w:rsid w:val="000C05CC"/>
    <w:rsid w:val="000C1C1A"/>
    <w:rsid w:val="000C3A9E"/>
    <w:rsid w:val="000C435B"/>
    <w:rsid w:val="000C4693"/>
    <w:rsid w:val="000D0324"/>
    <w:rsid w:val="000D271A"/>
    <w:rsid w:val="000D62F2"/>
    <w:rsid w:val="000D6DBE"/>
    <w:rsid w:val="000E2AC0"/>
    <w:rsid w:val="000E2C2D"/>
    <w:rsid w:val="000E3DB9"/>
    <w:rsid w:val="000E4A66"/>
    <w:rsid w:val="000E5B16"/>
    <w:rsid w:val="000E7432"/>
    <w:rsid w:val="000E7CF7"/>
    <w:rsid w:val="000F4DD3"/>
    <w:rsid w:val="000F5345"/>
    <w:rsid w:val="000F689E"/>
    <w:rsid w:val="000F7BA4"/>
    <w:rsid w:val="0010181F"/>
    <w:rsid w:val="00102700"/>
    <w:rsid w:val="001051FE"/>
    <w:rsid w:val="00105419"/>
    <w:rsid w:val="001054FD"/>
    <w:rsid w:val="00105933"/>
    <w:rsid w:val="001071DE"/>
    <w:rsid w:val="0011133A"/>
    <w:rsid w:val="001114DE"/>
    <w:rsid w:val="00112093"/>
    <w:rsid w:val="00112596"/>
    <w:rsid w:val="00116C5C"/>
    <w:rsid w:val="00117477"/>
    <w:rsid w:val="001213DB"/>
    <w:rsid w:val="00123C25"/>
    <w:rsid w:val="00125BA6"/>
    <w:rsid w:val="00127329"/>
    <w:rsid w:val="00127D50"/>
    <w:rsid w:val="0013003C"/>
    <w:rsid w:val="00130126"/>
    <w:rsid w:val="00135B18"/>
    <w:rsid w:val="001364AE"/>
    <w:rsid w:val="00136D3F"/>
    <w:rsid w:val="001407B3"/>
    <w:rsid w:val="001443CE"/>
    <w:rsid w:val="00145753"/>
    <w:rsid w:val="00146011"/>
    <w:rsid w:val="001477A2"/>
    <w:rsid w:val="00152EFA"/>
    <w:rsid w:val="00154402"/>
    <w:rsid w:val="0015477B"/>
    <w:rsid w:val="0015570D"/>
    <w:rsid w:val="00156463"/>
    <w:rsid w:val="00156EE4"/>
    <w:rsid w:val="00161683"/>
    <w:rsid w:val="00161C9C"/>
    <w:rsid w:val="00163D86"/>
    <w:rsid w:val="00170887"/>
    <w:rsid w:val="001708AF"/>
    <w:rsid w:val="0017171C"/>
    <w:rsid w:val="00171F7D"/>
    <w:rsid w:val="00172BF0"/>
    <w:rsid w:val="0017345E"/>
    <w:rsid w:val="00173F76"/>
    <w:rsid w:val="0017734F"/>
    <w:rsid w:val="0018450C"/>
    <w:rsid w:val="00184B1E"/>
    <w:rsid w:val="00184B27"/>
    <w:rsid w:val="00187267"/>
    <w:rsid w:val="0019086B"/>
    <w:rsid w:val="00190E1A"/>
    <w:rsid w:val="00193F13"/>
    <w:rsid w:val="00195431"/>
    <w:rsid w:val="00195C0E"/>
    <w:rsid w:val="00196A7C"/>
    <w:rsid w:val="00197DBE"/>
    <w:rsid w:val="001A1998"/>
    <w:rsid w:val="001A41D4"/>
    <w:rsid w:val="001A5D99"/>
    <w:rsid w:val="001A7BD0"/>
    <w:rsid w:val="001B076B"/>
    <w:rsid w:val="001B12EF"/>
    <w:rsid w:val="001B2395"/>
    <w:rsid w:val="001B36AD"/>
    <w:rsid w:val="001B5D4F"/>
    <w:rsid w:val="001B6B4F"/>
    <w:rsid w:val="001B7529"/>
    <w:rsid w:val="001C028A"/>
    <w:rsid w:val="001C1440"/>
    <w:rsid w:val="001C1F7F"/>
    <w:rsid w:val="001C3B45"/>
    <w:rsid w:val="001C4DFA"/>
    <w:rsid w:val="001C5843"/>
    <w:rsid w:val="001C5F2E"/>
    <w:rsid w:val="001C6A1F"/>
    <w:rsid w:val="001C72A9"/>
    <w:rsid w:val="001D1BC2"/>
    <w:rsid w:val="001D1C39"/>
    <w:rsid w:val="001D2671"/>
    <w:rsid w:val="001D2BD7"/>
    <w:rsid w:val="001D2D73"/>
    <w:rsid w:val="001D45DB"/>
    <w:rsid w:val="001D5532"/>
    <w:rsid w:val="001D7580"/>
    <w:rsid w:val="001E232D"/>
    <w:rsid w:val="001E3091"/>
    <w:rsid w:val="001E5120"/>
    <w:rsid w:val="001E60F9"/>
    <w:rsid w:val="001F0084"/>
    <w:rsid w:val="001F785B"/>
    <w:rsid w:val="002013B5"/>
    <w:rsid w:val="002022FF"/>
    <w:rsid w:val="00204365"/>
    <w:rsid w:val="0020437E"/>
    <w:rsid w:val="00207224"/>
    <w:rsid w:val="00212BAC"/>
    <w:rsid w:val="00212F10"/>
    <w:rsid w:val="00212FD3"/>
    <w:rsid w:val="00214F40"/>
    <w:rsid w:val="00214F7B"/>
    <w:rsid w:val="00220A46"/>
    <w:rsid w:val="00221430"/>
    <w:rsid w:val="00221C7A"/>
    <w:rsid w:val="002243EF"/>
    <w:rsid w:val="00225409"/>
    <w:rsid w:val="00225DA0"/>
    <w:rsid w:val="00225DF4"/>
    <w:rsid w:val="002341F1"/>
    <w:rsid w:val="002360FD"/>
    <w:rsid w:val="0024041B"/>
    <w:rsid w:val="00242949"/>
    <w:rsid w:val="002462F4"/>
    <w:rsid w:val="002526FB"/>
    <w:rsid w:val="0025560E"/>
    <w:rsid w:val="002634A8"/>
    <w:rsid w:val="002645A5"/>
    <w:rsid w:val="00264FD6"/>
    <w:rsid w:val="00265020"/>
    <w:rsid w:val="00265C4C"/>
    <w:rsid w:val="00265CE7"/>
    <w:rsid w:val="0026621B"/>
    <w:rsid w:val="0026709A"/>
    <w:rsid w:val="002711FB"/>
    <w:rsid w:val="00271EA8"/>
    <w:rsid w:val="00272077"/>
    <w:rsid w:val="00274644"/>
    <w:rsid w:val="00274899"/>
    <w:rsid w:val="00277748"/>
    <w:rsid w:val="002814BE"/>
    <w:rsid w:val="00295064"/>
    <w:rsid w:val="00295F1A"/>
    <w:rsid w:val="002A15AE"/>
    <w:rsid w:val="002A2F55"/>
    <w:rsid w:val="002A3628"/>
    <w:rsid w:val="002A4F37"/>
    <w:rsid w:val="002A6F80"/>
    <w:rsid w:val="002B063C"/>
    <w:rsid w:val="002B2C69"/>
    <w:rsid w:val="002B518F"/>
    <w:rsid w:val="002B5C34"/>
    <w:rsid w:val="002C0F4B"/>
    <w:rsid w:val="002C2603"/>
    <w:rsid w:val="002C2930"/>
    <w:rsid w:val="002C537D"/>
    <w:rsid w:val="002C5F8C"/>
    <w:rsid w:val="002C6B34"/>
    <w:rsid w:val="002C7CB4"/>
    <w:rsid w:val="002D7462"/>
    <w:rsid w:val="002E04B0"/>
    <w:rsid w:val="002E0554"/>
    <w:rsid w:val="002E3102"/>
    <w:rsid w:val="002F069E"/>
    <w:rsid w:val="002F15FD"/>
    <w:rsid w:val="002F1C9E"/>
    <w:rsid w:val="002F3F41"/>
    <w:rsid w:val="002F4A2A"/>
    <w:rsid w:val="002F645B"/>
    <w:rsid w:val="002F748B"/>
    <w:rsid w:val="00300F9C"/>
    <w:rsid w:val="00304212"/>
    <w:rsid w:val="00304415"/>
    <w:rsid w:val="0030547F"/>
    <w:rsid w:val="003059B2"/>
    <w:rsid w:val="00310C71"/>
    <w:rsid w:val="00310E1A"/>
    <w:rsid w:val="00313158"/>
    <w:rsid w:val="00315F2F"/>
    <w:rsid w:val="00316085"/>
    <w:rsid w:val="0031759B"/>
    <w:rsid w:val="00323920"/>
    <w:rsid w:val="003240BF"/>
    <w:rsid w:val="00325128"/>
    <w:rsid w:val="00327452"/>
    <w:rsid w:val="00330CAD"/>
    <w:rsid w:val="00332CB1"/>
    <w:rsid w:val="00333A0B"/>
    <w:rsid w:val="00334F67"/>
    <w:rsid w:val="00335DC9"/>
    <w:rsid w:val="0033652C"/>
    <w:rsid w:val="003403E2"/>
    <w:rsid w:val="00340C26"/>
    <w:rsid w:val="00340FB3"/>
    <w:rsid w:val="00342E62"/>
    <w:rsid w:val="00342F2F"/>
    <w:rsid w:val="00343892"/>
    <w:rsid w:val="00343C40"/>
    <w:rsid w:val="00346178"/>
    <w:rsid w:val="00350EE8"/>
    <w:rsid w:val="0035294A"/>
    <w:rsid w:val="00357736"/>
    <w:rsid w:val="003577CF"/>
    <w:rsid w:val="00361B4D"/>
    <w:rsid w:val="0036232F"/>
    <w:rsid w:val="003641F2"/>
    <w:rsid w:val="003664C9"/>
    <w:rsid w:val="00367CC9"/>
    <w:rsid w:val="003708BB"/>
    <w:rsid w:val="00370A20"/>
    <w:rsid w:val="00371A14"/>
    <w:rsid w:val="003730FA"/>
    <w:rsid w:val="003733BB"/>
    <w:rsid w:val="00373892"/>
    <w:rsid w:val="003738D0"/>
    <w:rsid w:val="003759C2"/>
    <w:rsid w:val="00381A79"/>
    <w:rsid w:val="00381BF6"/>
    <w:rsid w:val="00382E8A"/>
    <w:rsid w:val="00383FB0"/>
    <w:rsid w:val="0038466B"/>
    <w:rsid w:val="00384DA0"/>
    <w:rsid w:val="00385800"/>
    <w:rsid w:val="00385A85"/>
    <w:rsid w:val="00385D70"/>
    <w:rsid w:val="003868AE"/>
    <w:rsid w:val="0038763F"/>
    <w:rsid w:val="003877B5"/>
    <w:rsid w:val="0039086F"/>
    <w:rsid w:val="00393DDC"/>
    <w:rsid w:val="003947E8"/>
    <w:rsid w:val="00394DCD"/>
    <w:rsid w:val="00394DEE"/>
    <w:rsid w:val="003950CE"/>
    <w:rsid w:val="00397478"/>
    <w:rsid w:val="00397AEA"/>
    <w:rsid w:val="003A2948"/>
    <w:rsid w:val="003A34B5"/>
    <w:rsid w:val="003A65BE"/>
    <w:rsid w:val="003A70E2"/>
    <w:rsid w:val="003B1AEF"/>
    <w:rsid w:val="003B4BEC"/>
    <w:rsid w:val="003B60B5"/>
    <w:rsid w:val="003B649C"/>
    <w:rsid w:val="003B6D2C"/>
    <w:rsid w:val="003C1B4B"/>
    <w:rsid w:val="003C4780"/>
    <w:rsid w:val="003D0514"/>
    <w:rsid w:val="003D0B93"/>
    <w:rsid w:val="003D160F"/>
    <w:rsid w:val="003D34CC"/>
    <w:rsid w:val="003D4290"/>
    <w:rsid w:val="003D6983"/>
    <w:rsid w:val="003D6CAC"/>
    <w:rsid w:val="003D6D05"/>
    <w:rsid w:val="003E2C52"/>
    <w:rsid w:val="003E5DE5"/>
    <w:rsid w:val="003E62A0"/>
    <w:rsid w:val="003F03E2"/>
    <w:rsid w:val="003F0AB5"/>
    <w:rsid w:val="003F1916"/>
    <w:rsid w:val="003F1998"/>
    <w:rsid w:val="003F3E09"/>
    <w:rsid w:val="003F438C"/>
    <w:rsid w:val="003F728A"/>
    <w:rsid w:val="00400427"/>
    <w:rsid w:val="00400CE2"/>
    <w:rsid w:val="004010EF"/>
    <w:rsid w:val="00411D77"/>
    <w:rsid w:val="004125FB"/>
    <w:rsid w:val="00414A77"/>
    <w:rsid w:val="00417E19"/>
    <w:rsid w:val="0042380C"/>
    <w:rsid w:val="00426675"/>
    <w:rsid w:val="00426C4E"/>
    <w:rsid w:val="00427270"/>
    <w:rsid w:val="0042753F"/>
    <w:rsid w:val="00430D19"/>
    <w:rsid w:val="00431D61"/>
    <w:rsid w:val="00431E4C"/>
    <w:rsid w:val="00432FEF"/>
    <w:rsid w:val="004337D6"/>
    <w:rsid w:val="00436690"/>
    <w:rsid w:val="00436716"/>
    <w:rsid w:val="004368D0"/>
    <w:rsid w:val="00437BFE"/>
    <w:rsid w:val="004408FB"/>
    <w:rsid w:val="00441AF0"/>
    <w:rsid w:val="0044519D"/>
    <w:rsid w:val="00450862"/>
    <w:rsid w:val="004512F9"/>
    <w:rsid w:val="00452DF8"/>
    <w:rsid w:val="004571AA"/>
    <w:rsid w:val="0046259F"/>
    <w:rsid w:val="00463EE4"/>
    <w:rsid w:val="00464132"/>
    <w:rsid w:val="004652FE"/>
    <w:rsid w:val="0046549A"/>
    <w:rsid w:val="00465AAD"/>
    <w:rsid w:val="00466AA2"/>
    <w:rsid w:val="00467B7C"/>
    <w:rsid w:val="00467CF8"/>
    <w:rsid w:val="00470061"/>
    <w:rsid w:val="00472A62"/>
    <w:rsid w:val="004745EB"/>
    <w:rsid w:val="00474DFA"/>
    <w:rsid w:val="004801AD"/>
    <w:rsid w:val="00482B40"/>
    <w:rsid w:val="00484426"/>
    <w:rsid w:val="00485D9C"/>
    <w:rsid w:val="00487FB3"/>
    <w:rsid w:val="004909E2"/>
    <w:rsid w:val="004915D0"/>
    <w:rsid w:val="00492A5F"/>
    <w:rsid w:val="004A2812"/>
    <w:rsid w:val="004A296E"/>
    <w:rsid w:val="004A4542"/>
    <w:rsid w:val="004A50DA"/>
    <w:rsid w:val="004A536B"/>
    <w:rsid w:val="004A7CE7"/>
    <w:rsid w:val="004B2552"/>
    <w:rsid w:val="004B32CF"/>
    <w:rsid w:val="004B79E8"/>
    <w:rsid w:val="004C0742"/>
    <w:rsid w:val="004C1B90"/>
    <w:rsid w:val="004C20B8"/>
    <w:rsid w:val="004C3551"/>
    <w:rsid w:val="004C35FF"/>
    <w:rsid w:val="004C64D3"/>
    <w:rsid w:val="004C6E01"/>
    <w:rsid w:val="004D0096"/>
    <w:rsid w:val="004D3E28"/>
    <w:rsid w:val="004D4BE6"/>
    <w:rsid w:val="004D5B31"/>
    <w:rsid w:val="004D5EBF"/>
    <w:rsid w:val="004D67C5"/>
    <w:rsid w:val="004E0407"/>
    <w:rsid w:val="004E178D"/>
    <w:rsid w:val="004E1F36"/>
    <w:rsid w:val="004E4A27"/>
    <w:rsid w:val="004E4E99"/>
    <w:rsid w:val="004E5FFE"/>
    <w:rsid w:val="004E6FB8"/>
    <w:rsid w:val="004E7EDB"/>
    <w:rsid w:val="004F047E"/>
    <w:rsid w:val="004F1615"/>
    <w:rsid w:val="004F28E0"/>
    <w:rsid w:val="004F2EF4"/>
    <w:rsid w:val="004F397C"/>
    <w:rsid w:val="004F46E3"/>
    <w:rsid w:val="004F54EA"/>
    <w:rsid w:val="004F60EE"/>
    <w:rsid w:val="004F695E"/>
    <w:rsid w:val="004F6A6C"/>
    <w:rsid w:val="00502FB9"/>
    <w:rsid w:val="00507B7C"/>
    <w:rsid w:val="0051600C"/>
    <w:rsid w:val="00516D58"/>
    <w:rsid w:val="00516E9C"/>
    <w:rsid w:val="00517743"/>
    <w:rsid w:val="005204E4"/>
    <w:rsid w:val="00521002"/>
    <w:rsid w:val="005230D3"/>
    <w:rsid w:val="005232A5"/>
    <w:rsid w:val="00523584"/>
    <w:rsid w:val="00526A56"/>
    <w:rsid w:val="00526E32"/>
    <w:rsid w:val="005309EF"/>
    <w:rsid w:val="00531CC6"/>
    <w:rsid w:val="00531D90"/>
    <w:rsid w:val="0053274C"/>
    <w:rsid w:val="00532CC6"/>
    <w:rsid w:val="005336D1"/>
    <w:rsid w:val="005408DA"/>
    <w:rsid w:val="005440FF"/>
    <w:rsid w:val="005461D0"/>
    <w:rsid w:val="0054704B"/>
    <w:rsid w:val="00551996"/>
    <w:rsid w:val="00552CF2"/>
    <w:rsid w:val="00555EAD"/>
    <w:rsid w:val="005562BA"/>
    <w:rsid w:val="005563C9"/>
    <w:rsid w:val="005575CF"/>
    <w:rsid w:val="00560D86"/>
    <w:rsid w:val="00560E2A"/>
    <w:rsid w:val="005624C9"/>
    <w:rsid w:val="00565319"/>
    <w:rsid w:val="00571CF6"/>
    <w:rsid w:val="0057561E"/>
    <w:rsid w:val="005757F8"/>
    <w:rsid w:val="00580599"/>
    <w:rsid w:val="00581382"/>
    <w:rsid w:val="0058303F"/>
    <w:rsid w:val="005864D4"/>
    <w:rsid w:val="005877CB"/>
    <w:rsid w:val="0059195E"/>
    <w:rsid w:val="00591BC1"/>
    <w:rsid w:val="00591F48"/>
    <w:rsid w:val="00594D2A"/>
    <w:rsid w:val="00596A4B"/>
    <w:rsid w:val="00597CE2"/>
    <w:rsid w:val="005A2298"/>
    <w:rsid w:val="005A421F"/>
    <w:rsid w:val="005A745E"/>
    <w:rsid w:val="005B0017"/>
    <w:rsid w:val="005B0533"/>
    <w:rsid w:val="005B0B93"/>
    <w:rsid w:val="005B2203"/>
    <w:rsid w:val="005B365B"/>
    <w:rsid w:val="005B3773"/>
    <w:rsid w:val="005B38C8"/>
    <w:rsid w:val="005B61D3"/>
    <w:rsid w:val="005B6626"/>
    <w:rsid w:val="005B75FC"/>
    <w:rsid w:val="005C1B0D"/>
    <w:rsid w:val="005C4336"/>
    <w:rsid w:val="005C4C19"/>
    <w:rsid w:val="005C56A1"/>
    <w:rsid w:val="005C6711"/>
    <w:rsid w:val="005D081E"/>
    <w:rsid w:val="005D1C32"/>
    <w:rsid w:val="005D2C40"/>
    <w:rsid w:val="005D59FF"/>
    <w:rsid w:val="005E1082"/>
    <w:rsid w:val="005E2AD2"/>
    <w:rsid w:val="005E61F2"/>
    <w:rsid w:val="005E762D"/>
    <w:rsid w:val="005E7CEB"/>
    <w:rsid w:val="005F06C7"/>
    <w:rsid w:val="005F1B05"/>
    <w:rsid w:val="005F1EF9"/>
    <w:rsid w:val="005F2199"/>
    <w:rsid w:val="005F734D"/>
    <w:rsid w:val="005F7643"/>
    <w:rsid w:val="005F7B4B"/>
    <w:rsid w:val="00600B9B"/>
    <w:rsid w:val="00602951"/>
    <w:rsid w:val="00605DEA"/>
    <w:rsid w:val="00606013"/>
    <w:rsid w:val="00610468"/>
    <w:rsid w:val="00612593"/>
    <w:rsid w:val="00615891"/>
    <w:rsid w:val="006225B5"/>
    <w:rsid w:val="0062335E"/>
    <w:rsid w:val="00624AA1"/>
    <w:rsid w:val="00624CA4"/>
    <w:rsid w:val="00624E53"/>
    <w:rsid w:val="0062619A"/>
    <w:rsid w:val="006271E8"/>
    <w:rsid w:val="00627330"/>
    <w:rsid w:val="00631050"/>
    <w:rsid w:val="006311A0"/>
    <w:rsid w:val="0063140B"/>
    <w:rsid w:val="00633134"/>
    <w:rsid w:val="00633644"/>
    <w:rsid w:val="0063631A"/>
    <w:rsid w:val="006372A6"/>
    <w:rsid w:val="006376E0"/>
    <w:rsid w:val="00640466"/>
    <w:rsid w:val="00640BF0"/>
    <w:rsid w:val="006416D5"/>
    <w:rsid w:val="00641D01"/>
    <w:rsid w:val="00642DCB"/>
    <w:rsid w:val="00644F5A"/>
    <w:rsid w:val="00645ECA"/>
    <w:rsid w:val="00646441"/>
    <w:rsid w:val="00647893"/>
    <w:rsid w:val="00647EB6"/>
    <w:rsid w:val="006521A8"/>
    <w:rsid w:val="006537A7"/>
    <w:rsid w:val="00657065"/>
    <w:rsid w:val="00657454"/>
    <w:rsid w:val="00660599"/>
    <w:rsid w:val="00660DCE"/>
    <w:rsid w:val="006654EA"/>
    <w:rsid w:val="0066704F"/>
    <w:rsid w:val="00671CEF"/>
    <w:rsid w:val="00672A32"/>
    <w:rsid w:val="0067306F"/>
    <w:rsid w:val="00675DD2"/>
    <w:rsid w:val="006765C0"/>
    <w:rsid w:val="00680DEE"/>
    <w:rsid w:val="006823AE"/>
    <w:rsid w:val="00682BC1"/>
    <w:rsid w:val="00683EA0"/>
    <w:rsid w:val="00684591"/>
    <w:rsid w:val="006877A2"/>
    <w:rsid w:val="00690044"/>
    <w:rsid w:val="00690E90"/>
    <w:rsid w:val="00691891"/>
    <w:rsid w:val="00691EBD"/>
    <w:rsid w:val="00694B68"/>
    <w:rsid w:val="0069538C"/>
    <w:rsid w:val="00697145"/>
    <w:rsid w:val="00697E3A"/>
    <w:rsid w:val="006A0B5B"/>
    <w:rsid w:val="006A55FF"/>
    <w:rsid w:val="006A5B5A"/>
    <w:rsid w:val="006A640B"/>
    <w:rsid w:val="006A7B50"/>
    <w:rsid w:val="006A7FD8"/>
    <w:rsid w:val="006B047D"/>
    <w:rsid w:val="006B1A7A"/>
    <w:rsid w:val="006B1ECA"/>
    <w:rsid w:val="006B540A"/>
    <w:rsid w:val="006B6D90"/>
    <w:rsid w:val="006B7B99"/>
    <w:rsid w:val="006C0E64"/>
    <w:rsid w:val="006C10B3"/>
    <w:rsid w:val="006C1431"/>
    <w:rsid w:val="006C2DCC"/>
    <w:rsid w:val="006C4F54"/>
    <w:rsid w:val="006C5BFC"/>
    <w:rsid w:val="006C6827"/>
    <w:rsid w:val="006D1F0D"/>
    <w:rsid w:val="006D2F09"/>
    <w:rsid w:val="006D39D5"/>
    <w:rsid w:val="006D4DEF"/>
    <w:rsid w:val="006D522B"/>
    <w:rsid w:val="006D7678"/>
    <w:rsid w:val="006D76C9"/>
    <w:rsid w:val="006E0AE2"/>
    <w:rsid w:val="006E3014"/>
    <w:rsid w:val="006E33B3"/>
    <w:rsid w:val="006E4801"/>
    <w:rsid w:val="006E75BC"/>
    <w:rsid w:val="006F0CCA"/>
    <w:rsid w:val="006F382D"/>
    <w:rsid w:val="006F4610"/>
    <w:rsid w:val="006F4AF2"/>
    <w:rsid w:val="006F6E75"/>
    <w:rsid w:val="006F7560"/>
    <w:rsid w:val="00700B45"/>
    <w:rsid w:val="007041AB"/>
    <w:rsid w:val="00704637"/>
    <w:rsid w:val="007048D9"/>
    <w:rsid w:val="00704E5B"/>
    <w:rsid w:val="00705566"/>
    <w:rsid w:val="007067BA"/>
    <w:rsid w:val="00706BAD"/>
    <w:rsid w:val="007109E5"/>
    <w:rsid w:val="00712FC4"/>
    <w:rsid w:val="007144B6"/>
    <w:rsid w:val="00715D65"/>
    <w:rsid w:val="007171D8"/>
    <w:rsid w:val="00724B3E"/>
    <w:rsid w:val="00725777"/>
    <w:rsid w:val="00726357"/>
    <w:rsid w:val="00726B01"/>
    <w:rsid w:val="007314F5"/>
    <w:rsid w:val="00732D9D"/>
    <w:rsid w:val="007338E4"/>
    <w:rsid w:val="00734159"/>
    <w:rsid w:val="00737B38"/>
    <w:rsid w:val="0074188C"/>
    <w:rsid w:val="00743639"/>
    <w:rsid w:val="00744194"/>
    <w:rsid w:val="0074540D"/>
    <w:rsid w:val="0074653F"/>
    <w:rsid w:val="007511C7"/>
    <w:rsid w:val="00752088"/>
    <w:rsid w:val="00753A53"/>
    <w:rsid w:val="00755468"/>
    <w:rsid w:val="00762DC6"/>
    <w:rsid w:val="00763ABC"/>
    <w:rsid w:val="007646A1"/>
    <w:rsid w:val="007646CB"/>
    <w:rsid w:val="00766B87"/>
    <w:rsid w:val="00767090"/>
    <w:rsid w:val="00767D98"/>
    <w:rsid w:val="007748AC"/>
    <w:rsid w:val="0077580E"/>
    <w:rsid w:val="00775A02"/>
    <w:rsid w:val="00775EDE"/>
    <w:rsid w:val="00776431"/>
    <w:rsid w:val="007774B9"/>
    <w:rsid w:val="00780496"/>
    <w:rsid w:val="00781930"/>
    <w:rsid w:val="00782111"/>
    <w:rsid w:val="007822F7"/>
    <w:rsid w:val="00782A26"/>
    <w:rsid w:val="00787630"/>
    <w:rsid w:val="007914AA"/>
    <w:rsid w:val="00791698"/>
    <w:rsid w:val="00794266"/>
    <w:rsid w:val="00797DF4"/>
    <w:rsid w:val="007A47F1"/>
    <w:rsid w:val="007A5EF3"/>
    <w:rsid w:val="007B06F5"/>
    <w:rsid w:val="007B0C55"/>
    <w:rsid w:val="007B0F71"/>
    <w:rsid w:val="007B18DE"/>
    <w:rsid w:val="007B2038"/>
    <w:rsid w:val="007B5417"/>
    <w:rsid w:val="007B5931"/>
    <w:rsid w:val="007B7229"/>
    <w:rsid w:val="007B79BA"/>
    <w:rsid w:val="007C109F"/>
    <w:rsid w:val="007C11B1"/>
    <w:rsid w:val="007C1428"/>
    <w:rsid w:val="007C1877"/>
    <w:rsid w:val="007C247F"/>
    <w:rsid w:val="007C335E"/>
    <w:rsid w:val="007C5EA0"/>
    <w:rsid w:val="007C6358"/>
    <w:rsid w:val="007C7183"/>
    <w:rsid w:val="007D24F9"/>
    <w:rsid w:val="007D2514"/>
    <w:rsid w:val="007D2CA8"/>
    <w:rsid w:val="007D39DD"/>
    <w:rsid w:val="007D4E9D"/>
    <w:rsid w:val="007D53B8"/>
    <w:rsid w:val="007D5733"/>
    <w:rsid w:val="007D6FE8"/>
    <w:rsid w:val="007D70E3"/>
    <w:rsid w:val="007D7515"/>
    <w:rsid w:val="007E4FBB"/>
    <w:rsid w:val="007E5CB8"/>
    <w:rsid w:val="007E5DA3"/>
    <w:rsid w:val="007F2382"/>
    <w:rsid w:val="007F23AA"/>
    <w:rsid w:val="007F5078"/>
    <w:rsid w:val="007F7F88"/>
    <w:rsid w:val="008012B4"/>
    <w:rsid w:val="00801484"/>
    <w:rsid w:val="00802528"/>
    <w:rsid w:val="008032DC"/>
    <w:rsid w:val="0080409A"/>
    <w:rsid w:val="00805548"/>
    <w:rsid w:val="00805BF1"/>
    <w:rsid w:val="00806213"/>
    <w:rsid w:val="008062DC"/>
    <w:rsid w:val="008063C4"/>
    <w:rsid w:val="00810B5E"/>
    <w:rsid w:val="0081442B"/>
    <w:rsid w:val="00815EAA"/>
    <w:rsid w:val="00817D5C"/>
    <w:rsid w:val="00821920"/>
    <w:rsid w:val="008224D0"/>
    <w:rsid w:val="00824BBF"/>
    <w:rsid w:val="008278BD"/>
    <w:rsid w:val="0083075F"/>
    <w:rsid w:val="008309CF"/>
    <w:rsid w:val="00833F66"/>
    <w:rsid w:val="008425DB"/>
    <w:rsid w:val="00842893"/>
    <w:rsid w:val="00842AD1"/>
    <w:rsid w:val="00843766"/>
    <w:rsid w:val="00843E39"/>
    <w:rsid w:val="00844E59"/>
    <w:rsid w:val="00846291"/>
    <w:rsid w:val="00846ED9"/>
    <w:rsid w:val="008504DF"/>
    <w:rsid w:val="00851C39"/>
    <w:rsid w:val="00852FED"/>
    <w:rsid w:val="00853257"/>
    <w:rsid w:val="00855658"/>
    <w:rsid w:val="0086178C"/>
    <w:rsid w:val="00861DD1"/>
    <w:rsid w:val="00862040"/>
    <w:rsid w:val="008645DD"/>
    <w:rsid w:val="00864E99"/>
    <w:rsid w:val="008674BF"/>
    <w:rsid w:val="00872B31"/>
    <w:rsid w:val="00872B8E"/>
    <w:rsid w:val="0087620C"/>
    <w:rsid w:val="00876F65"/>
    <w:rsid w:val="00877D0F"/>
    <w:rsid w:val="00881387"/>
    <w:rsid w:val="008849D8"/>
    <w:rsid w:val="00884B5C"/>
    <w:rsid w:val="00886962"/>
    <w:rsid w:val="00887030"/>
    <w:rsid w:val="0088746A"/>
    <w:rsid w:val="00893DC9"/>
    <w:rsid w:val="00895E78"/>
    <w:rsid w:val="00897602"/>
    <w:rsid w:val="008978DF"/>
    <w:rsid w:val="008A00D1"/>
    <w:rsid w:val="008A0191"/>
    <w:rsid w:val="008A1D91"/>
    <w:rsid w:val="008A3A0C"/>
    <w:rsid w:val="008A500E"/>
    <w:rsid w:val="008A5CE3"/>
    <w:rsid w:val="008A6EEA"/>
    <w:rsid w:val="008B251D"/>
    <w:rsid w:val="008B2DFF"/>
    <w:rsid w:val="008B3D3E"/>
    <w:rsid w:val="008B6904"/>
    <w:rsid w:val="008C127F"/>
    <w:rsid w:val="008C131E"/>
    <w:rsid w:val="008C1518"/>
    <w:rsid w:val="008C25F5"/>
    <w:rsid w:val="008C30D0"/>
    <w:rsid w:val="008C45DC"/>
    <w:rsid w:val="008C52D9"/>
    <w:rsid w:val="008C71A1"/>
    <w:rsid w:val="008C75C9"/>
    <w:rsid w:val="008D120D"/>
    <w:rsid w:val="008D1FA1"/>
    <w:rsid w:val="008D2304"/>
    <w:rsid w:val="008D24CD"/>
    <w:rsid w:val="008D27F4"/>
    <w:rsid w:val="008D70F2"/>
    <w:rsid w:val="008D7371"/>
    <w:rsid w:val="008D7555"/>
    <w:rsid w:val="008E38B8"/>
    <w:rsid w:val="008E57ED"/>
    <w:rsid w:val="008E5F72"/>
    <w:rsid w:val="008E6784"/>
    <w:rsid w:val="008E6BAB"/>
    <w:rsid w:val="008F23B0"/>
    <w:rsid w:val="008F338E"/>
    <w:rsid w:val="008F39FB"/>
    <w:rsid w:val="008F3BFD"/>
    <w:rsid w:val="008F4084"/>
    <w:rsid w:val="008F46E3"/>
    <w:rsid w:val="008F5786"/>
    <w:rsid w:val="008F6FCC"/>
    <w:rsid w:val="008F76AC"/>
    <w:rsid w:val="008F783D"/>
    <w:rsid w:val="00903116"/>
    <w:rsid w:val="009037F5"/>
    <w:rsid w:val="00903C21"/>
    <w:rsid w:val="0090691C"/>
    <w:rsid w:val="00907750"/>
    <w:rsid w:val="00907B8D"/>
    <w:rsid w:val="00913CAE"/>
    <w:rsid w:val="0091507B"/>
    <w:rsid w:val="00917C11"/>
    <w:rsid w:val="00921B3C"/>
    <w:rsid w:val="009243F5"/>
    <w:rsid w:val="0092503D"/>
    <w:rsid w:val="00925412"/>
    <w:rsid w:val="0092661E"/>
    <w:rsid w:val="009266A5"/>
    <w:rsid w:val="00927661"/>
    <w:rsid w:val="00927ADA"/>
    <w:rsid w:val="00930A73"/>
    <w:rsid w:val="00933233"/>
    <w:rsid w:val="0093349B"/>
    <w:rsid w:val="009353BA"/>
    <w:rsid w:val="00935FD8"/>
    <w:rsid w:val="009377C8"/>
    <w:rsid w:val="00941D33"/>
    <w:rsid w:val="00941D82"/>
    <w:rsid w:val="00942F46"/>
    <w:rsid w:val="009461B3"/>
    <w:rsid w:val="00946D30"/>
    <w:rsid w:val="00947DB0"/>
    <w:rsid w:val="00950111"/>
    <w:rsid w:val="00951B0E"/>
    <w:rsid w:val="00951F5F"/>
    <w:rsid w:val="00952D57"/>
    <w:rsid w:val="00953DF9"/>
    <w:rsid w:val="00954878"/>
    <w:rsid w:val="009556FD"/>
    <w:rsid w:val="00955D5B"/>
    <w:rsid w:val="00961E8C"/>
    <w:rsid w:val="009645F6"/>
    <w:rsid w:val="0096468A"/>
    <w:rsid w:val="009663A5"/>
    <w:rsid w:val="00970DD3"/>
    <w:rsid w:val="009711B5"/>
    <w:rsid w:val="00971CFC"/>
    <w:rsid w:val="00973029"/>
    <w:rsid w:val="00974CEF"/>
    <w:rsid w:val="00974F52"/>
    <w:rsid w:val="0098060E"/>
    <w:rsid w:val="0098079C"/>
    <w:rsid w:val="0098205C"/>
    <w:rsid w:val="009821A0"/>
    <w:rsid w:val="00985564"/>
    <w:rsid w:val="009856B4"/>
    <w:rsid w:val="009863D6"/>
    <w:rsid w:val="00992FBD"/>
    <w:rsid w:val="009939C4"/>
    <w:rsid w:val="00995812"/>
    <w:rsid w:val="00996862"/>
    <w:rsid w:val="009A1E6F"/>
    <w:rsid w:val="009A3BA4"/>
    <w:rsid w:val="009A4B43"/>
    <w:rsid w:val="009A799D"/>
    <w:rsid w:val="009A7DE2"/>
    <w:rsid w:val="009B02B0"/>
    <w:rsid w:val="009B0A75"/>
    <w:rsid w:val="009B1E3B"/>
    <w:rsid w:val="009B32E1"/>
    <w:rsid w:val="009B4FBC"/>
    <w:rsid w:val="009B70E7"/>
    <w:rsid w:val="009B7399"/>
    <w:rsid w:val="009C0229"/>
    <w:rsid w:val="009C1928"/>
    <w:rsid w:val="009C2983"/>
    <w:rsid w:val="009C30EF"/>
    <w:rsid w:val="009C3579"/>
    <w:rsid w:val="009C3B95"/>
    <w:rsid w:val="009C3EA5"/>
    <w:rsid w:val="009C5619"/>
    <w:rsid w:val="009C5892"/>
    <w:rsid w:val="009C5DA3"/>
    <w:rsid w:val="009C73D6"/>
    <w:rsid w:val="009D0E06"/>
    <w:rsid w:val="009D3FEC"/>
    <w:rsid w:val="009D49BF"/>
    <w:rsid w:val="009D613D"/>
    <w:rsid w:val="009D7158"/>
    <w:rsid w:val="009E08C5"/>
    <w:rsid w:val="009E4226"/>
    <w:rsid w:val="009E4B87"/>
    <w:rsid w:val="009E595E"/>
    <w:rsid w:val="009E75BF"/>
    <w:rsid w:val="009F0CB1"/>
    <w:rsid w:val="009F5C38"/>
    <w:rsid w:val="009F73D9"/>
    <w:rsid w:val="009F7BA1"/>
    <w:rsid w:val="00A024AA"/>
    <w:rsid w:val="00A044A4"/>
    <w:rsid w:val="00A10121"/>
    <w:rsid w:val="00A102D4"/>
    <w:rsid w:val="00A10DA6"/>
    <w:rsid w:val="00A116B0"/>
    <w:rsid w:val="00A11BC4"/>
    <w:rsid w:val="00A1271E"/>
    <w:rsid w:val="00A130D1"/>
    <w:rsid w:val="00A13560"/>
    <w:rsid w:val="00A13EA8"/>
    <w:rsid w:val="00A14487"/>
    <w:rsid w:val="00A1668B"/>
    <w:rsid w:val="00A20A6C"/>
    <w:rsid w:val="00A20E84"/>
    <w:rsid w:val="00A216FE"/>
    <w:rsid w:val="00A2451D"/>
    <w:rsid w:val="00A26ED9"/>
    <w:rsid w:val="00A32022"/>
    <w:rsid w:val="00A330C0"/>
    <w:rsid w:val="00A335E0"/>
    <w:rsid w:val="00A349E6"/>
    <w:rsid w:val="00A352E8"/>
    <w:rsid w:val="00A3609A"/>
    <w:rsid w:val="00A373AB"/>
    <w:rsid w:val="00A37903"/>
    <w:rsid w:val="00A40FA1"/>
    <w:rsid w:val="00A42434"/>
    <w:rsid w:val="00A42CBB"/>
    <w:rsid w:val="00A442FC"/>
    <w:rsid w:val="00A445A8"/>
    <w:rsid w:val="00A44948"/>
    <w:rsid w:val="00A50F12"/>
    <w:rsid w:val="00A52AC7"/>
    <w:rsid w:val="00A531CA"/>
    <w:rsid w:val="00A54FBA"/>
    <w:rsid w:val="00A5662E"/>
    <w:rsid w:val="00A60231"/>
    <w:rsid w:val="00A63D01"/>
    <w:rsid w:val="00A63DC3"/>
    <w:rsid w:val="00A64F96"/>
    <w:rsid w:val="00A67097"/>
    <w:rsid w:val="00A7135B"/>
    <w:rsid w:val="00A71E8C"/>
    <w:rsid w:val="00A72F88"/>
    <w:rsid w:val="00A73361"/>
    <w:rsid w:val="00A744C6"/>
    <w:rsid w:val="00A754D1"/>
    <w:rsid w:val="00A75DF0"/>
    <w:rsid w:val="00A76D8E"/>
    <w:rsid w:val="00A76DD6"/>
    <w:rsid w:val="00A813FD"/>
    <w:rsid w:val="00A81462"/>
    <w:rsid w:val="00A83763"/>
    <w:rsid w:val="00A83C16"/>
    <w:rsid w:val="00A84926"/>
    <w:rsid w:val="00A84ACA"/>
    <w:rsid w:val="00A84C5E"/>
    <w:rsid w:val="00A84D83"/>
    <w:rsid w:val="00A862BB"/>
    <w:rsid w:val="00A90953"/>
    <w:rsid w:val="00A91B4D"/>
    <w:rsid w:val="00A92B6F"/>
    <w:rsid w:val="00A9419E"/>
    <w:rsid w:val="00A955E6"/>
    <w:rsid w:val="00A9778E"/>
    <w:rsid w:val="00AA195C"/>
    <w:rsid w:val="00AA1D45"/>
    <w:rsid w:val="00AA1F78"/>
    <w:rsid w:val="00AA2330"/>
    <w:rsid w:val="00AA2D89"/>
    <w:rsid w:val="00AA5D9F"/>
    <w:rsid w:val="00AA6FD0"/>
    <w:rsid w:val="00AB2642"/>
    <w:rsid w:val="00AB27C9"/>
    <w:rsid w:val="00AB2CEC"/>
    <w:rsid w:val="00AB31B7"/>
    <w:rsid w:val="00AB3788"/>
    <w:rsid w:val="00AB4B0A"/>
    <w:rsid w:val="00AB54C6"/>
    <w:rsid w:val="00AC0338"/>
    <w:rsid w:val="00AC0F49"/>
    <w:rsid w:val="00AC1621"/>
    <w:rsid w:val="00AC22BA"/>
    <w:rsid w:val="00AC3636"/>
    <w:rsid w:val="00AC4A9F"/>
    <w:rsid w:val="00AC4EC7"/>
    <w:rsid w:val="00AC6DF0"/>
    <w:rsid w:val="00AD4BCE"/>
    <w:rsid w:val="00AD5D12"/>
    <w:rsid w:val="00AD633D"/>
    <w:rsid w:val="00AD7584"/>
    <w:rsid w:val="00AE442C"/>
    <w:rsid w:val="00AE4524"/>
    <w:rsid w:val="00AE577C"/>
    <w:rsid w:val="00AE6FCB"/>
    <w:rsid w:val="00AF1304"/>
    <w:rsid w:val="00AF1CD9"/>
    <w:rsid w:val="00AF3F5D"/>
    <w:rsid w:val="00B00CFA"/>
    <w:rsid w:val="00B02204"/>
    <w:rsid w:val="00B0433F"/>
    <w:rsid w:val="00B0441F"/>
    <w:rsid w:val="00B04A23"/>
    <w:rsid w:val="00B0506F"/>
    <w:rsid w:val="00B05C8E"/>
    <w:rsid w:val="00B11E89"/>
    <w:rsid w:val="00B129A0"/>
    <w:rsid w:val="00B1369E"/>
    <w:rsid w:val="00B1470E"/>
    <w:rsid w:val="00B15BDD"/>
    <w:rsid w:val="00B16809"/>
    <w:rsid w:val="00B177E0"/>
    <w:rsid w:val="00B207F3"/>
    <w:rsid w:val="00B27CFC"/>
    <w:rsid w:val="00B31916"/>
    <w:rsid w:val="00B325E5"/>
    <w:rsid w:val="00B34417"/>
    <w:rsid w:val="00B34DA5"/>
    <w:rsid w:val="00B353A3"/>
    <w:rsid w:val="00B36C81"/>
    <w:rsid w:val="00B37DD3"/>
    <w:rsid w:val="00B40823"/>
    <w:rsid w:val="00B40BB6"/>
    <w:rsid w:val="00B419C9"/>
    <w:rsid w:val="00B42F96"/>
    <w:rsid w:val="00B44EC1"/>
    <w:rsid w:val="00B45BC2"/>
    <w:rsid w:val="00B4664A"/>
    <w:rsid w:val="00B47D97"/>
    <w:rsid w:val="00B50E07"/>
    <w:rsid w:val="00B514A8"/>
    <w:rsid w:val="00B525D0"/>
    <w:rsid w:val="00B533C3"/>
    <w:rsid w:val="00B54607"/>
    <w:rsid w:val="00B563D6"/>
    <w:rsid w:val="00B570F7"/>
    <w:rsid w:val="00B5797A"/>
    <w:rsid w:val="00B621EC"/>
    <w:rsid w:val="00B65707"/>
    <w:rsid w:val="00B6626F"/>
    <w:rsid w:val="00B66DD1"/>
    <w:rsid w:val="00B705D6"/>
    <w:rsid w:val="00B72F53"/>
    <w:rsid w:val="00B758F7"/>
    <w:rsid w:val="00B76619"/>
    <w:rsid w:val="00B766D0"/>
    <w:rsid w:val="00B76A60"/>
    <w:rsid w:val="00B8015C"/>
    <w:rsid w:val="00B8351C"/>
    <w:rsid w:val="00B83E14"/>
    <w:rsid w:val="00B85388"/>
    <w:rsid w:val="00B85CFB"/>
    <w:rsid w:val="00B86FE2"/>
    <w:rsid w:val="00B8772B"/>
    <w:rsid w:val="00B87D00"/>
    <w:rsid w:val="00B87EBA"/>
    <w:rsid w:val="00B91413"/>
    <w:rsid w:val="00B931B0"/>
    <w:rsid w:val="00B937D0"/>
    <w:rsid w:val="00B95A36"/>
    <w:rsid w:val="00B9638A"/>
    <w:rsid w:val="00B96EA6"/>
    <w:rsid w:val="00BA2A3C"/>
    <w:rsid w:val="00BA3E0E"/>
    <w:rsid w:val="00BA66B4"/>
    <w:rsid w:val="00BA7C8C"/>
    <w:rsid w:val="00BB26ED"/>
    <w:rsid w:val="00BB33BC"/>
    <w:rsid w:val="00BB4465"/>
    <w:rsid w:val="00BB5D4E"/>
    <w:rsid w:val="00BC3147"/>
    <w:rsid w:val="00BC3E1C"/>
    <w:rsid w:val="00BC478E"/>
    <w:rsid w:val="00BC6E5C"/>
    <w:rsid w:val="00BC7C56"/>
    <w:rsid w:val="00BD03BE"/>
    <w:rsid w:val="00BD078A"/>
    <w:rsid w:val="00BD40B2"/>
    <w:rsid w:val="00BE2806"/>
    <w:rsid w:val="00BE3433"/>
    <w:rsid w:val="00BE3681"/>
    <w:rsid w:val="00BE39C4"/>
    <w:rsid w:val="00BE5301"/>
    <w:rsid w:val="00BE5A89"/>
    <w:rsid w:val="00BE7134"/>
    <w:rsid w:val="00BF1A56"/>
    <w:rsid w:val="00BF3CAB"/>
    <w:rsid w:val="00BF6AB5"/>
    <w:rsid w:val="00C0062C"/>
    <w:rsid w:val="00C10388"/>
    <w:rsid w:val="00C113FD"/>
    <w:rsid w:val="00C11D22"/>
    <w:rsid w:val="00C1450C"/>
    <w:rsid w:val="00C15852"/>
    <w:rsid w:val="00C163E2"/>
    <w:rsid w:val="00C208AD"/>
    <w:rsid w:val="00C210C3"/>
    <w:rsid w:val="00C300DB"/>
    <w:rsid w:val="00C30A2B"/>
    <w:rsid w:val="00C30EDE"/>
    <w:rsid w:val="00C32517"/>
    <w:rsid w:val="00C35369"/>
    <w:rsid w:val="00C35757"/>
    <w:rsid w:val="00C40302"/>
    <w:rsid w:val="00C40BCF"/>
    <w:rsid w:val="00C42494"/>
    <w:rsid w:val="00C43135"/>
    <w:rsid w:val="00C4317F"/>
    <w:rsid w:val="00C43D6B"/>
    <w:rsid w:val="00C43FFB"/>
    <w:rsid w:val="00C506EE"/>
    <w:rsid w:val="00C508D1"/>
    <w:rsid w:val="00C51670"/>
    <w:rsid w:val="00C55CC9"/>
    <w:rsid w:val="00C55FE9"/>
    <w:rsid w:val="00C60960"/>
    <w:rsid w:val="00C60B39"/>
    <w:rsid w:val="00C619FB"/>
    <w:rsid w:val="00C633DC"/>
    <w:rsid w:val="00C655A8"/>
    <w:rsid w:val="00C66182"/>
    <w:rsid w:val="00C701FD"/>
    <w:rsid w:val="00C716D2"/>
    <w:rsid w:val="00C71705"/>
    <w:rsid w:val="00C80E03"/>
    <w:rsid w:val="00C82AFF"/>
    <w:rsid w:val="00C835E3"/>
    <w:rsid w:val="00C84C8C"/>
    <w:rsid w:val="00C86163"/>
    <w:rsid w:val="00C86B36"/>
    <w:rsid w:val="00C872E3"/>
    <w:rsid w:val="00C9030B"/>
    <w:rsid w:val="00C91C36"/>
    <w:rsid w:val="00C943B2"/>
    <w:rsid w:val="00C97EA1"/>
    <w:rsid w:val="00CA149C"/>
    <w:rsid w:val="00CA58B2"/>
    <w:rsid w:val="00CA6B80"/>
    <w:rsid w:val="00CB04FC"/>
    <w:rsid w:val="00CB27C1"/>
    <w:rsid w:val="00CB2927"/>
    <w:rsid w:val="00CB5E4D"/>
    <w:rsid w:val="00CB66C6"/>
    <w:rsid w:val="00CB7CF2"/>
    <w:rsid w:val="00CC0A9B"/>
    <w:rsid w:val="00CC1E06"/>
    <w:rsid w:val="00CC3689"/>
    <w:rsid w:val="00CC3A2C"/>
    <w:rsid w:val="00CC47B4"/>
    <w:rsid w:val="00CC4847"/>
    <w:rsid w:val="00CC5994"/>
    <w:rsid w:val="00CD268A"/>
    <w:rsid w:val="00CD38D0"/>
    <w:rsid w:val="00CD5AED"/>
    <w:rsid w:val="00CD764B"/>
    <w:rsid w:val="00CE1C42"/>
    <w:rsid w:val="00CE1DCC"/>
    <w:rsid w:val="00CE3035"/>
    <w:rsid w:val="00CE3736"/>
    <w:rsid w:val="00CE4D1B"/>
    <w:rsid w:val="00CE5367"/>
    <w:rsid w:val="00CE5CFA"/>
    <w:rsid w:val="00CE71A0"/>
    <w:rsid w:val="00CE720C"/>
    <w:rsid w:val="00CE7ECE"/>
    <w:rsid w:val="00CF1A8C"/>
    <w:rsid w:val="00CF21F8"/>
    <w:rsid w:val="00CF3B89"/>
    <w:rsid w:val="00CF685F"/>
    <w:rsid w:val="00D01735"/>
    <w:rsid w:val="00D022B2"/>
    <w:rsid w:val="00D026B0"/>
    <w:rsid w:val="00D02BC1"/>
    <w:rsid w:val="00D0315E"/>
    <w:rsid w:val="00D048DF"/>
    <w:rsid w:val="00D04B9D"/>
    <w:rsid w:val="00D05582"/>
    <w:rsid w:val="00D056C3"/>
    <w:rsid w:val="00D113AC"/>
    <w:rsid w:val="00D11C2D"/>
    <w:rsid w:val="00D12E5A"/>
    <w:rsid w:val="00D14F7B"/>
    <w:rsid w:val="00D15DE2"/>
    <w:rsid w:val="00D166D1"/>
    <w:rsid w:val="00D177D3"/>
    <w:rsid w:val="00D230C2"/>
    <w:rsid w:val="00D2314F"/>
    <w:rsid w:val="00D23280"/>
    <w:rsid w:val="00D252F2"/>
    <w:rsid w:val="00D2657B"/>
    <w:rsid w:val="00D270CD"/>
    <w:rsid w:val="00D316C9"/>
    <w:rsid w:val="00D34FCE"/>
    <w:rsid w:val="00D35B8F"/>
    <w:rsid w:val="00D370C5"/>
    <w:rsid w:val="00D405E5"/>
    <w:rsid w:val="00D40CF3"/>
    <w:rsid w:val="00D45FF7"/>
    <w:rsid w:val="00D50A2B"/>
    <w:rsid w:val="00D51671"/>
    <w:rsid w:val="00D530FB"/>
    <w:rsid w:val="00D53725"/>
    <w:rsid w:val="00D55735"/>
    <w:rsid w:val="00D60946"/>
    <w:rsid w:val="00D6198C"/>
    <w:rsid w:val="00D64EF7"/>
    <w:rsid w:val="00D65817"/>
    <w:rsid w:val="00D675DD"/>
    <w:rsid w:val="00D711F3"/>
    <w:rsid w:val="00D71937"/>
    <w:rsid w:val="00D71B91"/>
    <w:rsid w:val="00D72041"/>
    <w:rsid w:val="00D72F53"/>
    <w:rsid w:val="00D73E35"/>
    <w:rsid w:val="00D7477B"/>
    <w:rsid w:val="00D754BE"/>
    <w:rsid w:val="00D763C9"/>
    <w:rsid w:val="00D76BD9"/>
    <w:rsid w:val="00D777EF"/>
    <w:rsid w:val="00D8125F"/>
    <w:rsid w:val="00D8185C"/>
    <w:rsid w:val="00D81F2B"/>
    <w:rsid w:val="00D85CCB"/>
    <w:rsid w:val="00D916BD"/>
    <w:rsid w:val="00D91E5E"/>
    <w:rsid w:val="00D966EE"/>
    <w:rsid w:val="00D976AB"/>
    <w:rsid w:val="00DA0615"/>
    <w:rsid w:val="00DA1189"/>
    <w:rsid w:val="00DA1332"/>
    <w:rsid w:val="00DA18CC"/>
    <w:rsid w:val="00DA1EEA"/>
    <w:rsid w:val="00DB0DEF"/>
    <w:rsid w:val="00DB16F0"/>
    <w:rsid w:val="00DB2C33"/>
    <w:rsid w:val="00DB3DC4"/>
    <w:rsid w:val="00DB4A1F"/>
    <w:rsid w:val="00DC4A23"/>
    <w:rsid w:val="00DC4B41"/>
    <w:rsid w:val="00DC51B8"/>
    <w:rsid w:val="00DD16C8"/>
    <w:rsid w:val="00DD18AF"/>
    <w:rsid w:val="00DD1A84"/>
    <w:rsid w:val="00DD2DA9"/>
    <w:rsid w:val="00DD2FCF"/>
    <w:rsid w:val="00DD41A3"/>
    <w:rsid w:val="00DD4921"/>
    <w:rsid w:val="00DD557C"/>
    <w:rsid w:val="00DD5AA7"/>
    <w:rsid w:val="00DD5BC8"/>
    <w:rsid w:val="00DD618A"/>
    <w:rsid w:val="00DD73A1"/>
    <w:rsid w:val="00DE1092"/>
    <w:rsid w:val="00DE1A4A"/>
    <w:rsid w:val="00DE53A5"/>
    <w:rsid w:val="00DE5861"/>
    <w:rsid w:val="00DE6057"/>
    <w:rsid w:val="00DE6A5E"/>
    <w:rsid w:val="00DE6EB0"/>
    <w:rsid w:val="00DF0424"/>
    <w:rsid w:val="00DF0535"/>
    <w:rsid w:val="00DF0A6A"/>
    <w:rsid w:val="00DF24B5"/>
    <w:rsid w:val="00DF314A"/>
    <w:rsid w:val="00DF396F"/>
    <w:rsid w:val="00DF3B2B"/>
    <w:rsid w:val="00DF41AC"/>
    <w:rsid w:val="00DF5309"/>
    <w:rsid w:val="00DF7A77"/>
    <w:rsid w:val="00E00E8E"/>
    <w:rsid w:val="00E06D63"/>
    <w:rsid w:val="00E07CF1"/>
    <w:rsid w:val="00E116CA"/>
    <w:rsid w:val="00E11716"/>
    <w:rsid w:val="00E14267"/>
    <w:rsid w:val="00E14715"/>
    <w:rsid w:val="00E14837"/>
    <w:rsid w:val="00E15A66"/>
    <w:rsid w:val="00E1715A"/>
    <w:rsid w:val="00E227CE"/>
    <w:rsid w:val="00E23165"/>
    <w:rsid w:val="00E273CA"/>
    <w:rsid w:val="00E3011B"/>
    <w:rsid w:val="00E30FEB"/>
    <w:rsid w:val="00E319DF"/>
    <w:rsid w:val="00E32086"/>
    <w:rsid w:val="00E320DD"/>
    <w:rsid w:val="00E323EF"/>
    <w:rsid w:val="00E3322C"/>
    <w:rsid w:val="00E3351B"/>
    <w:rsid w:val="00E336AC"/>
    <w:rsid w:val="00E33C40"/>
    <w:rsid w:val="00E43B09"/>
    <w:rsid w:val="00E45B8C"/>
    <w:rsid w:val="00E45E6C"/>
    <w:rsid w:val="00E51AD2"/>
    <w:rsid w:val="00E523E4"/>
    <w:rsid w:val="00E5314B"/>
    <w:rsid w:val="00E554D2"/>
    <w:rsid w:val="00E557B7"/>
    <w:rsid w:val="00E56679"/>
    <w:rsid w:val="00E60BD8"/>
    <w:rsid w:val="00E633D3"/>
    <w:rsid w:val="00E64200"/>
    <w:rsid w:val="00E65428"/>
    <w:rsid w:val="00E66132"/>
    <w:rsid w:val="00E70F52"/>
    <w:rsid w:val="00E71FB8"/>
    <w:rsid w:val="00E72112"/>
    <w:rsid w:val="00E732B1"/>
    <w:rsid w:val="00E74C39"/>
    <w:rsid w:val="00E76134"/>
    <w:rsid w:val="00E76DFC"/>
    <w:rsid w:val="00E77727"/>
    <w:rsid w:val="00E807B2"/>
    <w:rsid w:val="00E80C48"/>
    <w:rsid w:val="00E81941"/>
    <w:rsid w:val="00E81B60"/>
    <w:rsid w:val="00E84094"/>
    <w:rsid w:val="00E840BB"/>
    <w:rsid w:val="00E868F4"/>
    <w:rsid w:val="00E87FC8"/>
    <w:rsid w:val="00E901F3"/>
    <w:rsid w:val="00E91504"/>
    <w:rsid w:val="00E919A2"/>
    <w:rsid w:val="00E95BBF"/>
    <w:rsid w:val="00E97CFA"/>
    <w:rsid w:val="00EA0336"/>
    <w:rsid w:val="00EA1D15"/>
    <w:rsid w:val="00EA5405"/>
    <w:rsid w:val="00EA72D4"/>
    <w:rsid w:val="00EB0439"/>
    <w:rsid w:val="00EB0ADC"/>
    <w:rsid w:val="00EB0C7E"/>
    <w:rsid w:val="00EB0FA3"/>
    <w:rsid w:val="00EB3693"/>
    <w:rsid w:val="00EB4F88"/>
    <w:rsid w:val="00EB74CE"/>
    <w:rsid w:val="00EC01F0"/>
    <w:rsid w:val="00EC18FC"/>
    <w:rsid w:val="00EC49E5"/>
    <w:rsid w:val="00EC632A"/>
    <w:rsid w:val="00ED16DF"/>
    <w:rsid w:val="00ED2241"/>
    <w:rsid w:val="00ED44B0"/>
    <w:rsid w:val="00ED55AB"/>
    <w:rsid w:val="00ED5F52"/>
    <w:rsid w:val="00ED60A7"/>
    <w:rsid w:val="00EE430C"/>
    <w:rsid w:val="00EE4DB1"/>
    <w:rsid w:val="00EE776D"/>
    <w:rsid w:val="00EF065C"/>
    <w:rsid w:val="00EF10A5"/>
    <w:rsid w:val="00EF1DD3"/>
    <w:rsid w:val="00EF233B"/>
    <w:rsid w:val="00EF38EC"/>
    <w:rsid w:val="00EF603F"/>
    <w:rsid w:val="00F0002F"/>
    <w:rsid w:val="00F002B6"/>
    <w:rsid w:val="00F0266E"/>
    <w:rsid w:val="00F0334D"/>
    <w:rsid w:val="00F0752B"/>
    <w:rsid w:val="00F075D5"/>
    <w:rsid w:val="00F07F47"/>
    <w:rsid w:val="00F102B7"/>
    <w:rsid w:val="00F10563"/>
    <w:rsid w:val="00F1319B"/>
    <w:rsid w:val="00F14E14"/>
    <w:rsid w:val="00F15F09"/>
    <w:rsid w:val="00F164EC"/>
    <w:rsid w:val="00F178D9"/>
    <w:rsid w:val="00F206CF"/>
    <w:rsid w:val="00F215ED"/>
    <w:rsid w:val="00F2794D"/>
    <w:rsid w:val="00F3029D"/>
    <w:rsid w:val="00F30662"/>
    <w:rsid w:val="00F30C16"/>
    <w:rsid w:val="00F32501"/>
    <w:rsid w:val="00F350B4"/>
    <w:rsid w:val="00F354CA"/>
    <w:rsid w:val="00F35AE1"/>
    <w:rsid w:val="00F35F2A"/>
    <w:rsid w:val="00F36757"/>
    <w:rsid w:val="00F36F81"/>
    <w:rsid w:val="00F37FF6"/>
    <w:rsid w:val="00F4075C"/>
    <w:rsid w:val="00F413C0"/>
    <w:rsid w:val="00F41834"/>
    <w:rsid w:val="00F43C28"/>
    <w:rsid w:val="00F4464C"/>
    <w:rsid w:val="00F44866"/>
    <w:rsid w:val="00F448BC"/>
    <w:rsid w:val="00F46641"/>
    <w:rsid w:val="00F46CFF"/>
    <w:rsid w:val="00F47A45"/>
    <w:rsid w:val="00F5009C"/>
    <w:rsid w:val="00F50410"/>
    <w:rsid w:val="00F52107"/>
    <w:rsid w:val="00F548AE"/>
    <w:rsid w:val="00F55356"/>
    <w:rsid w:val="00F62229"/>
    <w:rsid w:val="00F62D71"/>
    <w:rsid w:val="00F634F6"/>
    <w:rsid w:val="00F657B2"/>
    <w:rsid w:val="00F65DC1"/>
    <w:rsid w:val="00F67763"/>
    <w:rsid w:val="00F67CAD"/>
    <w:rsid w:val="00F71665"/>
    <w:rsid w:val="00F72768"/>
    <w:rsid w:val="00F735CB"/>
    <w:rsid w:val="00F7417F"/>
    <w:rsid w:val="00F7561B"/>
    <w:rsid w:val="00F75BA2"/>
    <w:rsid w:val="00F773D3"/>
    <w:rsid w:val="00F86F83"/>
    <w:rsid w:val="00F877CA"/>
    <w:rsid w:val="00F90237"/>
    <w:rsid w:val="00F922BA"/>
    <w:rsid w:val="00FA0198"/>
    <w:rsid w:val="00FA0B48"/>
    <w:rsid w:val="00FA1EC6"/>
    <w:rsid w:val="00FA5C4E"/>
    <w:rsid w:val="00FA617A"/>
    <w:rsid w:val="00FA63E7"/>
    <w:rsid w:val="00FB42CE"/>
    <w:rsid w:val="00FB4775"/>
    <w:rsid w:val="00FB57DA"/>
    <w:rsid w:val="00FB7F67"/>
    <w:rsid w:val="00FC0B3D"/>
    <w:rsid w:val="00FC386E"/>
    <w:rsid w:val="00FC42F6"/>
    <w:rsid w:val="00FC48F7"/>
    <w:rsid w:val="00FD060E"/>
    <w:rsid w:val="00FD337D"/>
    <w:rsid w:val="00FD4357"/>
    <w:rsid w:val="00FD4759"/>
    <w:rsid w:val="00FD724C"/>
    <w:rsid w:val="00FD747E"/>
    <w:rsid w:val="00FE0108"/>
    <w:rsid w:val="00FE177F"/>
    <w:rsid w:val="00FE283D"/>
    <w:rsid w:val="00FE31D6"/>
    <w:rsid w:val="00FE34BC"/>
    <w:rsid w:val="00FE45C0"/>
    <w:rsid w:val="00FE5730"/>
    <w:rsid w:val="00FF142C"/>
    <w:rsid w:val="00FF7788"/>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790DA82"/>
  <w15:docId w15:val="{3FAE8A48-15B3-FF42-A978-25C9C015F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2FC4"/>
    <w:pPr>
      <w:keepNext/>
      <w:spacing w:line="360" w:lineRule="auto"/>
      <w:outlineLvl w:val="0"/>
    </w:pPr>
    <w:rPr>
      <w:rFonts w:asciiTheme="minorHAnsi" w:hAnsiTheme="minorHAnsi"/>
      <w:b/>
      <w:color w:val="0000FF"/>
      <w:sz w:val="32"/>
      <w:u w:val="single"/>
      <w:lang w:val="en-GB"/>
    </w:rPr>
  </w:style>
  <w:style w:type="paragraph" w:styleId="Heading2">
    <w:name w:val="heading 2"/>
    <w:basedOn w:val="Normal"/>
    <w:next w:val="Normal"/>
    <w:link w:val="Heading2Char"/>
    <w:uiPriority w:val="9"/>
    <w:qFormat/>
    <w:pPr>
      <w:keepNext/>
      <w:jc w:val="center"/>
      <w:outlineLvl w:val="1"/>
    </w:pPr>
    <w:rPr>
      <w:sz w:val="24"/>
      <w:lang w:val="en-GB"/>
    </w:rPr>
  </w:style>
  <w:style w:type="paragraph" w:styleId="Heading3">
    <w:name w:val="heading 3"/>
    <w:basedOn w:val="Normal"/>
    <w:next w:val="Normal"/>
    <w:qFormat/>
    <w:rsid w:val="00300F9C"/>
    <w:pPr>
      <w:keepNext/>
      <w:outlineLvl w:val="2"/>
    </w:pPr>
    <w:rPr>
      <w:rFonts w:asciiTheme="minorHAnsi" w:hAnsiTheme="minorHAnsi"/>
      <w:b/>
      <w:color w:val="0000FF"/>
      <w:sz w:val="28"/>
      <w:lang w:val="en-GB"/>
    </w:rPr>
  </w:style>
  <w:style w:type="paragraph" w:styleId="Heading4">
    <w:name w:val="heading 4"/>
    <w:basedOn w:val="Normal"/>
    <w:next w:val="Normal"/>
    <w:qFormat/>
    <w:pPr>
      <w:keepNext/>
      <w:outlineLvl w:val="3"/>
    </w:pPr>
    <w:rPr>
      <w:i/>
      <w:sz w:val="24"/>
      <w:lang w:val="en-GB"/>
    </w:rPr>
  </w:style>
  <w:style w:type="paragraph" w:styleId="Heading5">
    <w:name w:val="heading 5"/>
    <w:basedOn w:val="Normal"/>
    <w:next w:val="Normal"/>
    <w:link w:val="Heading5Char"/>
    <w:qFormat/>
    <w:pPr>
      <w:keepNext/>
      <w:outlineLvl w:val="4"/>
    </w:pPr>
    <w:rPr>
      <w:b/>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lang w:val="en-GB"/>
    </w:rPr>
  </w:style>
  <w:style w:type="table" w:styleId="TableGrid">
    <w:name w:val="Table Grid"/>
    <w:basedOn w:val="TableNormal"/>
    <w:uiPriority w:val="39"/>
    <w:rsid w:val="00FC0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935FD8"/>
    <w:pPr>
      <w:tabs>
        <w:tab w:val="center" w:pos="4536"/>
        <w:tab w:val="right" w:pos="9072"/>
      </w:tabs>
    </w:pPr>
  </w:style>
  <w:style w:type="character" w:styleId="PageNumber">
    <w:name w:val="page number"/>
    <w:basedOn w:val="DefaultParagraphFont"/>
    <w:rsid w:val="00935FD8"/>
  </w:style>
  <w:style w:type="paragraph" w:styleId="BalloonText">
    <w:name w:val="Balloon Text"/>
    <w:basedOn w:val="Normal"/>
    <w:link w:val="BalloonTextChar"/>
    <w:uiPriority w:val="99"/>
    <w:semiHidden/>
    <w:rsid w:val="00385A85"/>
    <w:rPr>
      <w:rFonts w:ascii="Tahoma" w:hAnsi="Tahoma" w:cs="Tahoma"/>
      <w:sz w:val="16"/>
      <w:szCs w:val="16"/>
    </w:rPr>
  </w:style>
  <w:style w:type="paragraph" w:styleId="Caption">
    <w:name w:val="caption"/>
    <w:basedOn w:val="Normal"/>
    <w:next w:val="Normal"/>
    <w:uiPriority w:val="35"/>
    <w:qFormat/>
    <w:rsid w:val="00F30662"/>
    <w:pPr>
      <w:spacing w:before="120" w:after="120"/>
    </w:pPr>
    <w:rPr>
      <w:b/>
      <w:bCs/>
    </w:rPr>
  </w:style>
  <w:style w:type="character" w:styleId="Hyperlink">
    <w:name w:val="Hyperlink"/>
    <w:uiPriority w:val="99"/>
    <w:rsid w:val="00BB33BC"/>
    <w:rPr>
      <w:color w:val="0000FF"/>
      <w:u w:val="single"/>
    </w:rPr>
  </w:style>
  <w:style w:type="paragraph" w:styleId="Header">
    <w:name w:val="header"/>
    <w:basedOn w:val="Normal"/>
    <w:rsid w:val="00D81F2B"/>
    <w:pPr>
      <w:tabs>
        <w:tab w:val="center" w:pos="4536"/>
        <w:tab w:val="right" w:pos="9072"/>
      </w:tabs>
    </w:pPr>
  </w:style>
  <w:style w:type="paragraph" w:styleId="NormalWeb">
    <w:name w:val="Normal (Web)"/>
    <w:basedOn w:val="Normal"/>
    <w:uiPriority w:val="99"/>
    <w:semiHidden/>
    <w:unhideWhenUsed/>
    <w:rsid w:val="00FD4357"/>
    <w:rPr>
      <w:sz w:val="24"/>
      <w:szCs w:val="24"/>
    </w:rPr>
  </w:style>
  <w:style w:type="paragraph" w:styleId="Title">
    <w:name w:val="Title"/>
    <w:basedOn w:val="Normal"/>
    <w:next w:val="Normal"/>
    <w:link w:val="TitleChar"/>
    <w:uiPriority w:val="10"/>
    <w:qFormat/>
    <w:rsid w:val="00712FC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12FC4"/>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712FC4"/>
    <w:rPr>
      <w:sz w:val="24"/>
      <w:lang w:val="en-GB"/>
    </w:rPr>
  </w:style>
  <w:style w:type="character" w:styleId="CommentReference">
    <w:name w:val="annotation reference"/>
    <w:basedOn w:val="DefaultParagraphFont"/>
    <w:uiPriority w:val="99"/>
    <w:semiHidden/>
    <w:unhideWhenUsed/>
    <w:rsid w:val="004E0407"/>
    <w:rPr>
      <w:sz w:val="18"/>
      <w:szCs w:val="18"/>
    </w:rPr>
  </w:style>
  <w:style w:type="paragraph" w:styleId="CommentText">
    <w:name w:val="annotation text"/>
    <w:basedOn w:val="Normal"/>
    <w:link w:val="CommentTextChar"/>
    <w:uiPriority w:val="99"/>
    <w:semiHidden/>
    <w:unhideWhenUsed/>
    <w:rsid w:val="004E0407"/>
    <w:rPr>
      <w:sz w:val="24"/>
      <w:szCs w:val="24"/>
    </w:rPr>
  </w:style>
  <w:style w:type="character" w:customStyle="1" w:styleId="CommentTextChar">
    <w:name w:val="Comment Text Char"/>
    <w:basedOn w:val="DefaultParagraphFont"/>
    <w:link w:val="CommentText"/>
    <w:uiPriority w:val="99"/>
    <w:semiHidden/>
    <w:rsid w:val="004E0407"/>
    <w:rPr>
      <w:sz w:val="24"/>
      <w:szCs w:val="24"/>
    </w:rPr>
  </w:style>
  <w:style w:type="paragraph" w:styleId="CommentSubject">
    <w:name w:val="annotation subject"/>
    <w:basedOn w:val="CommentText"/>
    <w:next w:val="CommentText"/>
    <w:link w:val="CommentSubjectChar"/>
    <w:uiPriority w:val="99"/>
    <w:semiHidden/>
    <w:unhideWhenUsed/>
    <w:rsid w:val="004E0407"/>
    <w:rPr>
      <w:b/>
      <w:bCs/>
      <w:sz w:val="20"/>
      <w:szCs w:val="20"/>
    </w:rPr>
  </w:style>
  <w:style w:type="character" w:customStyle="1" w:styleId="CommentSubjectChar">
    <w:name w:val="Comment Subject Char"/>
    <w:basedOn w:val="CommentTextChar"/>
    <w:link w:val="CommentSubject"/>
    <w:uiPriority w:val="99"/>
    <w:semiHidden/>
    <w:rsid w:val="004E0407"/>
    <w:rPr>
      <w:b/>
      <w:bCs/>
      <w:sz w:val="24"/>
      <w:szCs w:val="24"/>
    </w:rPr>
  </w:style>
  <w:style w:type="paragraph" w:styleId="ListParagraph">
    <w:name w:val="List Paragraph"/>
    <w:basedOn w:val="Normal"/>
    <w:uiPriority w:val="34"/>
    <w:qFormat/>
    <w:rsid w:val="00BE2806"/>
    <w:pPr>
      <w:ind w:left="720"/>
      <w:contextualSpacing/>
    </w:pPr>
  </w:style>
  <w:style w:type="character" w:styleId="FollowedHyperlink">
    <w:name w:val="FollowedHyperlink"/>
    <w:basedOn w:val="DefaultParagraphFont"/>
    <w:uiPriority w:val="99"/>
    <w:semiHidden/>
    <w:unhideWhenUsed/>
    <w:rsid w:val="00A72F88"/>
    <w:rPr>
      <w:color w:val="800080" w:themeColor="followedHyperlink"/>
      <w:u w:val="single"/>
    </w:rPr>
  </w:style>
  <w:style w:type="character" w:customStyle="1" w:styleId="UnresolvedMention1">
    <w:name w:val="Unresolved Mention1"/>
    <w:basedOn w:val="DefaultParagraphFont"/>
    <w:uiPriority w:val="99"/>
    <w:semiHidden/>
    <w:unhideWhenUsed/>
    <w:rsid w:val="00A72F88"/>
    <w:rPr>
      <w:color w:val="605E5C"/>
      <w:shd w:val="clear" w:color="auto" w:fill="E1DFDD"/>
    </w:rPr>
  </w:style>
  <w:style w:type="paragraph" w:styleId="Revision">
    <w:name w:val="Revision"/>
    <w:hidden/>
    <w:uiPriority w:val="99"/>
    <w:semiHidden/>
    <w:rsid w:val="001D1C39"/>
  </w:style>
  <w:style w:type="character" w:customStyle="1" w:styleId="Heading5Char">
    <w:name w:val="Heading 5 Char"/>
    <w:basedOn w:val="DefaultParagraphFont"/>
    <w:link w:val="Heading5"/>
    <w:uiPriority w:val="9"/>
    <w:rsid w:val="006537A7"/>
    <w:rPr>
      <w:b/>
      <w:sz w:val="28"/>
      <w:lang w:val="en-GB"/>
    </w:rPr>
  </w:style>
  <w:style w:type="character" w:styleId="Strong">
    <w:name w:val="Strong"/>
    <w:basedOn w:val="DefaultParagraphFont"/>
    <w:uiPriority w:val="22"/>
    <w:qFormat/>
    <w:rsid w:val="00C91C36"/>
    <w:rPr>
      <w:b/>
      <w:bCs/>
    </w:rPr>
  </w:style>
  <w:style w:type="table" w:customStyle="1" w:styleId="GridTable4-Accent51">
    <w:name w:val="Grid Table 4 - Accent 51"/>
    <w:basedOn w:val="TableNormal"/>
    <w:next w:val="GridTable4-Accent5"/>
    <w:uiPriority w:val="49"/>
    <w:rsid w:val="00B65707"/>
    <w:rPr>
      <w:rFonts w:ascii="Calibri" w:eastAsia="Calibri" w:hAnsi="Calibri"/>
      <w:sz w:val="24"/>
      <w:szCs w:val="24"/>
      <w:lang w:val="en-US"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B6570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Heading">
    <w:name w:val="TOC Heading"/>
    <w:basedOn w:val="Heading1"/>
    <w:next w:val="Normal"/>
    <w:uiPriority w:val="39"/>
    <w:unhideWhenUsed/>
    <w:qFormat/>
    <w:rsid w:val="00B87D00"/>
    <w:pPr>
      <w:keepLines/>
      <w:spacing w:before="480" w:line="276" w:lineRule="auto"/>
      <w:outlineLvl w:val="9"/>
    </w:pPr>
    <w:rPr>
      <w:rFonts w:asciiTheme="majorHAnsi" w:eastAsiaTheme="majorEastAsia" w:hAnsiTheme="majorHAnsi" w:cstheme="majorBidi"/>
      <w:bCs/>
      <w:color w:val="365F91" w:themeColor="accent1" w:themeShade="BF"/>
      <w:sz w:val="28"/>
      <w:szCs w:val="28"/>
      <w:u w:val="none"/>
      <w:lang w:val="en-US" w:eastAsia="en-US"/>
    </w:rPr>
  </w:style>
  <w:style w:type="paragraph" w:styleId="TOC1">
    <w:name w:val="toc 1"/>
    <w:basedOn w:val="Normal"/>
    <w:next w:val="Normal"/>
    <w:autoRedefine/>
    <w:uiPriority w:val="39"/>
    <w:unhideWhenUsed/>
    <w:rsid w:val="00B87D00"/>
    <w:pPr>
      <w:spacing w:before="120" w:after="120"/>
    </w:pPr>
    <w:rPr>
      <w:rFonts w:asciiTheme="minorHAnsi" w:hAnsiTheme="minorHAnsi"/>
      <w:b/>
      <w:bCs/>
      <w:caps/>
    </w:rPr>
  </w:style>
  <w:style w:type="paragraph" w:styleId="TOC3">
    <w:name w:val="toc 3"/>
    <w:basedOn w:val="Normal"/>
    <w:next w:val="Normal"/>
    <w:autoRedefine/>
    <w:uiPriority w:val="39"/>
    <w:unhideWhenUsed/>
    <w:rsid w:val="00B87D00"/>
    <w:pPr>
      <w:ind w:left="400"/>
    </w:pPr>
    <w:rPr>
      <w:rFonts w:asciiTheme="minorHAnsi" w:hAnsiTheme="minorHAnsi"/>
      <w:i/>
      <w:iCs/>
    </w:rPr>
  </w:style>
  <w:style w:type="paragraph" w:styleId="TOC2">
    <w:name w:val="toc 2"/>
    <w:basedOn w:val="Normal"/>
    <w:next w:val="Normal"/>
    <w:autoRedefine/>
    <w:uiPriority w:val="39"/>
    <w:unhideWhenUsed/>
    <w:rsid w:val="00B87D00"/>
    <w:pPr>
      <w:ind w:left="200"/>
    </w:pPr>
    <w:rPr>
      <w:rFonts w:asciiTheme="minorHAnsi" w:hAnsiTheme="minorHAnsi"/>
      <w:smallCaps/>
    </w:rPr>
  </w:style>
  <w:style w:type="paragraph" w:styleId="TOC4">
    <w:name w:val="toc 4"/>
    <w:basedOn w:val="Normal"/>
    <w:next w:val="Normal"/>
    <w:autoRedefine/>
    <w:uiPriority w:val="39"/>
    <w:semiHidden/>
    <w:unhideWhenUsed/>
    <w:rsid w:val="00B87D00"/>
    <w:pPr>
      <w:ind w:left="600"/>
    </w:pPr>
    <w:rPr>
      <w:rFonts w:asciiTheme="minorHAnsi" w:hAnsiTheme="minorHAnsi"/>
      <w:sz w:val="18"/>
      <w:szCs w:val="18"/>
    </w:rPr>
  </w:style>
  <w:style w:type="paragraph" w:styleId="TOC5">
    <w:name w:val="toc 5"/>
    <w:basedOn w:val="Normal"/>
    <w:next w:val="Normal"/>
    <w:autoRedefine/>
    <w:uiPriority w:val="39"/>
    <w:semiHidden/>
    <w:unhideWhenUsed/>
    <w:rsid w:val="00B87D00"/>
    <w:pPr>
      <w:ind w:left="800"/>
    </w:pPr>
    <w:rPr>
      <w:rFonts w:asciiTheme="minorHAnsi" w:hAnsiTheme="minorHAnsi"/>
      <w:sz w:val="18"/>
      <w:szCs w:val="18"/>
    </w:rPr>
  </w:style>
  <w:style w:type="paragraph" w:styleId="TOC6">
    <w:name w:val="toc 6"/>
    <w:basedOn w:val="Normal"/>
    <w:next w:val="Normal"/>
    <w:autoRedefine/>
    <w:uiPriority w:val="39"/>
    <w:semiHidden/>
    <w:unhideWhenUsed/>
    <w:rsid w:val="00B87D00"/>
    <w:pPr>
      <w:ind w:left="1000"/>
    </w:pPr>
    <w:rPr>
      <w:rFonts w:asciiTheme="minorHAnsi" w:hAnsiTheme="minorHAnsi"/>
      <w:sz w:val="18"/>
      <w:szCs w:val="18"/>
    </w:rPr>
  </w:style>
  <w:style w:type="paragraph" w:styleId="TOC7">
    <w:name w:val="toc 7"/>
    <w:basedOn w:val="Normal"/>
    <w:next w:val="Normal"/>
    <w:autoRedefine/>
    <w:uiPriority w:val="39"/>
    <w:semiHidden/>
    <w:unhideWhenUsed/>
    <w:rsid w:val="00B87D00"/>
    <w:pPr>
      <w:ind w:left="1200"/>
    </w:pPr>
    <w:rPr>
      <w:rFonts w:asciiTheme="minorHAnsi" w:hAnsiTheme="minorHAnsi"/>
      <w:sz w:val="18"/>
      <w:szCs w:val="18"/>
    </w:rPr>
  </w:style>
  <w:style w:type="paragraph" w:styleId="TOC8">
    <w:name w:val="toc 8"/>
    <w:basedOn w:val="Normal"/>
    <w:next w:val="Normal"/>
    <w:autoRedefine/>
    <w:uiPriority w:val="39"/>
    <w:semiHidden/>
    <w:unhideWhenUsed/>
    <w:rsid w:val="00B87D00"/>
    <w:pPr>
      <w:ind w:left="1400"/>
    </w:pPr>
    <w:rPr>
      <w:rFonts w:asciiTheme="minorHAnsi" w:hAnsiTheme="minorHAnsi"/>
      <w:sz w:val="18"/>
      <w:szCs w:val="18"/>
    </w:rPr>
  </w:style>
  <w:style w:type="paragraph" w:styleId="TOC9">
    <w:name w:val="toc 9"/>
    <w:basedOn w:val="Normal"/>
    <w:next w:val="Normal"/>
    <w:autoRedefine/>
    <w:uiPriority w:val="39"/>
    <w:semiHidden/>
    <w:unhideWhenUsed/>
    <w:rsid w:val="00B87D00"/>
    <w:pPr>
      <w:ind w:left="1600"/>
    </w:pPr>
    <w:rPr>
      <w:rFonts w:asciiTheme="minorHAnsi" w:hAnsiTheme="minorHAnsi"/>
      <w:sz w:val="18"/>
      <w:szCs w:val="18"/>
    </w:rPr>
  </w:style>
  <w:style w:type="character" w:customStyle="1" w:styleId="UnresolvedMention2">
    <w:name w:val="Unresolved Mention2"/>
    <w:basedOn w:val="DefaultParagraphFont"/>
    <w:uiPriority w:val="99"/>
    <w:semiHidden/>
    <w:unhideWhenUsed/>
    <w:rsid w:val="005E1082"/>
    <w:rPr>
      <w:color w:val="605E5C"/>
      <w:shd w:val="clear" w:color="auto" w:fill="E1DFDD"/>
    </w:rPr>
  </w:style>
  <w:style w:type="table" w:customStyle="1" w:styleId="TableGrid1">
    <w:name w:val="Table Grid1"/>
    <w:basedOn w:val="TableNormal"/>
    <w:next w:val="TableGrid"/>
    <w:uiPriority w:val="39"/>
    <w:rsid w:val="00D405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405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8425DB"/>
    <w:rPr>
      <w:color w:val="605E5C"/>
      <w:shd w:val="clear" w:color="auto" w:fill="E1DFDD"/>
    </w:rPr>
  </w:style>
  <w:style w:type="table" w:customStyle="1" w:styleId="TableGrid3">
    <w:name w:val="Table Grid3"/>
    <w:basedOn w:val="TableNormal"/>
    <w:next w:val="TableGrid"/>
    <w:uiPriority w:val="39"/>
    <w:rsid w:val="006C2D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7A47F1"/>
    <w:rPr>
      <w:rFonts w:ascii="Tahoma" w:hAnsi="Tahoma" w:cs="Tahoma"/>
      <w:sz w:val="16"/>
      <w:szCs w:val="16"/>
    </w:rPr>
  </w:style>
  <w:style w:type="character" w:customStyle="1" w:styleId="Heading1Char">
    <w:name w:val="Heading 1 Char"/>
    <w:basedOn w:val="DefaultParagraphFont"/>
    <w:link w:val="Heading1"/>
    <w:uiPriority w:val="9"/>
    <w:rsid w:val="007A47F1"/>
    <w:rPr>
      <w:rFonts w:asciiTheme="minorHAnsi" w:hAnsiTheme="minorHAnsi"/>
      <w:b/>
      <w:color w:val="0000FF"/>
      <w:sz w:val="32"/>
      <w:u w:val="single"/>
      <w:lang w:val="en-GB"/>
    </w:rPr>
  </w:style>
  <w:style w:type="paragraph" w:styleId="FootnoteText">
    <w:name w:val="footnote text"/>
    <w:basedOn w:val="Normal"/>
    <w:link w:val="FootnoteTextChar"/>
    <w:uiPriority w:val="99"/>
    <w:semiHidden/>
    <w:unhideWhenUsed/>
    <w:rsid w:val="007A47F1"/>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semiHidden/>
    <w:rsid w:val="007A47F1"/>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7A47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7964">
      <w:bodyDiv w:val="1"/>
      <w:marLeft w:val="0"/>
      <w:marRight w:val="0"/>
      <w:marTop w:val="0"/>
      <w:marBottom w:val="0"/>
      <w:divBdr>
        <w:top w:val="none" w:sz="0" w:space="0" w:color="auto"/>
        <w:left w:val="none" w:sz="0" w:space="0" w:color="auto"/>
        <w:bottom w:val="none" w:sz="0" w:space="0" w:color="auto"/>
        <w:right w:val="none" w:sz="0" w:space="0" w:color="auto"/>
      </w:divBdr>
    </w:div>
    <w:div w:id="61754946">
      <w:bodyDiv w:val="1"/>
      <w:marLeft w:val="0"/>
      <w:marRight w:val="0"/>
      <w:marTop w:val="0"/>
      <w:marBottom w:val="0"/>
      <w:divBdr>
        <w:top w:val="none" w:sz="0" w:space="0" w:color="auto"/>
        <w:left w:val="none" w:sz="0" w:space="0" w:color="auto"/>
        <w:bottom w:val="none" w:sz="0" w:space="0" w:color="auto"/>
        <w:right w:val="none" w:sz="0" w:space="0" w:color="auto"/>
      </w:divBdr>
    </w:div>
    <w:div w:id="66467260">
      <w:bodyDiv w:val="1"/>
      <w:marLeft w:val="0"/>
      <w:marRight w:val="0"/>
      <w:marTop w:val="0"/>
      <w:marBottom w:val="0"/>
      <w:divBdr>
        <w:top w:val="none" w:sz="0" w:space="0" w:color="auto"/>
        <w:left w:val="none" w:sz="0" w:space="0" w:color="auto"/>
        <w:bottom w:val="none" w:sz="0" w:space="0" w:color="auto"/>
        <w:right w:val="none" w:sz="0" w:space="0" w:color="auto"/>
      </w:divBdr>
    </w:div>
    <w:div w:id="95369059">
      <w:bodyDiv w:val="1"/>
      <w:marLeft w:val="0"/>
      <w:marRight w:val="0"/>
      <w:marTop w:val="0"/>
      <w:marBottom w:val="0"/>
      <w:divBdr>
        <w:top w:val="none" w:sz="0" w:space="0" w:color="auto"/>
        <w:left w:val="none" w:sz="0" w:space="0" w:color="auto"/>
        <w:bottom w:val="none" w:sz="0" w:space="0" w:color="auto"/>
        <w:right w:val="none" w:sz="0" w:space="0" w:color="auto"/>
      </w:divBdr>
    </w:div>
    <w:div w:id="110322055">
      <w:bodyDiv w:val="1"/>
      <w:marLeft w:val="0"/>
      <w:marRight w:val="0"/>
      <w:marTop w:val="0"/>
      <w:marBottom w:val="0"/>
      <w:divBdr>
        <w:top w:val="none" w:sz="0" w:space="0" w:color="auto"/>
        <w:left w:val="none" w:sz="0" w:space="0" w:color="auto"/>
        <w:bottom w:val="none" w:sz="0" w:space="0" w:color="auto"/>
        <w:right w:val="none" w:sz="0" w:space="0" w:color="auto"/>
      </w:divBdr>
    </w:div>
    <w:div w:id="148064648">
      <w:bodyDiv w:val="1"/>
      <w:marLeft w:val="0"/>
      <w:marRight w:val="0"/>
      <w:marTop w:val="0"/>
      <w:marBottom w:val="0"/>
      <w:divBdr>
        <w:top w:val="none" w:sz="0" w:space="0" w:color="auto"/>
        <w:left w:val="none" w:sz="0" w:space="0" w:color="auto"/>
        <w:bottom w:val="none" w:sz="0" w:space="0" w:color="auto"/>
        <w:right w:val="none" w:sz="0" w:space="0" w:color="auto"/>
      </w:divBdr>
    </w:div>
    <w:div w:id="198054038">
      <w:bodyDiv w:val="1"/>
      <w:marLeft w:val="0"/>
      <w:marRight w:val="0"/>
      <w:marTop w:val="0"/>
      <w:marBottom w:val="0"/>
      <w:divBdr>
        <w:top w:val="none" w:sz="0" w:space="0" w:color="auto"/>
        <w:left w:val="none" w:sz="0" w:space="0" w:color="auto"/>
        <w:bottom w:val="none" w:sz="0" w:space="0" w:color="auto"/>
        <w:right w:val="none" w:sz="0" w:space="0" w:color="auto"/>
      </w:divBdr>
    </w:div>
    <w:div w:id="249967431">
      <w:bodyDiv w:val="1"/>
      <w:marLeft w:val="0"/>
      <w:marRight w:val="0"/>
      <w:marTop w:val="0"/>
      <w:marBottom w:val="0"/>
      <w:divBdr>
        <w:top w:val="none" w:sz="0" w:space="0" w:color="auto"/>
        <w:left w:val="none" w:sz="0" w:space="0" w:color="auto"/>
        <w:bottom w:val="none" w:sz="0" w:space="0" w:color="auto"/>
        <w:right w:val="none" w:sz="0" w:space="0" w:color="auto"/>
      </w:divBdr>
    </w:div>
    <w:div w:id="294524942">
      <w:bodyDiv w:val="1"/>
      <w:marLeft w:val="0"/>
      <w:marRight w:val="0"/>
      <w:marTop w:val="0"/>
      <w:marBottom w:val="0"/>
      <w:divBdr>
        <w:top w:val="none" w:sz="0" w:space="0" w:color="auto"/>
        <w:left w:val="none" w:sz="0" w:space="0" w:color="auto"/>
        <w:bottom w:val="none" w:sz="0" w:space="0" w:color="auto"/>
        <w:right w:val="none" w:sz="0" w:space="0" w:color="auto"/>
      </w:divBdr>
      <w:divsChild>
        <w:div w:id="1391536081">
          <w:marLeft w:val="0"/>
          <w:marRight w:val="0"/>
          <w:marTop w:val="0"/>
          <w:marBottom w:val="0"/>
          <w:divBdr>
            <w:top w:val="none" w:sz="0" w:space="0" w:color="auto"/>
            <w:left w:val="none" w:sz="0" w:space="0" w:color="auto"/>
            <w:bottom w:val="none" w:sz="0" w:space="0" w:color="auto"/>
            <w:right w:val="none" w:sz="0" w:space="0" w:color="auto"/>
          </w:divBdr>
        </w:div>
      </w:divsChild>
    </w:div>
    <w:div w:id="328602835">
      <w:bodyDiv w:val="1"/>
      <w:marLeft w:val="0"/>
      <w:marRight w:val="0"/>
      <w:marTop w:val="0"/>
      <w:marBottom w:val="0"/>
      <w:divBdr>
        <w:top w:val="none" w:sz="0" w:space="0" w:color="auto"/>
        <w:left w:val="none" w:sz="0" w:space="0" w:color="auto"/>
        <w:bottom w:val="none" w:sz="0" w:space="0" w:color="auto"/>
        <w:right w:val="none" w:sz="0" w:space="0" w:color="auto"/>
      </w:divBdr>
    </w:div>
    <w:div w:id="357238408">
      <w:bodyDiv w:val="1"/>
      <w:marLeft w:val="0"/>
      <w:marRight w:val="0"/>
      <w:marTop w:val="0"/>
      <w:marBottom w:val="0"/>
      <w:divBdr>
        <w:top w:val="none" w:sz="0" w:space="0" w:color="auto"/>
        <w:left w:val="none" w:sz="0" w:space="0" w:color="auto"/>
        <w:bottom w:val="none" w:sz="0" w:space="0" w:color="auto"/>
        <w:right w:val="none" w:sz="0" w:space="0" w:color="auto"/>
      </w:divBdr>
    </w:div>
    <w:div w:id="416054011">
      <w:bodyDiv w:val="1"/>
      <w:marLeft w:val="0"/>
      <w:marRight w:val="0"/>
      <w:marTop w:val="0"/>
      <w:marBottom w:val="0"/>
      <w:divBdr>
        <w:top w:val="none" w:sz="0" w:space="0" w:color="auto"/>
        <w:left w:val="none" w:sz="0" w:space="0" w:color="auto"/>
        <w:bottom w:val="none" w:sz="0" w:space="0" w:color="auto"/>
        <w:right w:val="none" w:sz="0" w:space="0" w:color="auto"/>
      </w:divBdr>
    </w:div>
    <w:div w:id="426081060">
      <w:bodyDiv w:val="1"/>
      <w:marLeft w:val="0"/>
      <w:marRight w:val="0"/>
      <w:marTop w:val="0"/>
      <w:marBottom w:val="0"/>
      <w:divBdr>
        <w:top w:val="none" w:sz="0" w:space="0" w:color="auto"/>
        <w:left w:val="none" w:sz="0" w:space="0" w:color="auto"/>
        <w:bottom w:val="none" w:sz="0" w:space="0" w:color="auto"/>
        <w:right w:val="none" w:sz="0" w:space="0" w:color="auto"/>
      </w:divBdr>
    </w:div>
    <w:div w:id="453330970">
      <w:bodyDiv w:val="1"/>
      <w:marLeft w:val="0"/>
      <w:marRight w:val="0"/>
      <w:marTop w:val="0"/>
      <w:marBottom w:val="0"/>
      <w:divBdr>
        <w:top w:val="none" w:sz="0" w:space="0" w:color="auto"/>
        <w:left w:val="none" w:sz="0" w:space="0" w:color="auto"/>
        <w:bottom w:val="none" w:sz="0" w:space="0" w:color="auto"/>
        <w:right w:val="none" w:sz="0" w:space="0" w:color="auto"/>
      </w:divBdr>
    </w:div>
    <w:div w:id="504442456">
      <w:bodyDiv w:val="1"/>
      <w:marLeft w:val="0"/>
      <w:marRight w:val="0"/>
      <w:marTop w:val="0"/>
      <w:marBottom w:val="0"/>
      <w:divBdr>
        <w:top w:val="none" w:sz="0" w:space="0" w:color="auto"/>
        <w:left w:val="none" w:sz="0" w:space="0" w:color="auto"/>
        <w:bottom w:val="none" w:sz="0" w:space="0" w:color="auto"/>
        <w:right w:val="none" w:sz="0" w:space="0" w:color="auto"/>
      </w:divBdr>
    </w:div>
    <w:div w:id="508101478">
      <w:bodyDiv w:val="1"/>
      <w:marLeft w:val="0"/>
      <w:marRight w:val="0"/>
      <w:marTop w:val="0"/>
      <w:marBottom w:val="0"/>
      <w:divBdr>
        <w:top w:val="none" w:sz="0" w:space="0" w:color="auto"/>
        <w:left w:val="none" w:sz="0" w:space="0" w:color="auto"/>
        <w:bottom w:val="none" w:sz="0" w:space="0" w:color="auto"/>
        <w:right w:val="none" w:sz="0" w:space="0" w:color="auto"/>
      </w:divBdr>
      <w:divsChild>
        <w:div w:id="1322656991">
          <w:marLeft w:val="360"/>
          <w:marRight w:val="0"/>
          <w:marTop w:val="200"/>
          <w:marBottom w:val="0"/>
          <w:divBdr>
            <w:top w:val="none" w:sz="0" w:space="0" w:color="auto"/>
            <w:left w:val="none" w:sz="0" w:space="0" w:color="auto"/>
            <w:bottom w:val="none" w:sz="0" w:space="0" w:color="auto"/>
            <w:right w:val="none" w:sz="0" w:space="0" w:color="auto"/>
          </w:divBdr>
        </w:div>
      </w:divsChild>
    </w:div>
    <w:div w:id="521209804">
      <w:bodyDiv w:val="1"/>
      <w:marLeft w:val="0"/>
      <w:marRight w:val="0"/>
      <w:marTop w:val="0"/>
      <w:marBottom w:val="0"/>
      <w:divBdr>
        <w:top w:val="none" w:sz="0" w:space="0" w:color="auto"/>
        <w:left w:val="none" w:sz="0" w:space="0" w:color="auto"/>
        <w:bottom w:val="none" w:sz="0" w:space="0" w:color="auto"/>
        <w:right w:val="none" w:sz="0" w:space="0" w:color="auto"/>
      </w:divBdr>
    </w:div>
    <w:div w:id="550728778">
      <w:bodyDiv w:val="1"/>
      <w:marLeft w:val="0"/>
      <w:marRight w:val="0"/>
      <w:marTop w:val="0"/>
      <w:marBottom w:val="0"/>
      <w:divBdr>
        <w:top w:val="none" w:sz="0" w:space="0" w:color="auto"/>
        <w:left w:val="none" w:sz="0" w:space="0" w:color="auto"/>
        <w:bottom w:val="none" w:sz="0" w:space="0" w:color="auto"/>
        <w:right w:val="none" w:sz="0" w:space="0" w:color="auto"/>
      </w:divBdr>
      <w:divsChild>
        <w:div w:id="1618174890">
          <w:marLeft w:val="0"/>
          <w:marRight w:val="0"/>
          <w:marTop w:val="0"/>
          <w:marBottom w:val="0"/>
          <w:divBdr>
            <w:top w:val="none" w:sz="0" w:space="0" w:color="auto"/>
            <w:left w:val="none" w:sz="0" w:space="0" w:color="auto"/>
            <w:bottom w:val="none" w:sz="0" w:space="0" w:color="auto"/>
            <w:right w:val="none" w:sz="0" w:space="0" w:color="auto"/>
          </w:divBdr>
          <w:divsChild>
            <w:div w:id="1474129914">
              <w:marLeft w:val="0"/>
              <w:marRight w:val="0"/>
              <w:marTop w:val="0"/>
              <w:marBottom w:val="0"/>
              <w:divBdr>
                <w:top w:val="none" w:sz="0" w:space="0" w:color="auto"/>
                <w:left w:val="none" w:sz="0" w:space="0" w:color="auto"/>
                <w:bottom w:val="none" w:sz="0" w:space="0" w:color="auto"/>
                <w:right w:val="none" w:sz="0" w:space="0" w:color="auto"/>
              </w:divBdr>
              <w:divsChild>
                <w:div w:id="11937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9623">
      <w:bodyDiv w:val="1"/>
      <w:marLeft w:val="0"/>
      <w:marRight w:val="0"/>
      <w:marTop w:val="0"/>
      <w:marBottom w:val="0"/>
      <w:divBdr>
        <w:top w:val="none" w:sz="0" w:space="0" w:color="auto"/>
        <w:left w:val="none" w:sz="0" w:space="0" w:color="auto"/>
        <w:bottom w:val="none" w:sz="0" w:space="0" w:color="auto"/>
        <w:right w:val="none" w:sz="0" w:space="0" w:color="auto"/>
      </w:divBdr>
    </w:div>
    <w:div w:id="679353858">
      <w:bodyDiv w:val="1"/>
      <w:marLeft w:val="0"/>
      <w:marRight w:val="0"/>
      <w:marTop w:val="0"/>
      <w:marBottom w:val="0"/>
      <w:divBdr>
        <w:top w:val="none" w:sz="0" w:space="0" w:color="auto"/>
        <w:left w:val="none" w:sz="0" w:space="0" w:color="auto"/>
        <w:bottom w:val="none" w:sz="0" w:space="0" w:color="auto"/>
        <w:right w:val="none" w:sz="0" w:space="0" w:color="auto"/>
      </w:divBdr>
    </w:div>
    <w:div w:id="684550744">
      <w:bodyDiv w:val="1"/>
      <w:marLeft w:val="0"/>
      <w:marRight w:val="0"/>
      <w:marTop w:val="0"/>
      <w:marBottom w:val="0"/>
      <w:divBdr>
        <w:top w:val="none" w:sz="0" w:space="0" w:color="auto"/>
        <w:left w:val="none" w:sz="0" w:space="0" w:color="auto"/>
        <w:bottom w:val="none" w:sz="0" w:space="0" w:color="auto"/>
        <w:right w:val="none" w:sz="0" w:space="0" w:color="auto"/>
      </w:divBdr>
    </w:div>
    <w:div w:id="702750643">
      <w:bodyDiv w:val="1"/>
      <w:marLeft w:val="0"/>
      <w:marRight w:val="0"/>
      <w:marTop w:val="0"/>
      <w:marBottom w:val="0"/>
      <w:divBdr>
        <w:top w:val="none" w:sz="0" w:space="0" w:color="auto"/>
        <w:left w:val="none" w:sz="0" w:space="0" w:color="auto"/>
        <w:bottom w:val="none" w:sz="0" w:space="0" w:color="auto"/>
        <w:right w:val="none" w:sz="0" w:space="0" w:color="auto"/>
      </w:divBdr>
    </w:div>
    <w:div w:id="719666836">
      <w:bodyDiv w:val="1"/>
      <w:marLeft w:val="0"/>
      <w:marRight w:val="0"/>
      <w:marTop w:val="0"/>
      <w:marBottom w:val="0"/>
      <w:divBdr>
        <w:top w:val="none" w:sz="0" w:space="0" w:color="auto"/>
        <w:left w:val="none" w:sz="0" w:space="0" w:color="auto"/>
        <w:bottom w:val="none" w:sz="0" w:space="0" w:color="auto"/>
        <w:right w:val="none" w:sz="0" w:space="0" w:color="auto"/>
      </w:divBdr>
    </w:div>
    <w:div w:id="724065791">
      <w:bodyDiv w:val="1"/>
      <w:marLeft w:val="0"/>
      <w:marRight w:val="0"/>
      <w:marTop w:val="0"/>
      <w:marBottom w:val="0"/>
      <w:divBdr>
        <w:top w:val="none" w:sz="0" w:space="0" w:color="auto"/>
        <w:left w:val="none" w:sz="0" w:space="0" w:color="auto"/>
        <w:bottom w:val="none" w:sz="0" w:space="0" w:color="auto"/>
        <w:right w:val="none" w:sz="0" w:space="0" w:color="auto"/>
      </w:divBdr>
    </w:div>
    <w:div w:id="728191187">
      <w:bodyDiv w:val="1"/>
      <w:marLeft w:val="0"/>
      <w:marRight w:val="0"/>
      <w:marTop w:val="0"/>
      <w:marBottom w:val="0"/>
      <w:divBdr>
        <w:top w:val="none" w:sz="0" w:space="0" w:color="auto"/>
        <w:left w:val="none" w:sz="0" w:space="0" w:color="auto"/>
        <w:bottom w:val="none" w:sz="0" w:space="0" w:color="auto"/>
        <w:right w:val="none" w:sz="0" w:space="0" w:color="auto"/>
      </w:divBdr>
    </w:div>
    <w:div w:id="733700724">
      <w:bodyDiv w:val="1"/>
      <w:marLeft w:val="0"/>
      <w:marRight w:val="0"/>
      <w:marTop w:val="0"/>
      <w:marBottom w:val="0"/>
      <w:divBdr>
        <w:top w:val="none" w:sz="0" w:space="0" w:color="auto"/>
        <w:left w:val="none" w:sz="0" w:space="0" w:color="auto"/>
        <w:bottom w:val="none" w:sz="0" w:space="0" w:color="auto"/>
        <w:right w:val="none" w:sz="0" w:space="0" w:color="auto"/>
      </w:divBdr>
    </w:div>
    <w:div w:id="742793684">
      <w:bodyDiv w:val="1"/>
      <w:marLeft w:val="0"/>
      <w:marRight w:val="0"/>
      <w:marTop w:val="0"/>
      <w:marBottom w:val="0"/>
      <w:divBdr>
        <w:top w:val="none" w:sz="0" w:space="0" w:color="auto"/>
        <w:left w:val="none" w:sz="0" w:space="0" w:color="auto"/>
        <w:bottom w:val="none" w:sz="0" w:space="0" w:color="auto"/>
        <w:right w:val="none" w:sz="0" w:space="0" w:color="auto"/>
      </w:divBdr>
    </w:div>
    <w:div w:id="785344266">
      <w:bodyDiv w:val="1"/>
      <w:marLeft w:val="0"/>
      <w:marRight w:val="0"/>
      <w:marTop w:val="0"/>
      <w:marBottom w:val="0"/>
      <w:divBdr>
        <w:top w:val="none" w:sz="0" w:space="0" w:color="auto"/>
        <w:left w:val="none" w:sz="0" w:space="0" w:color="auto"/>
        <w:bottom w:val="none" w:sz="0" w:space="0" w:color="auto"/>
        <w:right w:val="none" w:sz="0" w:space="0" w:color="auto"/>
      </w:divBdr>
      <w:divsChild>
        <w:div w:id="1010839687">
          <w:marLeft w:val="0"/>
          <w:marRight w:val="0"/>
          <w:marTop w:val="0"/>
          <w:marBottom w:val="0"/>
          <w:divBdr>
            <w:top w:val="none" w:sz="0" w:space="0" w:color="auto"/>
            <w:left w:val="none" w:sz="0" w:space="0" w:color="auto"/>
            <w:bottom w:val="none" w:sz="0" w:space="0" w:color="auto"/>
            <w:right w:val="none" w:sz="0" w:space="0" w:color="auto"/>
          </w:divBdr>
          <w:divsChild>
            <w:div w:id="1661691092">
              <w:marLeft w:val="0"/>
              <w:marRight w:val="0"/>
              <w:marTop w:val="0"/>
              <w:marBottom w:val="0"/>
              <w:divBdr>
                <w:top w:val="none" w:sz="0" w:space="0" w:color="auto"/>
                <w:left w:val="none" w:sz="0" w:space="0" w:color="auto"/>
                <w:bottom w:val="none" w:sz="0" w:space="0" w:color="auto"/>
                <w:right w:val="none" w:sz="0" w:space="0" w:color="auto"/>
              </w:divBdr>
              <w:divsChild>
                <w:div w:id="35600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91872">
      <w:bodyDiv w:val="1"/>
      <w:marLeft w:val="0"/>
      <w:marRight w:val="0"/>
      <w:marTop w:val="0"/>
      <w:marBottom w:val="0"/>
      <w:divBdr>
        <w:top w:val="none" w:sz="0" w:space="0" w:color="auto"/>
        <w:left w:val="none" w:sz="0" w:space="0" w:color="auto"/>
        <w:bottom w:val="none" w:sz="0" w:space="0" w:color="auto"/>
        <w:right w:val="none" w:sz="0" w:space="0" w:color="auto"/>
      </w:divBdr>
      <w:divsChild>
        <w:div w:id="891308579">
          <w:marLeft w:val="0"/>
          <w:marRight w:val="0"/>
          <w:marTop w:val="0"/>
          <w:marBottom w:val="0"/>
          <w:divBdr>
            <w:top w:val="none" w:sz="0" w:space="0" w:color="auto"/>
            <w:left w:val="none" w:sz="0" w:space="0" w:color="auto"/>
            <w:bottom w:val="none" w:sz="0" w:space="0" w:color="auto"/>
            <w:right w:val="none" w:sz="0" w:space="0" w:color="auto"/>
          </w:divBdr>
          <w:divsChild>
            <w:div w:id="1469974179">
              <w:marLeft w:val="0"/>
              <w:marRight w:val="0"/>
              <w:marTop w:val="0"/>
              <w:marBottom w:val="0"/>
              <w:divBdr>
                <w:top w:val="none" w:sz="0" w:space="0" w:color="auto"/>
                <w:left w:val="none" w:sz="0" w:space="0" w:color="auto"/>
                <w:bottom w:val="none" w:sz="0" w:space="0" w:color="auto"/>
                <w:right w:val="none" w:sz="0" w:space="0" w:color="auto"/>
              </w:divBdr>
              <w:divsChild>
                <w:div w:id="17395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236707">
      <w:bodyDiv w:val="1"/>
      <w:marLeft w:val="0"/>
      <w:marRight w:val="0"/>
      <w:marTop w:val="0"/>
      <w:marBottom w:val="0"/>
      <w:divBdr>
        <w:top w:val="none" w:sz="0" w:space="0" w:color="auto"/>
        <w:left w:val="none" w:sz="0" w:space="0" w:color="auto"/>
        <w:bottom w:val="none" w:sz="0" w:space="0" w:color="auto"/>
        <w:right w:val="none" w:sz="0" w:space="0" w:color="auto"/>
      </w:divBdr>
    </w:div>
    <w:div w:id="808019097">
      <w:bodyDiv w:val="1"/>
      <w:marLeft w:val="0"/>
      <w:marRight w:val="0"/>
      <w:marTop w:val="0"/>
      <w:marBottom w:val="0"/>
      <w:divBdr>
        <w:top w:val="none" w:sz="0" w:space="0" w:color="auto"/>
        <w:left w:val="none" w:sz="0" w:space="0" w:color="auto"/>
        <w:bottom w:val="none" w:sz="0" w:space="0" w:color="auto"/>
        <w:right w:val="none" w:sz="0" w:space="0" w:color="auto"/>
      </w:divBdr>
    </w:div>
    <w:div w:id="832186994">
      <w:bodyDiv w:val="1"/>
      <w:marLeft w:val="0"/>
      <w:marRight w:val="0"/>
      <w:marTop w:val="0"/>
      <w:marBottom w:val="0"/>
      <w:divBdr>
        <w:top w:val="none" w:sz="0" w:space="0" w:color="auto"/>
        <w:left w:val="none" w:sz="0" w:space="0" w:color="auto"/>
        <w:bottom w:val="none" w:sz="0" w:space="0" w:color="auto"/>
        <w:right w:val="none" w:sz="0" w:space="0" w:color="auto"/>
      </w:divBdr>
    </w:div>
    <w:div w:id="835917809">
      <w:bodyDiv w:val="1"/>
      <w:marLeft w:val="0"/>
      <w:marRight w:val="0"/>
      <w:marTop w:val="0"/>
      <w:marBottom w:val="0"/>
      <w:divBdr>
        <w:top w:val="none" w:sz="0" w:space="0" w:color="auto"/>
        <w:left w:val="none" w:sz="0" w:space="0" w:color="auto"/>
        <w:bottom w:val="none" w:sz="0" w:space="0" w:color="auto"/>
        <w:right w:val="none" w:sz="0" w:space="0" w:color="auto"/>
      </w:divBdr>
    </w:div>
    <w:div w:id="860434620">
      <w:bodyDiv w:val="1"/>
      <w:marLeft w:val="0"/>
      <w:marRight w:val="0"/>
      <w:marTop w:val="0"/>
      <w:marBottom w:val="0"/>
      <w:divBdr>
        <w:top w:val="none" w:sz="0" w:space="0" w:color="auto"/>
        <w:left w:val="none" w:sz="0" w:space="0" w:color="auto"/>
        <w:bottom w:val="none" w:sz="0" w:space="0" w:color="auto"/>
        <w:right w:val="none" w:sz="0" w:space="0" w:color="auto"/>
      </w:divBdr>
    </w:div>
    <w:div w:id="866069144">
      <w:bodyDiv w:val="1"/>
      <w:marLeft w:val="0"/>
      <w:marRight w:val="0"/>
      <w:marTop w:val="0"/>
      <w:marBottom w:val="0"/>
      <w:divBdr>
        <w:top w:val="none" w:sz="0" w:space="0" w:color="auto"/>
        <w:left w:val="none" w:sz="0" w:space="0" w:color="auto"/>
        <w:bottom w:val="none" w:sz="0" w:space="0" w:color="auto"/>
        <w:right w:val="none" w:sz="0" w:space="0" w:color="auto"/>
      </w:divBdr>
    </w:div>
    <w:div w:id="885411965">
      <w:bodyDiv w:val="1"/>
      <w:marLeft w:val="0"/>
      <w:marRight w:val="0"/>
      <w:marTop w:val="0"/>
      <w:marBottom w:val="0"/>
      <w:divBdr>
        <w:top w:val="none" w:sz="0" w:space="0" w:color="auto"/>
        <w:left w:val="none" w:sz="0" w:space="0" w:color="auto"/>
        <w:bottom w:val="none" w:sz="0" w:space="0" w:color="auto"/>
        <w:right w:val="none" w:sz="0" w:space="0" w:color="auto"/>
      </w:divBdr>
    </w:div>
    <w:div w:id="959995823">
      <w:bodyDiv w:val="1"/>
      <w:marLeft w:val="0"/>
      <w:marRight w:val="0"/>
      <w:marTop w:val="0"/>
      <w:marBottom w:val="0"/>
      <w:divBdr>
        <w:top w:val="none" w:sz="0" w:space="0" w:color="auto"/>
        <w:left w:val="none" w:sz="0" w:space="0" w:color="auto"/>
        <w:bottom w:val="none" w:sz="0" w:space="0" w:color="auto"/>
        <w:right w:val="none" w:sz="0" w:space="0" w:color="auto"/>
      </w:divBdr>
    </w:div>
    <w:div w:id="967660723">
      <w:bodyDiv w:val="1"/>
      <w:marLeft w:val="0"/>
      <w:marRight w:val="0"/>
      <w:marTop w:val="0"/>
      <w:marBottom w:val="0"/>
      <w:divBdr>
        <w:top w:val="none" w:sz="0" w:space="0" w:color="auto"/>
        <w:left w:val="none" w:sz="0" w:space="0" w:color="auto"/>
        <w:bottom w:val="none" w:sz="0" w:space="0" w:color="auto"/>
        <w:right w:val="none" w:sz="0" w:space="0" w:color="auto"/>
      </w:divBdr>
    </w:div>
    <w:div w:id="995497325">
      <w:bodyDiv w:val="1"/>
      <w:marLeft w:val="0"/>
      <w:marRight w:val="0"/>
      <w:marTop w:val="0"/>
      <w:marBottom w:val="0"/>
      <w:divBdr>
        <w:top w:val="none" w:sz="0" w:space="0" w:color="auto"/>
        <w:left w:val="none" w:sz="0" w:space="0" w:color="auto"/>
        <w:bottom w:val="none" w:sz="0" w:space="0" w:color="auto"/>
        <w:right w:val="none" w:sz="0" w:space="0" w:color="auto"/>
      </w:divBdr>
    </w:div>
    <w:div w:id="1001280075">
      <w:bodyDiv w:val="1"/>
      <w:marLeft w:val="0"/>
      <w:marRight w:val="0"/>
      <w:marTop w:val="0"/>
      <w:marBottom w:val="0"/>
      <w:divBdr>
        <w:top w:val="none" w:sz="0" w:space="0" w:color="auto"/>
        <w:left w:val="none" w:sz="0" w:space="0" w:color="auto"/>
        <w:bottom w:val="none" w:sz="0" w:space="0" w:color="auto"/>
        <w:right w:val="none" w:sz="0" w:space="0" w:color="auto"/>
      </w:divBdr>
    </w:div>
    <w:div w:id="1027953621">
      <w:bodyDiv w:val="1"/>
      <w:marLeft w:val="0"/>
      <w:marRight w:val="0"/>
      <w:marTop w:val="0"/>
      <w:marBottom w:val="0"/>
      <w:divBdr>
        <w:top w:val="none" w:sz="0" w:space="0" w:color="auto"/>
        <w:left w:val="none" w:sz="0" w:space="0" w:color="auto"/>
        <w:bottom w:val="none" w:sz="0" w:space="0" w:color="auto"/>
        <w:right w:val="none" w:sz="0" w:space="0" w:color="auto"/>
      </w:divBdr>
    </w:div>
    <w:div w:id="1030758453">
      <w:bodyDiv w:val="1"/>
      <w:marLeft w:val="0"/>
      <w:marRight w:val="0"/>
      <w:marTop w:val="0"/>
      <w:marBottom w:val="0"/>
      <w:divBdr>
        <w:top w:val="none" w:sz="0" w:space="0" w:color="auto"/>
        <w:left w:val="none" w:sz="0" w:space="0" w:color="auto"/>
        <w:bottom w:val="none" w:sz="0" w:space="0" w:color="auto"/>
        <w:right w:val="none" w:sz="0" w:space="0" w:color="auto"/>
      </w:divBdr>
    </w:div>
    <w:div w:id="1031757552">
      <w:bodyDiv w:val="1"/>
      <w:marLeft w:val="0"/>
      <w:marRight w:val="0"/>
      <w:marTop w:val="0"/>
      <w:marBottom w:val="0"/>
      <w:divBdr>
        <w:top w:val="none" w:sz="0" w:space="0" w:color="auto"/>
        <w:left w:val="none" w:sz="0" w:space="0" w:color="auto"/>
        <w:bottom w:val="none" w:sz="0" w:space="0" w:color="auto"/>
        <w:right w:val="none" w:sz="0" w:space="0" w:color="auto"/>
      </w:divBdr>
    </w:div>
    <w:div w:id="1082794732">
      <w:bodyDiv w:val="1"/>
      <w:marLeft w:val="0"/>
      <w:marRight w:val="0"/>
      <w:marTop w:val="0"/>
      <w:marBottom w:val="0"/>
      <w:divBdr>
        <w:top w:val="none" w:sz="0" w:space="0" w:color="auto"/>
        <w:left w:val="none" w:sz="0" w:space="0" w:color="auto"/>
        <w:bottom w:val="none" w:sz="0" w:space="0" w:color="auto"/>
        <w:right w:val="none" w:sz="0" w:space="0" w:color="auto"/>
      </w:divBdr>
    </w:div>
    <w:div w:id="1095781318">
      <w:bodyDiv w:val="1"/>
      <w:marLeft w:val="0"/>
      <w:marRight w:val="0"/>
      <w:marTop w:val="0"/>
      <w:marBottom w:val="0"/>
      <w:divBdr>
        <w:top w:val="none" w:sz="0" w:space="0" w:color="auto"/>
        <w:left w:val="none" w:sz="0" w:space="0" w:color="auto"/>
        <w:bottom w:val="none" w:sz="0" w:space="0" w:color="auto"/>
        <w:right w:val="none" w:sz="0" w:space="0" w:color="auto"/>
      </w:divBdr>
    </w:div>
    <w:div w:id="1105420804">
      <w:bodyDiv w:val="1"/>
      <w:marLeft w:val="0"/>
      <w:marRight w:val="0"/>
      <w:marTop w:val="0"/>
      <w:marBottom w:val="0"/>
      <w:divBdr>
        <w:top w:val="none" w:sz="0" w:space="0" w:color="auto"/>
        <w:left w:val="none" w:sz="0" w:space="0" w:color="auto"/>
        <w:bottom w:val="none" w:sz="0" w:space="0" w:color="auto"/>
        <w:right w:val="none" w:sz="0" w:space="0" w:color="auto"/>
      </w:divBdr>
    </w:div>
    <w:div w:id="1180702262">
      <w:bodyDiv w:val="1"/>
      <w:marLeft w:val="0"/>
      <w:marRight w:val="0"/>
      <w:marTop w:val="0"/>
      <w:marBottom w:val="0"/>
      <w:divBdr>
        <w:top w:val="none" w:sz="0" w:space="0" w:color="auto"/>
        <w:left w:val="none" w:sz="0" w:space="0" w:color="auto"/>
        <w:bottom w:val="none" w:sz="0" w:space="0" w:color="auto"/>
        <w:right w:val="none" w:sz="0" w:space="0" w:color="auto"/>
      </w:divBdr>
    </w:div>
    <w:div w:id="1212110539">
      <w:bodyDiv w:val="1"/>
      <w:marLeft w:val="0"/>
      <w:marRight w:val="0"/>
      <w:marTop w:val="0"/>
      <w:marBottom w:val="0"/>
      <w:divBdr>
        <w:top w:val="none" w:sz="0" w:space="0" w:color="auto"/>
        <w:left w:val="none" w:sz="0" w:space="0" w:color="auto"/>
        <w:bottom w:val="none" w:sz="0" w:space="0" w:color="auto"/>
        <w:right w:val="none" w:sz="0" w:space="0" w:color="auto"/>
      </w:divBdr>
    </w:div>
    <w:div w:id="1212770197">
      <w:bodyDiv w:val="1"/>
      <w:marLeft w:val="0"/>
      <w:marRight w:val="0"/>
      <w:marTop w:val="0"/>
      <w:marBottom w:val="0"/>
      <w:divBdr>
        <w:top w:val="none" w:sz="0" w:space="0" w:color="auto"/>
        <w:left w:val="none" w:sz="0" w:space="0" w:color="auto"/>
        <w:bottom w:val="none" w:sz="0" w:space="0" w:color="auto"/>
        <w:right w:val="none" w:sz="0" w:space="0" w:color="auto"/>
      </w:divBdr>
    </w:div>
    <w:div w:id="1213811691">
      <w:bodyDiv w:val="1"/>
      <w:marLeft w:val="0"/>
      <w:marRight w:val="0"/>
      <w:marTop w:val="0"/>
      <w:marBottom w:val="0"/>
      <w:divBdr>
        <w:top w:val="none" w:sz="0" w:space="0" w:color="auto"/>
        <w:left w:val="none" w:sz="0" w:space="0" w:color="auto"/>
        <w:bottom w:val="none" w:sz="0" w:space="0" w:color="auto"/>
        <w:right w:val="none" w:sz="0" w:space="0" w:color="auto"/>
      </w:divBdr>
    </w:div>
    <w:div w:id="1247155157">
      <w:bodyDiv w:val="1"/>
      <w:marLeft w:val="0"/>
      <w:marRight w:val="0"/>
      <w:marTop w:val="0"/>
      <w:marBottom w:val="0"/>
      <w:divBdr>
        <w:top w:val="none" w:sz="0" w:space="0" w:color="auto"/>
        <w:left w:val="none" w:sz="0" w:space="0" w:color="auto"/>
        <w:bottom w:val="none" w:sz="0" w:space="0" w:color="auto"/>
        <w:right w:val="none" w:sz="0" w:space="0" w:color="auto"/>
      </w:divBdr>
    </w:div>
    <w:div w:id="1262029046">
      <w:bodyDiv w:val="1"/>
      <w:marLeft w:val="0"/>
      <w:marRight w:val="0"/>
      <w:marTop w:val="0"/>
      <w:marBottom w:val="0"/>
      <w:divBdr>
        <w:top w:val="none" w:sz="0" w:space="0" w:color="auto"/>
        <w:left w:val="none" w:sz="0" w:space="0" w:color="auto"/>
        <w:bottom w:val="none" w:sz="0" w:space="0" w:color="auto"/>
        <w:right w:val="none" w:sz="0" w:space="0" w:color="auto"/>
      </w:divBdr>
    </w:div>
    <w:div w:id="1267035541">
      <w:bodyDiv w:val="1"/>
      <w:marLeft w:val="0"/>
      <w:marRight w:val="0"/>
      <w:marTop w:val="0"/>
      <w:marBottom w:val="0"/>
      <w:divBdr>
        <w:top w:val="none" w:sz="0" w:space="0" w:color="auto"/>
        <w:left w:val="none" w:sz="0" w:space="0" w:color="auto"/>
        <w:bottom w:val="none" w:sz="0" w:space="0" w:color="auto"/>
        <w:right w:val="none" w:sz="0" w:space="0" w:color="auto"/>
      </w:divBdr>
    </w:div>
    <w:div w:id="1274358921">
      <w:bodyDiv w:val="1"/>
      <w:marLeft w:val="0"/>
      <w:marRight w:val="0"/>
      <w:marTop w:val="0"/>
      <w:marBottom w:val="0"/>
      <w:divBdr>
        <w:top w:val="none" w:sz="0" w:space="0" w:color="auto"/>
        <w:left w:val="none" w:sz="0" w:space="0" w:color="auto"/>
        <w:bottom w:val="none" w:sz="0" w:space="0" w:color="auto"/>
        <w:right w:val="none" w:sz="0" w:space="0" w:color="auto"/>
      </w:divBdr>
    </w:div>
    <w:div w:id="1302879483">
      <w:bodyDiv w:val="1"/>
      <w:marLeft w:val="0"/>
      <w:marRight w:val="0"/>
      <w:marTop w:val="0"/>
      <w:marBottom w:val="0"/>
      <w:divBdr>
        <w:top w:val="none" w:sz="0" w:space="0" w:color="auto"/>
        <w:left w:val="none" w:sz="0" w:space="0" w:color="auto"/>
        <w:bottom w:val="none" w:sz="0" w:space="0" w:color="auto"/>
        <w:right w:val="none" w:sz="0" w:space="0" w:color="auto"/>
      </w:divBdr>
      <w:divsChild>
        <w:div w:id="587008606">
          <w:marLeft w:val="0"/>
          <w:marRight w:val="0"/>
          <w:marTop w:val="0"/>
          <w:marBottom w:val="0"/>
          <w:divBdr>
            <w:top w:val="none" w:sz="0" w:space="0" w:color="auto"/>
            <w:left w:val="none" w:sz="0" w:space="0" w:color="auto"/>
            <w:bottom w:val="none" w:sz="0" w:space="0" w:color="auto"/>
            <w:right w:val="none" w:sz="0" w:space="0" w:color="auto"/>
          </w:divBdr>
          <w:divsChild>
            <w:div w:id="7996819">
              <w:marLeft w:val="0"/>
              <w:marRight w:val="0"/>
              <w:marTop w:val="0"/>
              <w:marBottom w:val="0"/>
              <w:divBdr>
                <w:top w:val="none" w:sz="0" w:space="0" w:color="auto"/>
                <w:left w:val="none" w:sz="0" w:space="0" w:color="auto"/>
                <w:bottom w:val="none" w:sz="0" w:space="0" w:color="auto"/>
                <w:right w:val="none" w:sz="0" w:space="0" w:color="auto"/>
              </w:divBdr>
            </w:div>
            <w:div w:id="152067422">
              <w:marLeft w:val="0"/>
              <w:marRight w:val="0"/>
              <w:marTop w:val="0"/>
              <w:marBottom w:val="0"/>
              <w:divBdr>
                <w:top w:val="none" w:sz="0" w:space="0" w:color="auto"/>
                <w:left w:val="none" w:sz="0" w:space="0" w:color="auto"/>
                <w:bottom w:val="none" w:sz="0" w:space="0" w:color="auto"/>
                <w:right w:val="none" w:sz="0" w:space="0" w:color="auto"/>
              </w:divBdr>
            </w:div>
            <w:div w:id="980771628">
              <w:marLeft w:val="0"/>
              <w:marRight w:val="0"/>
              <w:marTop w:val="0"/>
              <w:marBottom w:val="0"/>
              <w:divBdr>
                <w:top w:val="none" w:sz="0" w:space="0" w:color="auto"/>
                <w:left w:val="none" w:sz="0" w:space="0" w:color="auto"/>
                <w:bottom w:val="none" w:sz="0" w:space="0" w:color="auto"/>
                <w:right w:val="none" w:sz="0" w:space="0" w:color="auto"/>
              </w:divBdr>
            </w:div>
            <w:div w:id="155053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78886">
      <w:bodyDiv w:val="1"/>
      <w:marLeft w:val="0"/>
      <w:marRight w:val="0"/>
      <w:marTop w:val="0"/>
      <w:marBottom w:val="0"/>
      <w:divBdr>
        <w:top w:val="none" w:sz="0" w:space="0" w:color="auto"/>
        <w:left w:val="none" w:sz="0" w:space="0" w:color="auto"/>
        <w:bottom w:val="none" w:sz="0" w:space="0" w:color="auto"/>
        <w:right w:val="none" w:sz="0" w:space="0" w:color="auto"/>
      </w:divBdr>
    </w:div>
    <w:div w:id="1331904195">
      <w:bodyDiv w:val="1"/>
      <w:marLeft w:val="0"/>
      <w:marRight w:val="0"/>
      <w:marTop w:val="0"/>
      <w:marBottom w:val="0"/>
      <w:divBdr>
        <w:top w:val="none" w:sz="0" w:space="0" w:color="auto"/>
        <w:left w:val="none" w:sz="0" w:space="0" w:color="auto"/>
        <w:bottom w:val="none" w:sz="0" w:space="0" w:color="auto"/>
        <w:right w:val="none" w:sz="0" w:space="0" w:color="auto"/>
      </w:divBdr>
    </w:div>
    <w:div w:id="1348677806">
      <w:bodyDiv w:val="1"/>
      <w:marLeft w:val="0"/>
      <w:marRight w:val="0"/>
      <w:marTop w:val="0"/>
      <w:marBottom w:val="0"/>
      <w:divBdr>
        <w:top w:val="none" w:sz="0" w:space="0" w:color="auto"/>
        <w:left w:val="none" w:sz="0" w:space="0" w:color="auto"/>
        <w:bottom w:val="none" w:sz="0" w:space="0" w:color="auto"/>
        <w:right w:val="none" w:sz="0" w:space="0" w:color="auto"/>
      </w:divBdr>
      <w:divsChild>
        <w:div w:id="127893125">
          <w:marLeft w:val="0"/>
          <w:marRight w:val="0"/>
          <w:marTop w:val="0"/>
          <w:marBottom w:val="0"/>
          <w:divBdr>
            <w:top w:val="none" w:sz="0" w:space="0" w:color="auto"/>
            <w:left w:val="none" w:sz="0" w:space="0" w:color="auto"/>
            <w:bottom w:val="none" w:sz="0" w:space="0" w:color="auto"/>
            <w:right w:val="none" w:sz="0" w:space="0" w:color="auto"/>
          </w:divBdr>
          <w:divsChild>
            <w:div w:id="990065277">
              <w:marLeft w:val="0"/>
              <w:marRight w:val="0"/>
              <w:marTop w:val="0"/>
              <w:marBottom w:val="0"/>
              <w:divBdr>
                <w:top w:val="none" w:sz="0" w:space="0" w:color="auto"/>
                <w:left w:val="none" w:sz="0" w:space="0" w:color="auto"/>
                <w:bottom w:val="none" w:sz="0" w:space="0" w:color="auto"/>
                <w:right w:val="none" w:sz="0" w:space="0" w:color="auto"/>
              </w:divBdr>
              <w:divsChild>
                <w:div w:id="17039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508">
      <w:bodyDiv w:val="1"/>
      <w:marLeft w:val="0"/>
      <w:marRight w:val="0"/>
      <w:marTop w:val="0"/>
      <w:marBottom w:val="0"/>
      <w:divBdr>
        <w:top w:val="none" w:sz="0" w:space="0" w:color="auto"/>
        <w:left w:val="none" w:sz="0" w:space="0" w:color="auto"/>
        <w:bottom w:val="none" w:sz="0" w:space="0" w:color="auto"/>
        <w:right w:val="none" w:sz="0" w:space="0" w:color="auto"/>
      </w:divBdr>
    </w:div>
    <w:div w:id="1476486953">
      <w:bodyDiv w:val="1"/>
      <w:marLeft w:val="0"/>
      <w:marRight w:val="0"/>
      <w:marTop w:val="0"/>
      <w:marBottom w:val="0"/>
      <w:divBdr>
        <w:top w:val="none" w:sz="0" w:space="0" w:color="auto"/>
        <w:left w:val="none" w:sz="0" w:space="0" w:color="auto"/>
        <w:bottom w:val="none" w:sz="0" w:space="0" w:color="auto"/>
        <w:right w:val="none" w:sz="0" w:space="0" w:color="auto"/>
      </w:divBdr>
    </w:div>
    <w:div w:id="1497114955">
      <w:bodyDiv w:val="1"/>
      <w:marLeft w:val="0"/>
      <w:marRight w:val="0"/>
      <w:marTop w:val="0"/>
      <w:marBottom w:val="0"/>
      <w:divBdr>
        <w:top w:val="none" w:sz="0" w:space="0" w:color="auto"/>
        <w:left w:val="none" w:sz="0" w:space="0" w:color="auto"/>
        <w:bottom w:val="none" w:sz="0" w:space="0" w:color="auto"/>
        <w:right w:val="none" w:sz="0" w:space="0" w:color="auto"/>
      </w:divBdr>
    </w:div>
    <w:div w:id="1620643796">
      <w:bodyDiv w:val="1"/>
      <w:marLeft w:val="0"/>
      <w:marRight w:val="0"/>
      <w:marTop w:val="0"/>
      <w:marBottom w:val="0"/>
      <w:divBdr>
        <w:top w:val="none" w:sz="0" w:space="0" w:color="auto"/>
        <w:left w:val="none" w:sz="0" w:space="0" w:color="auto"/>
        <w:bottom w:val="none" w:sz="0" w:space="0" w:color="auto"/>
        <w:right w:val="none" w:sz="0" w:space="0" w:color="auto"/>
      </w:divBdr>
    </w:div>
    <w:div w:id="1623534210">
      <w:bodyDiv w:val="1"/>
      <w:marLeft w:val="0"/>
      <w:marRight w:val="0"/>
      <w:marTop w:val="0"/>
      <w:marBottom w:val="0"/>
      <w:divBdr>
        <w:top w:val="none" w:sz="0" w:space="0" w:color="auto"/>
        <w:left w:val="none" w:sz="0" w:space="0" w:color="auto"/>
        <w:bottom w:val="none" w:sz="0" w:space="0" w:color="auto"/>
        <w:right w:val="none" w:sz="0" w:space="0" w:color="auto"/>
      </w:divBdr>
    </w:div>
    <w:div w:id="1686636170">
      <w:bodyDiv w:val="1"/>
      <w:marLeft w:val="0"/>
      <w:marRight w:val="0"/>
      <w:marTop w:val="0"/>
      <w:marBottom w:val="0"/>
      <w:divBdr>
        <w:top w:val="none" w:sz="0" w:space="0" w:color="auto"/>
        <w:left w:val="none" w:sz="0" w:space="0" w:color="auto"/>
        <w:bottom w:val="none" w:sz="0" w:space="0" w:color="auto"/>
        <w:right w:val="none" w:sz="0" w:space="0" w:color="auto"/>
      </w:divBdr>
    </w:div>
    <w:div w:id="1699315682">
      <w:bodyDiv w:val="1"/>
      <w:marLeft w:val="0"/>
      <w:marRight w:val="0"/>
      <w:marTop w:val="0"/>
      <w:marBottom w:val="0"/>
      <w:divBdr>
        <w:top w:val="none" w:sz="0" w:space="0" w:color="auto"/>
        <w:left w:val="none" w:sz="0" w:space="0" w:color="auto"/>
        <w:bottom w:val="none" w:sz="0" w:space="0" w:color="auto"/>
        <w:right w:val="none" w:sz="0" w:space="0" w:color="auto"/>
      </w:divBdr>
    </w:div>
    <w:div w:id="1713381461">
      <w:bodyDiv w:val="1"/>
      <w:marLeft w:val="0"/>
      <w:marRight w:val="0"/>
      <w:marTop w:val="0"/>
      <w:marBottom w:val="0"/>
      <w:divBdr>
        <w:top w:val="none" w:sz="0" w:space="0" w:color="auto"/>
        <w:left w:val="none" w:sz="0" w:space="0" w:color="auto"/>
        <w:bottom w:val="none" w:sz="0" w:space="0" w:color="auto"/>
        <w:right w:val="none" w:sz="0" w:space="0" w:color="auto"/>
      </w:divBdr>
    </w:div>
    <w:div w:id="1747650685">
      <w:bodyDiv w:val="1"/>
      <w:marLeft w:val="0"/>
      <w:marRight w:val="0"/>
      <w:marTop w:val="0"/>
      <w:marBottom w:val="0"/>
      <w:divBdr>
        <w:top w:val="none" w:sz="0" w:space="0" w:color="auto"/>
        <w:left w:val="none" w:sz="0" w:space="0" w:color="auto"/>
        <w:bottom w:val="none" w:sz="0" w:space="0" w:color="auto"/>
        <w:right w:val="none" w:sz="0" w:space="0" w:color="auto"/>
      </w:divBdr>
    </w:div>
    <w:div w:id="1840920222">
      <w:bodyDiv w:val="1"/>
      <w:marLeft w:val="0"/>
      <w:marRight w:val="0"/>
      <w:marTop w:val="0"/>
      <w:marBottom w:val="0"/>
      <w:divBdr>
        <w:top w:val="none" w:sz="0" w:space="0" w:color="auto"/>
        <w:left w:val="none" w:sz="0" w:space="0" w:color="auto"/>
        <w:bottom w:val="none" w:sz="0" w:space="0" w:color="auto"/>
        <w:right w:val="none" w:sz="0" w:space="0" w:color="auto"/>
      </w:divBdr>
    </w:div>
    <w:div w:id="1841457241">
      <w:bodyDiv w:val="1"/>
      <w:marLeft w:val="0"/>
      <w:marRight w:val="0"/>
      <w:marTop w:val="0"/>
      <w:marBottom w:val="0"/>
      <w:divBdr>
        <w:top w:val="none" w:sz="0" w:space="0" w:color="auto"/>
        <w:left w:val="none" w:sz="0" w:space="0" w:color="auto"/>
        <w:bottom w:val="none" w:sz="0" w:space="0" w:color="auto"/>
        <w:right w:val="none" w:sz="0" w:space="0" w:color="auto"/>
      </w:divBdr>
    </w:div>
    <w:div w:id="1882857794">
      <w:bodyDiv w:val="1"/>
      <w:marLeft w:val="0"/>
      <w:marRight w:val="0"/>
      <w:marTop w:val="0"/>
      <w:marBottom w:val="0"/>
      <w:divBdr>
        <w:top w:val="none" w:sz="0" w:space="0" w:color="auto"/>
        <w:left w:val="none" w:sz="0" w:space="0" w:color="auto"/>
        <w:bottom w:val="none" w:sz="0" w:space="0" w:color="auto"/>
        <w:right w:val="none" w:sz="0" w:space="0" w:color="auto"/>
      </w:divBdr>
    </w:div>
    <w:div w:id="1888181973">
      <w:bodyDiv w:val="1"/>
      <w:marLeft w:val="0"/>
      <w:marRight w:val="0"/>
      <w:marTop w:val="0"/>
      <w:marBottom w:val="0"/>
      <w:divBdr>
        <w:top w:val="none" w:sz="0" w:space="0" w:color="auto"/>
        <w:left w:val="none" w:sz="0" w:space="0" w:color="auto"/>
        <w:bottom w:val="none" w:sz="0" w:space="0" w:color="auto"/>
        <w:right w:val="none" w:sz="0" w:space="0" w:color="auto"/>
      </w:divBdr>
    </w:div>
    <w:div w:id="1901987154">
      <w:bodyDiv w:val="1"/>
      <w:marLeft w:val="0"/>
      <w:marRight w:val="0"/>
      <w:marTop w:val="0"/>
      <w:marBottom w:val="0"/>
      <w:divBdr>
        <w:top w:val="none" w:sz="0" w:space="0" w:color="auto"/>
        <w:left w:val="none" w:sz="0" w:space="0" w:color="auto"/>
        <w:bottom w:val="none" w:sz="0" w:space="0" w:color="auto"/>
        <w:right w:val="none" w:sz="0" w:space="0" w:color="auto"/>
      </w:divBdr>
    </w:div>
    <w:div w:id="1905289226">
      <w:bodyDiv w:val="1"/>
      <w:marLeft w:val="0"/>
      <w:marRight w:val="0"/>
      <w:marTop w:val="0"/>
      <w:marBottom w:val="0"/>
      <w:divBdr>
        <w:top w:val="none" w:sz="0" w:space="0" w:color="auto"/>
        <w:left w:val="none" w:sz="0" w:space="0" w:color="auto"/>
        <w:bottom w:val="none" w:sz="0" w:space="0" w:color="auto"/>
        <w:right w:val="none" w:sz="0" w:space="0" w:color="auto"/>
      </w:divBdr>
    </w:div>
    <w:div w:id="1996494460">
      <w:bodyDiv w:val="1"/>
      <w:marLeft w:val="0"/>
      <w:marRight w:val="0"/>
      <w:marTop w:val="0"/>
      <w:marBottom w:val="0"/>
      <w:divBdr>
        <w:top w:val="none" w:sz="0" w:space="0" w:color="auto"/>
        <w:left w:val="none" w:sz="0" w:space="0" w:color="auto"/>
        <w:bottom w:val="none" w:sz="0" w:space="0" w:color="auto"/>
        <w:right w:val="none" w:sz="0" w:space="0" w:color="auto"/>
      </w:divBdr>
    </w:div>
    <w:div w:id="2038382211">
      <w:bodyDiv w:val="1"/>
      <w:marLeft w:val="0"/>
      <w:marRight w:val="0"/>
      <w:marTop w:val="0"/>
      <w:marBottom w:val="0"/>
      <w:divBdr>
        <w:top w:val="none" w:sz="0" w:space="0" w:color="auto"/>
        <w:left w:val="none" w:sz="0" w:space="0" w:color="auto"/>
        <w:bottom w:val="none" w:sz="0" w:space="0" w:color="auto"/>
        <w:right w:val="none" w:sz="0" w:space="0" w:color="auto"/>
      </w:divBdr>
    </w:div>
    <w:div w:id="2058629393">
      <w:bodyDiv w:val="1"/>
      <w:marLeft w:val="0"/>
      <w:marRight w:val="0"/>
      <w:marTop w:val="0"/>
      <w:marBottom w:val="0"/>
      <w:divBdr>
        <w:top w:val="none" w:sz="0" w:space="0" w:color="auto"/>
        <w:left w:val="none" w:sz="0" w:space="0" w:color="auto"/>
        <w:bottom w:val="none" w:sz="0" w:space="0" w:color="auto"/>
        <w:right w:val="none" w:sz="0" w:space="0" w:color="auto"/>
      </w:divBdr>
    </w:div>
    <w:div w:id="2068263519">
      <w:bodyDiv w:val="1"/>
      <w:marLeft w:val="0"/>
      <w:marRight w:val="0"/>
      <w:marTop w:val="0"/>
      <w:marBottom w:val="0"/>
      <w:divBdr>
        <w:top w:val="none" w:sz="0" w:space="0" w:color="auto"/>
        <w:left w:val="none" w:sz="0" w:space="0" w:color="auto"/>
        <w:bottom w:val="none" w:sz="0" w:space="0" w:color="auto"/>
        <w:right w:val="none" w:sz="0" w:space="0" w:color="auto"/>
      </w:divBdr>
    </w:div>
    <w:div w:id="2089762771">
      <w:bodyDiv w:val="1"/>
      <w:marLeft w:val="0"/>
      <w:marRight w:val="0"/>
      <w:marTop w:val="0"/>
      <w:marBottom w:val="0"/>
      <w:divBdr>
        <w:top w:val="none" w:sz="0" w:space="0" w:color="auto"/>
        <w:left w:val="none" w:sz="0" w:space="0" w:color="auto"/>
        <w:bottom w:val="none" w:sz="0" w:space="0" w:color="auto"/>
        <w:right w:val="none" w:sz="0" w:space="0" w:color="auto"/>
      </w:divBdr>
    </w:div>
    <w:div w:id="2145081956">
      <w:bodyDiv w:val="1"/>
      <w:marLeft w:val="0"/>
      <w:marRight w:val="0"/>
      <w:marTop w:val="0"/>
      <w:marBottom w:val="0"/>
      <w:divBdr>
        <w:top w:val="none" w:sz="0" w:space="0" w:color="auto"/>
        <w:left w:val="none" w:sz="0" w:space="0" w:color="auto"/>
        <w:bottom w:val="none" w:sz="0" w:space="0" w:color="auto"/>
        <w:right w:val="none" w:sz="0" w:space="0" w:color="auto"/>
      </w:divBdr>
      <w:divsChild>
        <w:div w:id="1188059035">
          <w:marLeft w:val="0"/>
          <w:marRight w:val="0"/>
          <w:marTop w:val="0"/>
          <w:marBottom w:val="0"/>
          <w:divBdr>
            <w:top w:val="none" w:sz="0" w:space="0" w:color="auto"/>
            <w:left w:val="none" w:sz="0" w:space="0" w:color="auto"/>
            <w:bottom w:val="none" w:sz="0" w:space="0" w:color="auto"/>
            <w:right w:val="none" w:sz="0" w:space="0" w:color="auto"/>
          </w:divBdr>
          <w:divsChild>
            <w:div w:id="1059741314">
              <w:marLeft w:val="0"/>
              <w:marRight w:val="0"/>
              <w:marTop w:val="0"/>
              <w:marBottom w:val="0"/>
              <w:divBdr>
                <w:top w:val="none" w:sz="0" w:space="0" w:color="auto"/>
                <w:left w:val="none" w:sz="0" w:space="0" w:color="auto"/>
                <w:bottom w:val="none" w:sz="0" w:space="0" w:color="auto"/>
                <w:right w:val="none" w:sz="0" w:space="0" w:color="auto"/>
              </w:divBdr>
              <w:divsChild>
                <w:div w:id="53708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emf"/><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8.emf"/><Relationship Id="rId11" Type="http://schemas.openxmlformats.org/officeDocument/2006/relationships/hyperlink" Target="http://www.nephro.no" TargetMode="Externa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5.emf"/><Relationship Id="rId22" Type="http://schemas.openxmlformats.org/officeDocument/2006/relationships/image" Target="media/image14.emf"/><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emf"/><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png"/><Relationship Id="rId20" Type="http://schemas.openxmlformats.org/officeDocument/2006/relationships/image" Target="media/image12.emf"/><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jpg"/><Relationship Id="rId91" Type="http://schemas.openxmlformats.org/officeDocument/2006/relationships/image" Target="media/image82.emf"/><Relationship Id="rId96" Type="http://schemas.openxmlformats.org/officeDocument/2006/relationships/image" Target="media/image8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emf"/><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emf"/><Relationship Id="rId86" Type="http://schemas.openxmlformats.org/officeDocument/2006/relationships/image" Target="media/image77.png"/><Relationship Id="rId94" Type="http://schemas.openxmlformats.org/officeDocument/2006/relationships/image" Target="media/image84.emf"/><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hyperlink" Target="https://www.kvalitetsregistre.no/registers/464/resultater" TargetMode="External"/><Relationship Id="rId82" Type="http://schemas.openxmlformats.org/officeDocument/2006/relationships/image" Target="media/image73.png"/><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hyperlink" Target="http://www.nephro.no" TargetMode="External"/><Relationship Id="rId98"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legeforeningen.no/foreningsledd/fagmed/den-norske-patologforening/faggrupper/nyrepatologi-ikke-neoplastisk/fagstof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00851-B520-4FC8-9458-A1F0EBC6F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8790</Words>
  <Characters>50105</Characters>
  <Application>Microsoft Office Word</Application>
  <DocSecurity>0</DocSecurity>
  <Lines>417</Lines>
  <Paragraphs>117</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Incidence figures for 1997</vt:lpstr>
      <vt:lpstr>Incidence figures for 1997</vt:lpstr>
    </vt:vector>
  </TitlesOfParts>
  <Company>Rikshospitalet</Company>
  <LinksUpToDate>false</LinksUpToDate>
  <CharactersWithSpaces>58778</CharactersWithSpaces>
  <SharedDoc>false</SharedDoc>
  <HLinks>
    <vt:vector size="6" baseType="variant">
      <vt:variant>
        <vt:i4>393308</vt:i4>
      </vt:variant>
      <vt:variant>
        <vt:i4>27</vt:i4>
      </vt:variant>
      <vt:variant>
        <vt:i4>0</vt:i4>
      </vt:variant>
      <vt:variant>
        <vt:i4>5</vt:i4>
      </vt:variant>
      <vt:variant>
        <vt:lpwstr>http://www.nephro.no/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Incidence figures for 1997</dc:title>
  <dc:creator>RH-Bruker</dc:creator>
  <cp:lastModifiedBy>Anders Åsberg</cp:lastModifiedBy>
  <cp:revision>3</cp:revision>
  <cp:lastPrinted>2016-10-13T10:44:00Z</cp:lastPrinted>
  <dcterms:created xsi:type="dcterms:W3CDTF">2022-12-13T08:01:00Z</dcterms:created>
  <dcterms:modified xsi:type="dcterms:W3CDTF">2022-12-13T08:34:00Z</dcterms:modified>
</cp:coreProperties>
</file>